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1FFA" w14:textId="4013CBBA" w:rsidR="00377743" w:rsidRPr="00D76914" w:rsidRDefault="00B36D86" w:rsidP="00377743">
      <w:pPr>
        <w:jc w:val="center"/>
        <w:rPr>
          <w:sz w:val="20"/>
        </w:rPr>
      </w:pPr>
      <w:r>
        <w:rPr>
          <w:noProof/>
        </w:rPr>
        <w:drawing>
          <wp:inline distT="0" distB="0" distL="0" distR="0" wp14:anchorId="527B8406" wp14:editId="79DFE441">
            <wp:extent cx="3092450" cy="779720"/>
            <wp:effectExtent l="0" t="0" r="0" b="1905"/>
            <wp:docPr id="369999064"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99064" name="Picture 1" descr="A map of the wor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5750" cy="783073"/>
                    </a:xfrm>
                    <a:prstGeom prst="rect">
                      <a:avLst/>
                    </a:prstGeom>
                  </pic:spPr>
                </pic:pic>
              </a:graphicData>
            </a:graphic>
          </wp:inline>
        </w:drawing>
      </w:r>
    </w:p>
    <w:p w14:paraId="4165D90C" w14:textId="77777777" w:rsidR="00DF0FCF" w:rsidRDefault="00DF0FCF" w:rsidP="68CE0B42">
      <w:pPr>
        <w:pBdr>
          <w:bottom w:val="single" w:sz="6" w:space="1" w:color="auto"/>
        </w:pBdr>
        <w:spacing w:after="0"/>
        <w:ind w:left="90"/>
        <w:rPr>
          <w:b/>
          <w:bCs/>
          <w:sz w:val="28"/>
          <w:szCs w:val="28"/>
        </w:rPr>
      </w:pPr>
    </w:p>
    <w:p w14:paraId="49C946D6" w14:textId="77777777" w:rsidR="00B36D86" w:rsidRDefault="00B36D86" w:rsidP="68CE0B42">
      <w:pPr>
        <w:pBdr>
          <w:bottom w:val="single" w:sz="6" w:space="1" w:color="auto"/>
        </w:pBdr>
        <w:spacing w:after="0"/>
        <w:ind w:left="90"/>
        <w:rPr>
          <w:b/>
          <w:bCs/>
          <w:sz w:val="28"/>
          <w:szCs w:val="28"/>
        </w:rPr>
      </w:pPr>
      <w:r>
        <w:rPr>
          <w:b/>
          <w:bCs/>
          <w:sz w:val="28"/>
          <w:szCs w:val="28"/>
        </w:rPr>
        <w:t xml:space="preserve">THE GLOBAL DISABILTY FUND (GDF) </w:t>
      </w:r>
      <w:r w:rsidR="750480DC" w:rsidRPr="00F64EFE">
        <w:rPr>
          <w:b/>
          <w:bCs/>
          <w:sz w:val="28"/>
          <w:szCs w:val="28"/>
        </w:rPr>
        <w:t xml:space="preserve">END OF </w:t>
      </w:r>
      <w:r w:rsidR="00A018F4" w:rsidRPr="00F64EFE">
        <w:rPr>
          <w:b/>
          <w:bCs/>
          <w:sz w:val="28"/>
          <w:szCs w:val="28"/>
        </w:rPr>
        <w:t xml:space="preserve">PROGRAMME </w:t>
      </w:r>
      <w:r w:rsidR="00377743" w:rsidRPr="00F64EFE">
        <w:rPr>
          <w:b/>
          <w:bCs/>
          <w:sz w:val="28"/>
          <w:szCs w:val="28"/>
        </w:rPr>
        <w:t>REPORT</w:t>
      </w:r>
      <w:r w:rsidR="00595310" w:rsidRPr="00F64EFE">
        <w:rPr>
          <w:b/>
          <w:bCs/>
          <w:sz w:val="28"/>
          <w:szCs w:val="28"/>
        </w:rPr>
        <w:t xml:space="preserve"> – </w:t>
      </w:r>
    </w:p>
    <w:p w14:paraId="5AE13826" w14:textId="59346310" w:rsidR="00377743" w:rsidRPr="00F64EFE" w:rsidRDefault="008C73FE" w:rsidP="68CE0B42">
      <w:pPr>
        <w:pBdr>
          <w:bottom w:val="single" w:sz="6" w:space="1" w:color="auto"/>
        </w:pBdr>
        <w:spacing w:after="0"/>
        <w:ind w:left="90"/>
        <w:rPr>
          <w:b/>
          <w:bCs/>
          <w:sz w:val="28"/>
          <w:szCs w:val="28"/>
        </w:rPr>
      </w:pPr>
      <w:r>
        <w:rPr>
          <w:b/>
          <w:bCs/>
          <w:sz w:val="28"/>
          <w:szCs w:val="28"/>
        </w:rPr>
        <w:t xml:space="preserve">NATIONAL </w:t>
      </w:r>
      <w:r w:rsidR="00595310" w:rsidRPr="00F64EFE">
        <w:rPr>
          <w:b/>
          <w:bCs/>
          <w:sz w:val="28"/>
          <w:szCs w:val="28"/>
        </w:rPr>
        <w:t>PROGRAMMES</w:t>
      </w:r>
    </w:p>
    <w:p w14:paraId="068CEDFD" w14:textId="77777777" w:rsidR="00595310" w:rsidRPr="00F64EFE" w:rsidRDefault="00595310" w:rsidP="68CE0B42">
      <w:pPr>
        <w:pBdr>
          <w:bottom w:val="single" w:sz="6" w:space="1" w:color="auto"/>
        </w:pBdr>
        <w:spacing w:after="0"/>
        <w:ind w:left="90"/>
        <w:rPr>
          <w:b/>
          <w:bCs/>
          <w:sz w:val="28"/>
          <w:szCs w:val="28"/>
        </w:rPr>
      </w:pPr>
    </w:p>
    <w:p w14:paraId="04AD8BA5" w14:textId="2F6DE6FC" w:rsidR="00595310" w:rsidRPr="00F64EFE" w:rsidRDefault="0FE5664E" w:rsidP="0D012983">
      <w:pPr>
        <w:pBdr>
          <w:bottom w:val="single" w:sz="6" w:space="1" w:color="auto"/>
        </w:pBdr>
        <w:spacing w:after="0"/>
        <w:ind w:left="90"/>
        <w:rPr>
          <w:b/>
          <w:bCs/>
          <w:sz w:val="28"/>
          <w:szCs w:val="28"/>
        </w:rPr>
      </w:pPr>
      <w:r w:rsidRPr="0D012983">
        <w:rPr>
          <w:b/>
          <w:bCs/>
          <w:sz w:val="28"/>
          <w:szCs w:val="28"/>
        </w:rPr>
        <w:t xml:space="preserve">Programme information -Summary </w:t>
      </w:r>
    </w:p>
    <w:p w14:paraId="161B143D" w14:textId="77777777" w:rsidR="00B06983" w:rsidRPr="00F64EFE" w:rsidRDefault="00B06983" w:rsidP="68CE0B42">
      <w:pPr>
        <w:pBdr>
          <w:bottom w:val="single" w:sz="6" w:space="1" w:color="auto"/>
        </w:pBdr>
        <w:spacing w:after="0"/>
        <w:ind w:left="90"/>
        <w:rPr>
          <w:b/>
          <w:bCs/>
          <w:sz w:val="28"/>
          <w:szCs w:val="28"/>
        </w:rPr>
      </w:pPr>
    </w:p>
    <w:tbl>
      <w:tblPr>
        <w:tblpPr w:leftFromText="181" w:rightFromText="181" w:vertAnchor="text" w:tblpY="1"/>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945"/>
      </w:tblGrid>
      <w:tr w:rsidR="00B06983" w:rsidRPr="00B06983" w14:paraId="299BA50B" w14:textId="77777777" w:rsidTr="28BFECE7">
        <w:trPr>
          <w:trHeight w:val="300"/>
        </w:trPr>
        <w:tc>
          <w:tcPr>
            <w:tcW w:w="3105" w:type="dxa"/>
            <w:tcBorders>
              <w:top w:val="single" w:sz="6" w:space="0" w:color="auto"/>
              <w:left w:val="single" w:sz="6" w:space="0" w:color="auto"/>
              <w:bottom w:val="single" w:sz="6" w:space="0" w:color="auto"/>
              <w:right w:val="single" w:sz="6" w:space="0" w:color="auto"/>
            </w:tcBorders>
            <w:hideMark/>
          </w:tcPr>
          <w:p w14:paraId="7F5D7EBE" w14:textId="77777777" w:rsidR="00B06983" w:rsidRPr="00B06983" w:rsidRDefault="00B06983" w:rsidP="00297DB5">
            <w:pPr>
              <w:spacing w:after="0" w:line="240" w:lineRule="auto"/>
              <w:textAlignment w:val="baseline"/>
              <w:rPr>
                <w:rFonts w:eastAsia="Times New Roman" w:cstheme="minorHAnsi"/>
                <w:sz w:val="18"/>
                <w:szCs w:val="18"/>
                <w:lang w:val="en-GB" w:eastAsia="en-GB"/>
              </w:rPr>
            </w:pPr>
            <w:r w:rsidRPr="00B06983">
              <w:rPr>
                <w:rFonts w:eastAsia="Times New Roman" w:cstheme="minorHAnsi"/>
                <w:b/>
                <w:bCs/>
                <w:lang w:eastAsia="en-GB"/>
              </w:rPr>
              <w:t>Programme title:</w:t>
            </w:r>
            <w:r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hideMark/>
          </w:tcPr>
          <w:p w14:paraId="40D43FAD" w14:textId="603FB55B" w:rsidR="00B06983" w:rsidRPr="00B06983" w:rsidRDefault="00210E27" w:rsidP="00297DB5">
            <w:pPr>
              <w:spacing w:after="0" w:line="240" w:lineRule="auto"/>
              <w:textAlignment w:val="baseline"/>
              <w:rPr>
                <w:rFonts w:eastAsia="Times New Roman"/>
                <w:b/>
                <w:bCs/>
                <w:sz w:val="20"/>
                <w:szCs w:val="20"/>
                <w:lang w:val="en-GB" w:eastAsia="en-GB"/>
              </w:rPr>
            </w:pPr>
            <w:r w:rsidRPr="00210E27">
              <w:rPr>
                <w:rFonts w:eastAsia="Times New Roman"/>
                <w:b/>
                <w:bCs/>
                <w:sz w:val="20"/>
                <w:szCs w:val="20"/>
                <w:lang w:val="en-GB" w:eastAsia="en-GB"/>
              </w:rPr>
              <w:t>Accelerating Disability rights in Cambodia</w:t>
            </w:r>
          </w:p>
        </w:tc>
      </w:tr>
      <w:tr w:rsidR="00B06983" w:rsidRPr="00B06983" w14:paraId="125D9F78" w14:textId="77777777" w:rsidTr="28BFECE7">
        <w:trPr>
          <w:trHeight w:val="300"/>
        </w:trPr>
        <w:tc>
          <w:tcPr>
            <w:tcW w:w="3105" w:type="dxa"/>
            <w:tcBorders>
              <w:top w:val="single" w:sz="6" w:space="0" w:color="auto"/>
              <w:left w:val="single" w:sz="6" w:space="0" w:color="auto"/>
              <w:bottom w:val="single" w:sz="6" w:space="0" w:color="auto"/>
              <w:right w:val="single" w:sz="6" w:space="0" w:color="auto"/>
            </w:tcBorders>
            <w:hideMark/>
          </w:tcPr>
          <w:p w14:paraId="53175EA0" w14:textId="77777777" w:rsidR="00B06983" w:rsidRPr="00B06983" w:rsidRDefault="00B06983" w:rsidP="00297DB5">
            <w:pPr>
              <w:spacing w:after="0" w:line="240" w:lineRule="auto"/>
              <w:textAlignment w:val="baseline"/>
              <w:rPr>
                <w:rFonts w:eastAsia="Times New Roman" w:cstheme="minorHAnsi"/>
                <w:sz w:val="18"/>
                <w:szCs w:val="18"/>
                <w:lang w:val="en-GB" w:eastAsia="en-GB"/>
              </w:rPr>
            </w:pPr>
            <w:r w:rsidRPr="00B06983">
              <w:rPr>
                <w:rFonts w:eastAsia="Times New Roman" w:cstheme="minorHAnsi"/>
                <w:b/>
                <w:bCs/>
                <w:lang w:eastAsia="en-GB"/>
              </w:rPr>
              <w:t>Countries</w:t>
            </w:r>
            <w:r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hideMark/>
          </w:tcPr>
          <w:p w14:paraId="429612D7" w14:textId="17A038E1" w:rsidR="00B06983" w:rsidRPr="00B06983" w:rsidRDefault="00210E27" w:rsidP="00297DB5">
            <w:pPr>
              <w:spacing w:after="0" w:line="240" w:lineRule="auto"/>
              <w:textAlignment w:val="baseline"/>
              <w:rPr>
                <w:rFonts w:eastAsia="Times New Roman"/>
                <w:b/>
                <w:bCs/>
                <w:color w:val="000000" w:themeColor="text1"/>
                <w:sz w:val="20"/>
                <w:szCs w:val="20"/>
                <w:lang w:eastAsia="en-GB"/>
              </w:rPr>
            </w:pPr>
            <w:r>
              <w:rPr>
                <w:rFonts w:eastAsia="Times New Roman"/>
                <w:b/>
                <w:bCs/>
                <w:color w:val="000000" w:themeColor="text1"/>
                <w:sz w:val="20"/>
                <w:szCs w:val="20"/>
                <w:lang w:eastAsia="en-GB"/>
              </w:rPr>
              <w:t>Cambodia</w:t>
            </w:r>
          </w:p>
        </w:tc>
      </w:tr>
      <w:tr w:rsidR="00B06983" w:rsidRPr="00B06983" w14:paraId="4F4F10DB" w14:textId="77777777" w:rsidTr="28BFECE7">
        <w:trPr>
          <w:trHeight w:val="315"/>
        </w:trPr>
        <w:tc>
          <w:tcPr>
            <w:tcW w:w="3105" w:type="dxa"/>
            <w:tcBorders>
              <w:top w:val="single" w:sz="6" w:space="0" w:color="auto"/>
              <w:left w:val="single" w:sz="6" w:space="0" w:color="auto"/>
              <w:bottom w:val="single" w:sz="6" w:space="0" w:color="auto"/>
              <w:right w:val="single" w:sz="6" w:space="0" w:color="auto"/>
            </w:tcBorders>
            <w:hideMark/>
          </w:tcPr>
          <w:p w14:paraId="2CBB7E82" w14:textId="77777777" w:rsidR="00B06983" w:rsidRPr="00B06983" w:rsidRDefault="00B06983" w:rsidP="00297DB5">
            <w:pPr>
              <w:spacing w:after="0" w:line="240" w:lineRule="auto"/>
              <w:textAlignment w:val="baseline"/>
              <w:rPr>
                <w:rFonts w:eastAsia="Times New Roman" w:cstheme="minorHAnsi"/>
                <w:sz w:val="18"/>
                <w:szCs w:val="18"/>
                <w:lang w:val="en-GB" w:eastAsia="en-GB"/>
              </w:rPr>
            </w:pPr>
            <w:r w:rsidRPr="00B06983">
              <w:rPr>
                <w:rFonts w:eastAsia="Times New Roman" w:cstheme="minorHAnsi"/>
                <w:b/>
                <w:bCs/>
                <w:lang w:eastAsia="en-GB"/>
              </w:rPr>
              <w:t>Overall programme duration:</w:t>
            </w:r>
            <w:r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hideMark/>
          </w:tcPr>
          <w:p w14:paraId="79F85616" w14:textId="77777777" w:rsidR="004D1068" w:rsidRDefault="004D1068" w:rsidP="00297DB5">
            <w:pPr>
              <w:tabs>
                <w:tab w:val="left" w:pos="3252"/>
              </w:tabs>
              <w:jc w:val="both"/>
              <w:rPr>
                <w:rFonts w:eastAsia="Calibri" w:cstheme="minorHAnsi"/>
              </w:rPr>
            </w:pPr>
            <w:r>
              <w:rPr>
                <w:rFonts w:eastAsia="Calibri" w:cstheme="minorHAnsi"/>
              </w:rPr>
              <w:t xml:space="preserve">Inception Phase: 25 February 2021 to </w:t>
            </w:r>
            <w:r w:rsidRPr="00750533">
              <w:rPr>
                <w:rFonts w:eastAsia="Calibri" w:cstheme="minorHAnsi"/>
              </w:rPr>
              <w:t>30 September 2021</w:t>
            </w:r>
          </w:p>
          <w:p w14:paraId="470B7716" w14:textId="77777777" w:rsidR="004D1068" w:rsidRDefault="004D1068" w:rsidP="00297DB5">
            <w:pPr>
              <w:tabs>
                <w:tab w:val="left" w:pos="3252"/>
              </w:tabs>
              <w:jc w:val="both"/>
              <w:rPr>
                <w:rFonts w:eastAsia="Calibri" w:cstheme="minorHAnsi"/>
              </w:rPr>
            </w:pPr>
            <w:r w:rsidRPr="00164861">
              <w:rPr>
                <w:rFonts w:eastAsia="Calibri" w:cstheme="minorHAnsi"/>
              </w:rPr>
              <w:t xml:space="preserve">First phase: </w:t>
            </w:r>
            <w:r>
              <w:rPr>
                <w:rFonts w:eastAsia="Calibri" w:cstheme="minorHAnsi"/>
              </w:rPr>
              <w:t xml:space="preserve">24 months (from </w:t>
            </w:r>
            <w:r w:rsidRPr="00F37BA2">
              <w:rPr>
                <w:rFonts w:eastAsia="Calibri" w:cstheme="minorHAnsi"/>
              </w:rPr>
              <w:t>04 March 2022</w:t>
            </w:r>
            <w:r>
              <w:rPr>
                <w:rFonts w:eastAsia="Calibri" w:cstheme="minorHAnsi"/>
              </w:rPr>
              <w:t xml:space="preserve"> to 31 March 2024)</w:t>
            </w:r>
          </w:p>
          <w:p w14:paraId="2FF118BE" w14:textId="29A524D0" w:rsidR="00B06983" w:rsidRPr="00B06983" w:rsidRDefault="004D1068" w:rsidP="00297DB5">
            <w:pPr>
              <w:spacing w:after="0" w:line="240" w:lineRule="auto"/>
              <w:textAlignment w:val="baseline"/>
              <w:rPr>
                <w:rFonts w:eastAsia="Times New Roman"/>
                <w:sz w:val="20"/>
                <w:szCs w:val="20"/>
                <w:lang w:eastAsia="en-GB"/>
              </w:rPr>
            </w:pPr>
            <w:r w:rsidRPr="00164861">
              <w:rPr>
                <w:rFonts w:eastAsia="Calibri" w:cstheme="minorHAnsi"/>
              </w:rPr>
              <w:t xml:space="preserve">Second phase: </w:t>
            </w:r>
            <w:r w:rsidRPr="00235009">
              <w:rPr>
                <w:rFonts w:eastAsia="Calibri" w:cstheme="minorHAnsi"/>
              </w:rPr>
              <w:t>1</w:t>
            </w:r>
            <w:r>
              <w:rPr>
                <w:rFonts w:eastAsia="Calibri" w:cstheme="minorHAnsi"/>
              </w:rPr>
              <w:t>8</w:t>
            </w:r>
            <w:r w:rsidRPr="00235009">
              <w:rPr>
                <w:rFonts w:eastAsia="Calibri" w:cstheme="minorHAnsi"/>
              </w:rPr>
              <w:t xml:space="preserve"> months</w:t>
            </w:r>
            <w:r>
              <w:rPr>
                <w:rFonts w:eastAsia="Calibri" w:cstheme="minorHAnsi"/>
              </w:rPr>
              <w:t xml:space="preserve"> (26 July 2024 to 31 December 2025)</w:t>
            </w:r>
          </w:p>
        </w:tc>
      </w:tr>
      <w:tr w:rsidR="00B06983" w:rsidRPr="00B06983" w14:paraId="7B352A22" w14:textId="77777777" w:rsidTr="28BFECE7">
        <w:trPr>
          <w:trHeight w:val="255"/>
        </w:trPr>
        <w:tc>
          <w:tcPr>
            <w:tcW w:w="3105" w:type="dxa"/>
            <w:tcBorders>
              <w:top w:val="single" w:sz="6" w:space="0" w:color="auto"/>
              <w:left w:val="single" w:sz="6" w:space="0" w:color="auto"/>
              <w:bottom w:val="single" w:sz="6" w:space="0" w:color="auto"/>
              <w:right w:val="single" w:sz="6" w:space="0" w:color="auto"/>
            </w:tcBorders>
            <w:hideMark/>
          </w:tcPr>
          <w:p w14:paraId="2746879D" w14:textId="77777777" w:rsidR="00B06983" w:rsidRPr="00B06983" w:rsidRDefault="00B06983" w:rsidP="00297DB5">
            <w:pPr>
              <w:spacing w:after="0" w:line="240" w:lineRule="auto"/>
              <w:textAlignment w:val="baseline"/>
              <w:rPr>
                <w:rFonts w:eastAsia="Times New Roman" w:cstheme="minorHAnsi"/>
                <w:sz w:val="18"/>
                <w:szCs w:val="18"/>
                <w:lang w:val="en-GB" w:eastAsia="en-GB"/>
              </w:rPr>
            </w:pPr>
            <w:r w:rsidRPr="00B06983">
              <w:rPr>
                <w:rFonts w:eastAsia="Times New Roman" w:cstheme="minorHAnsi"/>
                <w:b/>
                <w:bCs/>
                <w:lang w:eastAsia="en-GB"/>
              </w:rPr>
              <w:t>Budget:</w:t>
            </w:r>
            <w:r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hideMark/>
          </w:tcPr>
          <w:p w14:paraId="4A181259" w14:textId="77777777" w:rsidR="007F4A0E" w:rsidRPr="007F4A0E" w:rsidRDefault="007F4A0E" w:rsidP="00297DB5">
            <w:pPr>
              <w:spacing w:after="0" w:line="240" w:lineRule="auto"/>
              <w:textAlignment w:val="baseline"/>
              <w:rPr>
                <w:rFonts w:eastAsia="Times New Roman"/>
                <w:sz w:val="20"/>
                <w:szCs w:val="20"/>
                <w:lang w:val="en-GB" w:eastAsia="en-GB"/>
              </w:rPr>
            </w:pPr>
            <w:r w:rsidRPr="007F4A0E">
              <w:rPr>
                <w:rFonts w:eastAsia="Times New Roman"/>
                <w:sz w:val="20"/>
                <w:szCs w:val="20"/>
                <w:lang w:val="en-GB" w:eastAsia="en-GB"/>
              </w:rPr>
              <w:t>Inception Phase: USD 70,000</w:t>
            </w:r>
          </w:p>
          <w:p w14:paraId="1884C75C" w14:textId="77777777" w:rsidR="007F4A0E" w:rsidRPr="007F4A0E" w:rsidRDefault="007F4A0E" w:rsidP="00297DB5">
            <w:pPr>
              <w:spacing w:after="0" w:line="240" w:lineRule="auto"/>
              <w:textAlignment w:val="baseline"/>
              <w:rPr>
                <w:rFonts w:eastAsia="Times New Roman"/>
                <w:sz w:val="20"/>
                <w:szCs w:val="20"/>
                <w:lang w:val="en-GB" w:eastAsia="en-GB"/>
              </w:rPr>
            </w:pPr>
            <w:r w:rsidRPr="007F4A0E">
              <w:rPr>
                <w:rFonts w:eastAsia="Times New Roman"/>
                <w:sz w:val="20"/>
                <w:szCs w:val="20"/>
                <w:lang w:val="en-GB" w:eastAsia="en-GB"/>
              </w:rPr>
              <w:t>Phase 1: USD 600,000</w:t>
            </w:r>
          </w:p>
          <w:p w14:paraId="38E0E4E5" w14:textId="77777777" w:rsidR="007F4A0E" w:rsidRPr="007F4A0E" w:rsidRDefault="007F4A0E" w:rsidP="00297DB5">
            <w:pPr>
              <w:spacing w:after="0" w:line="240" w:lineRule="auto"/>
              <w:textAlignment w:val="baseline"/>
              <w:rPr>
                <w:rFonts w:eastAsia="Times New Roman"/>
                <w:sz w:val="20"/>
                <w:szCs w:val="20"/>
                <w:lang w:val="en-GB" w:eastAsia="en-GB"/>
              </w:rPr>
            </w:pPr>
            <w:r w:rsidRPr="007F4A0E">
              <w:rPr>
                <w:rFonts w:eastAsia="Times New Roman"/>
                <w:sz w:val="20"/>
                <w:szCs w:val="20"/>
                <w:lang w:val="en-GB" w:eastAsia="en-GB"/>
              </w:rPr>
              <w:t>Phase 2: USD 500,000</w:t>
            </w:r>
          </w:p>
          <w:p w14:paraId="57CD54A5" w14:textId="26BA022E" w:rsidR="00B06983" w:rsidRPr="00B06983" w:rsidRDefault="007F4A0E" w:rsidP="00297DB5">
            <w:pPr>
              <w:spacing w:after="0" w:line="240" w:lineRule="auto"/>
              <w:textAlignment w:val="baseline"/>
              <w:rPr>
                <w:rFonts w:eastAsia="Times New Roman"/>
                <w:sz w:val="20"/>
                <w:szCs w:val="20"/>
                <w:lang w:val="en-GB" w:eastAsia="en-GB"/>
              </w:rPr>
            </w:pPr>
            <w:r w:rsidRPr="007F4A0E">
              <w:rPr>
                <w:rFonts w:eastAsia="Times New Roman"/>
                <w:sz w:val="20"/>
                <w:szCs w:val="20"/>
                <w:lang w:val="en-GB" w:eastAsia="en-GB"/>
              </w:rPr>
              <w:t>Total:  USD 1,170,000</w:t>
            </w:r>
          </w:p>
        </w:tc>
      </w:tr>
      <w:tr w:rsidR="00B06983" w:rsidRPr="00B06983" w14:paraId="40466BEB" w14:textId="77777777" w:rsidTr="28BFECE7">
        <w:trPr>
          <w:trHeight w:val="300"/>
        </w:trPr>
        <w:tc>
          <w:tcPr>
            <w:tcW w:w="3105" w:type="dxa"/>
            <w:tcBorders>
              <w:top w:val="single" w:sz="6" w:space="0" w:color="auto"/>
              <w:left w:val="single" w:sz="6" w:space="0" w:color="auto"/>
              <w:bottom w:val="single" w:sz="6" w:space="0" w:color="auto"/>
              <w:right w:val="single" w:sz="6" w:space="0" w:color="auto"/>
            </w:tcBorders>
            <w:hideMark/>
          </w:tcPr>
          <w:p w14:paraId="419E65A5" w14:textId="29799B51" w:rsidR="00B06983" w:rsidRPr="00B06983" w:rsidRDefault="00A02F1B" w:rsidP="00297DB5">
            <w:pPr>
              <w:spacing w:after="0" w:line="240" w:lineRule="auto"/>
              <w:textAlignment w:val="baseline"/>
              <w:rPr>
                <w:rFonts w:eastAsia="Times New Roman" w:cstheme="minorHAnsi"/>
                <w:sz w:val="18"/>
                <w:szCs w:val="18"/>
                <w:lang w:val="en-GB" w:eastAsia="en-GB"/>
              </w:rPr>
            </w:pPr>
            <w:r w:rsidRPr="00F64EFE">
              <w:rPr>
                <w:rFonts w:eastAsia="Times New Roman" w:cstheme="minorHAnsi"/>
                <w:b/>
                <w:bCs/>
                <w:lang w:eastAsia="en-GB"/>
              </w:rPr>
              <w:t>Overall p</w:t>
            </w:r>
            <w:r w:rsidR="00B06983" w:rsidRPr="00B06983">
              <w:rPr>
                <w:rFonts w:eastAsia="Times New Roman" w:cstheme="minorHAnsi"/>
                <w:b/>
                <w:bCs/>
                <w:lang w:eastAsia="en-GB"/>
              </w:rPr>
              <w:t>rogramme focal persons:</w:t>
            </w:r>
            <w:r w:rsidR="00B06983"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hideMark/>
          </w:tcPr>
          <w:p w14:paraId="2A19F12F" w14:textId="538C06D1" w:rsidR="00B06983" w:rsidRPr="001C6830" w:rsidRDefault="00E65E0D" w:rsidP="28BFECE7">
            <w:pPr>
              <w:spacing w:after="0" w:line="240" w:lineRule="auto"/>
              <w:textAlignment w:val="baseline"/>
              <w:rPr>
                <w:rFonts w:eastAsia="Times New Roman"/>
                <w:sz w:val="20"/>
                <w:szCs w:val="20"/>
                <w:lang w:val="en-GB" w:eastAsia="en-GB"/>
              </w:rPr>
            </w:pPr>
            <w:r w:rsidRPr="001B3A56">
              <w:rPr>
                <w:rFonts w:eastAsia="Times New Roman"/>
                <w:b/>
                <w:bCs/>
                <w:sz w:val="20"/>
                <w:szCs w:val="20"/>
                <w:lang w:val="en-GB" w:eastAsia="en-GB"/>
              </w:rPr>
              <w:t>Mao Meas</w:t>
            </w:r>
            <w:r>
              <w:rPr>
                <w:rFonts w:eastAsia="Times New Roman"/>
                <w:sz w:val="20"/>
                <w:szCs w:val="20"/>
                <w:lang w:val="en-GB" w:eastAsia="en-GB"/>
              </w:rPr>
              <w:t>, Programme Analyst, UNDP</w:t>
            </w:r>
            <w:r w:rsidR="001B3A56">
              <w:rPr>
                <w:rFonts w:eastAsia="Times New Roman"/>
                <w:sz w:val="20"/>
                <w:szCs w:val="20"/>
                <w:lang w:val="en-GB" w:eastAsia="en-GB"/>
              </w:rPr>
              <w:t xml:space="preserve">, </w:t>
            </w:r>
            <w:r w:rsidR="262F9F2E" w:rsidRPr="28BFECE7">
              <w:rPr>
                <w:rFonts w:eastAsia="Times New Roman"/>
                <w:sz w:val="20"/>
                <w:szCs w:val="20"/>
                <w:lang w:val="en-GB" w:eastAsia="en-GB"/>
              </w:rPr>
              <w:t xml:space="preserve">email: </w:t>
            </w:r>
            <w:r w:rsidR="001B3A56" w:rsidRPr="001B3A56">
              <w:rPr>
                <w:rFonts w:eastAsia="Times New Roman"/>
                <w:sz w:val="20"/>
                <w:szCs w:val="20"/>
                <w:lang w:val="en-GB" w:eastAsia="en-GB"/>
              </w:rPr>
              <w:t>mao.meas@undp.org</w:t>
            </w:r>
          </w:p>
        </w:tc>
      </w:tr>
      <w:tr w:rsidR="00B06983" w:rsidRPr="00B06983" w14:paraId="749134F2" w14:textId="77777777" w:rsidTr="28BFECE7">
        <w:trPr>
          <w:trHeight w:val="300"/>
        </w:trPr>
        <w:tc>
          <w:tcPr>
            <w:tcW w:w="3105" w:type="dxa"/>
            <w:tcBorders>
              <w:top w:val="single" w:sz="6" w:space="0" w:color="auto"/>
              <w:left w:val="single" w:sz="6" w:space="0" w:color="auto"/>
              <w:bottom w:val="single" w:sz="6" w:space="0" w:color="auto"/>
              <w:right w:val="single" w:sz="6" w:space="0" w:color="auto"/>
            </w:tcBorders>
            <w:hideMark/>
          </w:tcPr>
          <w:p w14:paraId="68A6FA06" w14:textId="1C359685" w:rsidR="00B06983" w:rsidRPr="00B06983" w:rsidRDefault="00A43320" w:rsidP="00297DB5">
            <w:pPr>
              <w:spacing w:after="0" w:line="240" w:lineRule="auto"/>
              <w:textAlignment w:val="baseline"/>
              <w:rPr>
                <w:rFonts w:eastAsia="Times New Roman" w:cstheme="minorHAnsi"/>
                <w:sz w:val="18"/>
                <w:szCs w:val="18"/>
                <w:lang w:val="en-GB" w:eastAsia="en-GB"/>
              </w:rPr>
            </w:pPr>
            <w:r w:rsidRPr="00F64EFE">
              <w:rPr>
                <w:rFonts w:eastAsia="Times New Roman" w:cstheme="minorHAnsi"/>
                <w:b/>
                <w:bCs/>
                <w:lang w:eastAsia="en-GB"/>
              </w:rPr>
              <w:t xml:space="preserve">All </w:t>
            </w:r>
            <w:r w:rsidR="00B06983" w:rsidRPr="00B06983">
              <w:rPr>
                <w:rFonts w:eastAsia="Times New Roman" w:cstheme="minorHAnsi"/>
                <w:b/>
                <w:bCs/>
                <w:lang w:eastAsia="en-GB"/>
              </w:rPr>
              <w:t>PUNOs focal points:</w:t>
            </w:r>
            <w:r w:rsidR="00B06983"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hideMark/>
          </w:tcPr>
          <w:p w14:paraId="21B503FB" w14:textId="7D6069C1" w:rsidR="00F75071" w:rsidRPr="001C6830" w:rsidRDefault="00F75071" w:rsidP="00297DB5">
            <w:pPr>
              <w:spacing w:after="0" w:line="240" w:lineRule="auto"/>
              <w:textAlignment w:val="baseline"/>
              <w:rPr>
                <w:rFonts w:eastAsia="Times New Roman" w:cstheme="minorHAnsi"/>
                <w:sz w:val="20"/>
                <w:szCs w:val="20"/>
                <w:lang w:val="en-GB" w:eastAsia="en-GB"/>
              </w:rPr>
            </w:pPr>
            <w:r w:rsidRPr="001C6830">
              <w:rPr>
                <w:rFonts w:eastAsia="Times New Roman" w:cstheme="minorHAnsi"/>
                <w:sz w:val="20"/>
                <w:szCs w:val="20"/>
                <w:lang w:val="en-GB" w:eastAsia="en-GB"/>
              </w:rPr>
              <w:t>1.</w:t>
            </w:r>
            <w:r w:rsidR="001C6830" w:rsidRPr="001C6830">
              <w:rPr>
                <w:rFonts w:eastAsia="Times New Roman" w:cstheme="minorHAnsi"/>
                <w:sz w:val="20"/>
                <w:szCs w:val="20"/>
                <w:lang w:val="en-GB" w:eastAsia="en-GB"/>
              </w:rPr>
              <w:t xml:space="preserve"> </w:t>
            </w:r>
            <w:r w:rsidRPr="001C6830">
              <w:rPr>
                <w:rFonts w:eastAsia="Times New Roman" w:cstheme="minorHAnsi"/>
                <w:b/>
                <w:bCs/>
                <w:sz w:val="20"/>
                <w:szCs w:val="20"/>
                <w:lang w:val="en-GB" w:eastAsia="en-GB"/>
              </w:rPr>
              <w:t>Mr. Sit Song</w:t>
            </w:r>
            <w:r w:rsidRPr="001C6830">
              <w:rPr>
                <w:rFonts w:eastAsia="Times New Roman" w:cstheme="minorHAnsi"/>
                <w:sz w:val="20"/>
                <w:szCs w:val="20"/>
                <w:lang w:val="en-GB" w:eastAsia="en-GB"/>
              </w:rPr>
              <w:t xml:space="preserve">, Programme Coordinator, UNDP, </w:t>
            </w:r>
            <w:r w:rsidR="004F32B0">
              <w:rPr>
                <w:rFonts w:eastAsia="Times New Roman" w:cstheme="minorHAnsi"/>
                <w:sz w:val="20"/>
                <w:szCs w:val="20"/>
                <w:lang w:val="en-GB" w:eastAsia="en-GB"/>
              </w:rPr>
              <w:t xml:space="preserve">email: </w:t>
            </w:r>
            <w:r w:rsidRPr="001C6830">
              <w:rPr>
                <w:rFonts w:eastAsia="Times New Roman" w:cstheme="minorHAnsi"/>
                <w:sz w:val="20"/>
                <w:szCs w:val="20"/>
                <w:lang w:val="en-GB" w:eastAsia="en-GB"/>
              </w:rPr>
              <w:t xml:space="preserve">sit.song@undp.org </w:t>
            </w:r>
          </w:p>
          <w:p w14:paraId="386672D3" w14:textId="3FB153B9" w:rsidR="00F75071" w:rsidRPr="001C6830" w:rsidRDefault="00F75071" w:rsidP="00297DB5">
            <w:pPr>
              <w:spacing w:after="0" w:line="240" w:lineRule="auto"/>
              <w:textAlignment w:val="baseline"/>
              <w:rPr>
                <w:rFonts w:eastAsia="Times New Roman" w:cstheme="minorHAnsi"/>
                <w:sz w:val="20"/>
                <w:szCs w:val="20"/>
                <w:lang w:val="en-GB" w:eastAsia="en-GB"/>
              </w:rPr>
            </w:pPr>
            <w:r w:rsidRPr="001C6830">
              <w:rPr>
                <w:rFonts w:eastAsia="Times New Roman" w:cstheme="minorHAnsi"/>
                <w:sz w:val="20"/>
                <w:szCs w:val="20"/>
                <w:lang w:val="en-GB" w:eastAsia="en-GB"/>
              </w:rPr>
              <w:t>2.</w:t>
            </w:r>
            <w:r w:rsidR="001C6830" w:rsidRPr="001C6830">
              <w:rPr>
                <w:rFonts w:eastAsia="Times New Roman" w:cstheme="minorHAnsi"/>
                <w:sz w:val="20"/>
                <w:szCs w:val="20"/>
                <w:lang w:val="en-GB" w:eastAsia="en-GB"/>
              </w:rPr>
              <w:t xml:space="preserve"> </w:t>
            </w:r>
            <w:r w:rsidRPr="001C6830">
              <w:rPr>
                <w:rFonts w:eastAsia="Times New Roman" w:cstheme="minorHAnsi"/>
                <w:b/>
                <w:bCs/>
                <w:sz w:val="20"/>
                <w:szCs w:val="20"/>
                <w:lang w:val="en-GB" w:eastAsia="en-GB"/>
              </w:rPr>
              <w:t>Ms. Roanna Tay</w:t>
            </w:r>
            <w:r w:rsidRPr="001C6830">
              <w:rPr>
                <w:rFonts w:eastAsia="Times New Roman" w:cstheme="minorHAnsi"/>
                <w:sz w:val="20"/>
                <w:szCs w:val="20"/>
                <w:lang w:val="en-GB" w:eastAsia="en-GB"/>
              </w:rPr>
              <w:t>, Human Rights Officer, OHCHR, email: roanna.tay@un.org</w:t>
            </w:r>
          </w:p>
          <w:p w14:paraId="68D2A858" w14:textId="118719FF" w:rsidR="00B06983" w:rsidRPr="00B06983" w:rsidRDefault="00F75071" w:rsidP="28BFECE7">
            <w:pPr>
              <w:spacing w:after="0" w:line="240" w:lineRule="auto"/>
              <w:textAlignment w:val="baseline"/>
              <w:rPr>
                <w:rFonts w:eastAsia="Times New Roman"/>
                <w:sz w:val="20"/>
                <w:szCs w:val="20"/>
                <w:lang w:val="en-GB" w:eastAsia="en-GB"/>
              </w:rPr>
            </w:pPr>
            <w:r w:rsidRPr="28BFECE7">
              <w:rPr>
                <w:rFonts w:eastAsia="Times New Roman"/>
                <w:sz w:val="20"/>
                <w:szCs w:val="20"/>
                <w:lang w:val="en-GB" w:eastAsia="en-GB"/>
              </w:rPr>
              <w:t>3.</w:t>
            </w:r>
            <w:r w:rsidR="001C6830" w:rsidRPr="28BFECE7">
              <w:rPr>
                <w:rFonts w:eastAsia="Times New Roman"/>
                <w:sz w:val="20"/>
                <w:szCs w:val="20"/>
                <w:lang w:val="en-GB" w:eastAsia="en-GB"/>
              </w:rPr>
              <w:t xml:space="preserve"> </w:t>
            </w:r>
            <w:r w:rsidR="00F4074C" w:rsidRPr="28BFECE7">
              <w:rPr>
                <w:rFonts w:eastAsia="Times New Roman"/>
                <w:b/>
                <w:bCs/>
                <w:sz w:val="20"/>
                <w:szCs w:val="20"/>
                <w:lang w:val="en-GB" w:eastAsia="en-GB"/>
              </w:rPr>
              <w:t>Mr.</w:t>
            </w:r>
            <w:r w:rsidR="00F4074C" w:rsidRPr="28BFECE7">
              <w:rPr>
                <w:rFonts w:eastAsia="Times New Roman"/>
                <w:sz w:val="20"/>
                <w:szCs w:val="20"/>
                <w:lang w:val="en-GB" w:eastAsia="en-GB"/>
              </w:rPr>
              <w:t xml:space="preserve"> </w:t>
            </w:r>
            <w:r w:rsidR="00B74483" w:rsidRPr="28BFECE7">
              <w:rPr>
                <w:rFonts w:eastAsia="Times New Roman"/>
                <w:b/>
                <w:bCs/>
                <w:sz w:val="20"/>
                <w:szCs w:val="20"/>
                <w:lang w:val="en-GB" w:eastAsia="en-GB"/>
              </w:rPr>
              <w:t xml:space="preserve">Bunleng </w:t>
            </w:r>
            <w:r w:rsidR="00F4074C" w:rsidRPr="28BFECE7">
              <w:rPr>
                <w:rFonts w:eastAsia="Times New Roman"/>
                <w:b/>
                <w:bCs/>
                <w:sz w:val="20"/>
                <w:szCs w:val="20"/>
                <w:lang w:val="en-GB" w:eastAsia="en-GB"/>
              </w:rPr>
              <w:t xml:space="preserve">Pheap, </w:t>
            </w:r>
            <w:r w:rsidR="004F32B0" w:rsidRPr="28BFECE7">
              <w:rPr>
                <w:rFonts w:eastAsia="Times New Roman"/>
                <w:sz w:val="20"/>
                <w:szCs w:val="20"/>
                <w:lang w:val="en-GB" w:eastAsia="en-GB"/>
              </w:rPr>
              <w:t>National Programme Officer,</w:t>
            </w:r>
            <w:r w:rsidR="00A21BAB" w:rsidRPr="28BFECE7">
              <w:rPr>
                <w:rFonts w:eastAsia="Times New Roman"/>
                <w:sz w:val="20"/>
                <w:szCs w:val="20"/>
                <w:lang w:val="en-GB" w:eastAsia="en-GB"/>
              </w:rPr>
              <w:t xml:space="preserve"> </w:t>
            </w:r>
            <w:r w:rsidR="00F4074C" w:rsidRPr="28BFECE7">
              <w:rPr>
                <w:rFonts w:eastAsia="Times New Roman"/>
                <w:sz w:val="20"/>
                <w:szCs w:val="20"/>
                <w:lang w:val="en-GB" w:eastAsia="en-GB"/>
              </w:rPr>
              <w:t xml:space="preserve">email: </w:t>
            </w:r>
            <w:r w:rsidR="00B74483" w:rsidRPr="28BFECE7">
              <w:rPr>
                <w:rFonts w:eastAsia="Times New Roman"/>
                <w:sz w:val="20"/>
                <w:szCs w:val="20"/>
                <w:lang w:val="en-GB" w:eastAsia="en-GB"/>
              </w:rPr>
              <w:t>b.pheap@unesco.org</w:t>
            </w:r>
          </w:p>
        </w:tc>
      </w:tr>
      <w:tr w:rsidR="00B06983" w:rsidRPr="00B06983" w14:paraId="74C5D0DB" w14:textId="77777777" w:rsidTr="28BFECE7">
        <w:trPr>
          <w:trHeight w:val="500"/>
        </w:trPr>
        <w:tc>
          <w:tcPr>
            <w:tcW w:w="3105" w:type="dxa"/>
            <w:tcBorders>
              <w:top w:val="single" w:sz="6" w:space="0" w:color="auto"/>
              <w:left w:val="single" w:sz="6" w:space="0" w:color="auto"/>
              <w:bottom w:val="single" w:sz="6" w:space="0" w:color="auto"/>
              <w:right w:val="single" w:sz="6" w:space="0" w:color="auto"/>
            </w:tcBorders>
            <w:hideMark/>
          </w:tcPr>
          <w:p w14:paraId="01A92739" w14:textId="77777777" w:rsidR="00B06983" w:rsidRPr="00B06983" w:rsidRDefault="00B06983" w:rsidP="00297DB5">
            <w:pPr>
              <w:spacing w:after="0" w:line="240" w:lineRule="auto"/>
              <w:textAlignment w:val="baseline"/>
              <w:rPr>
                <w:rFonts w:eastAsia="Times New Roman" w:cstheme="minorHAnsi"/>
                <w:sz w:val="18"/>
                <w:szCs w:val="18"/>
                <w:lang w:val="en-GB" w:eastAsia="en-GB"/>
              </w:rPr>
            </w:pPr>
            <w:r w:rsidRPr="00B06983">
              <w:rPr>
                <w:rFonts w:eastAsia="Times New Roman" w:cstheme="minorHAnsi"/>
                <w:b/>
                <w:bCs/>
                <w:lang w:eastAsia="en-GB"/>
              </w:rPr>
              <w:t>OPDs and Gov focal points</w:t>
            </w:r>
            <w:r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tcPr>
          <w:p w14:paraId="43CD50DE" w14:textId="77777777" w:rsidR="009F3526" w:rsidRPr="00A21BAB" w:rsidRDefault="00480CFE" w:rsidP="00297DB5">
            <w:pPr>
              <w:contextualSpacing/>
              <w:rPr>
                <w:rFonts w:cstheme="minorHAnsi"/>
                <w:bCs/>
                <w:sz w:val="20"/>
                <w:szCs w:val="20"/>
              </w:rPr>
            </w:pPr>
            <w:r w:rsidRPr="00A21BAB">
              <w:rPr>
                <w:rFonts w:cstheme="minorHAnsi"/>
                <w:b/>
                <w:sz w:val="20"/>
                <w:szCs w:val="20"/>
              </w:rPr>
              <w:t xml:space="preserve">H.E Sambath UNG, </w:t>
            </w:r>
            <w:r w:rsidRPr="00A21BAB">
              <w:rPr>
                <w:rFonts w:eastAsia="Times New Roman" w:cstheme="minorHAnsi"/>
                <w:sz w:val="20"/>
                <w:szCs w:val="20"/>
                <w:lang w:val="en-GB" w:eastAsia="en-GB"/>
              </w:rPr>
              <w:t>Secretary General of Disability Action Council</w:t>
            </w:r>
            <w:r w:rsidRPr="00A21BAB">
              <w:rPr>
                <w:rFonts w:cstheme="minorHAnsi"/>
                <w:bCs/>
                <w:sz w:val="20"/>
                <w:szCs w:val="20"/>
              </w:rPr>
              <w:t xml:space="preserve">, </w:t>
            </w:r>
          </w:p>
          <w:p w14:paraId="1D5186B2" w14:textId="20DFC676" w:rsidR="00480CFE" w:rsidRPr="00A21BAB" w:rsidRDefault="00480CFE" w:rsidP="00297DB5">
            <w:pPr>
              <w:contextualSpacing/>
              <w:rPr>
                <w:rFonts w:cstheme="minorHAnsi"/>
                <w:bCs/>
                <w:sz w:val="20"/>
                <w:szCs w:val="20"/>
              </w:rPr>
            </w:pPr>
            <w:r w:rsidRPr="00A21BAB">
              <w:rPr>
                <w:rFonts w:eastAsia="Times New Roman" w:cstheme="minorHAnsi"/>
                <w:sz w:val="20"/>
                <w:szCs w:val="20"/>
                <w:lang w:val="en-GB" w:eastAsia="en-GB"/>
              </w:rPr>
              <w:t xml:space="preserve">email: </w:t>
            </w:r>
            <w:r w:rsidR="009F3526" w:rsidRPr="00A21BAB">
              <w:rPr>
                <w:rFonts w:eastAsia="Times New Roman" w:cstheme="minorHAnsi"/>
                <w:sz w:val="20"/>
                <w:szCs w:val="20"/>
                <w:lang w:val="en-GB" w:eastAsia="en-GB"/>
              </w:rPr>
              <w:t xml:space="preserve"> </w:t>
            </w:r>
            <w:hyperlink r:id="rId12" w:history="1">
              <w:r w:rsidR="009F3526" w:rsidRPr="00A21BAB">
                <w:rPr>
                  <w:rStyle w:val="Hyperlink"/>
                  <w:rFonts w:cstheme="minorHAnsi"/>
                  <w:bCs/>
                  <w:sz w:val="20"/>
                  <w:szCs w:val="20"/>
                </w:rPr>
                <w:t>sambath@dac.gov.kh</w:t>
              </w:r>
            </w:hyperlink>
          </w:p>
          <w:p w14:paraId="5BA91FE5" w14:textId="77777777" w:rsidR="00480CFE" w:rsidRPr="00A21BAB" w:rsidRDefault="00480CFE" w:rsidP="00297DB5">
            <w:pPr>
              <w:contextualSpacing/>
              <w:rPr>
                <w:rFonts w:cstheme="minorHAnsi"/>
                <w:bCs/>
                <w:sz w:val="20"/>
                <w:szCs w:val="20"/>
              </w:rPr>
            </w:pPr>
          </w:p>
          <w:p w14:paraId="3239F702" w14:textId="02398E1B" w:rsidR="00B06983" w:rsidRPr="00A21BAB" w:rsidRDefault="00480CFE" w:rsidP="00297DB5">
            <w:pPr>
              <w:spacing w:after="0" w:line="240" w:lineRule="auto"/>
              <w:textAlignment w:val="baseline"/>
              <w:rPr>
                <w:rFonts w:eastAsia="Times New Roman" w:cstheme="minorHAnsi"/>
                <w:sz w:val="20"/>
                <w:szCs w:val="20"/>
                <w:lang w:val="en-GB" w:eastAsia="en-GB"/>
              </w:rPr>
            </w:pPr>
            <w:r w:rsidRPr="00A21BAB">
              <w:rPr>
                <w:rFonts w:cstheme="minorHAnsi"/>
                <w:b/>
                <w:sz w:val="20"/>
                <w:szCs w:val="20"/>
              </w:rPr>
              <w:t>Mr. Chhor Bonnaroath</w:t>
            </w:r>
            <w:r w:rsidRPr="00A21BAB">
              <w:rPr>
                <w:rFonts w:cstheme="minorHAnsi"/>
                <w:bCs/>
                <w:sz w:val="20"/>
                <w:szCs w:val="20"/>
              </w:rPr>
              <w:t xml:space="preserve">, Program Manager, Cambodia Disabled People’s Organization (CDPO), email: </w:t>
            </w:r>
            <w:hyperlink r:id="rId13" w:history="1">
              <w:r w:rsidRPr="00A21BAB">
                <w:rPr>
                  <w:rStyle w:val="Hyperlink"/>
                  <w:rFonts w:cstheme="minorHAnsi"/>
                  <w:bCs/>
                  <w:sz w:val="20"/>
                  <w:szCs w:val="20"/>
                </w:rPr>
                <w:t>pm@cdpo.org</w:t>
              </w:r>
            </w:hyperlink>
          </w:p>
        </w:tc>
      </w:tr>
      <w:tr w:rsidR="00B06983" w:rsidRPr="00B06983" w14:paraId="0D4FEE17" w14:textId="77777777" w:rsidTr="28BFECE7">
        <w:trPr>
          <w:trHeight w:val="255"/>
        </w:trPr>
        <w:tc>
          <w:tcPr>
            <w:tcW w:w="3105" w:type="dxa"/>
            <w:tcBorders>
              <w:top w:val="single" w:sz="6" w:space="0" w:color="auto"/>
              <w:left w:val="single" w:sz="6" w:space="0" w:color="auto"/>
              <w:bottom w:val="single" w:sz="6" w:space="0" w:color="auto"/>
              <w:right w:val="single" w:sz="6" w:space="0" w:color="auto"/>
            </w:tcBorders>
            <w:hideMark/>
          </w:tcPr>
          <w:p w14:paraId="63EA462F" w14:textId="0C76E525" w:rsidR="00B06983" w:rsidRPr="00B06983" w:rsidRDefault="00B06983" w:rsidP="00297DB5">
            <w:pPr>
              <w:spacing w:after="0" w:line="240" w:lineRule="auto"/>
              <w:textAlignment w:val="baseline"/>
              <w:rPr>
                <w:rFonts w:eastAsia="Times New Roman" w:cstheme="minorHAnsi"/>
                <w:sz w:val="18"/>
                <w:szCs w:val="18"/>
                <w:lang w:val="en-GB" w:eastAsia="en-GB"/>
              </w:rPr>
            </w:pPr>
            <w:r w:rsidRPr="00B06983">
              <w:rPr>
                <w:rFonts w:eastAsia="Times New Roman" w:cstheme="minorHAnsi"/>
                <w:b/>
                <w:bCs/>
                <w:lang w:eastAsia="en-GB"/>
              </w:rPr>
              <w:t>Reporting period (</w:t>
            </w:r>
            <w:r w:rsidR="006F5995">
              <w:rPr>
                <w:rFonts w:eastAsia="Times New Roman" w:cstheme="minorHAnsi"/>
                <w:b/>
                <w:bCs/>
                <w:lang w:eastAsia="en-GB"/>
              </w:rPr>
              <w:t xml:space="preserve">please include </w:t>
            </w:r>
            <w:r w:rsidR="00C64F45">
              <w:rPr>
                <w:rFonts w:eastAsia="Times New Roman" w:cstheme="minorHAnsi"/>
                <w:b/>
                <w:bCs/>
                <w:lang w:eastAsia="en-GB"/>
              </w:rPr>
              <w:t>start and end date of the implementation phase</w:t>
            </w:r>
            <w:r w:rsidRPr="00B06983">
              <w:rPr>
                <w:rFonts w:eastAsia="Times New Roman" w:cstheme="minorHAnsi"/>
                <w:b/>
                <w:bCs/>
                <w:lang w:eastAsia="en-GB"/>
              </w:rPr>
              <w:t>):</w:t>
            </w:r>
            <w:r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hideMark/>
          </w:tcPr>
          <w:p w14:paraId="2D93772E" w14:textId="5BE78FA5" w:rsidR="00B06983" w:rsidRPr="00B06983" w:rsidRDefault="00447EEE" w:rsidP="00297DB5">
            <w:pPr>
              <w:spacing w:after="0" w:line="240" w:lineRule="auto"/>
              <w:textAlignment w:val="baseline"/>
              <w:rPr>
                <w:rFonts w:eastAsia="Times New Roman"/>
                <w:sz w:val="20"/>
                <w:szCs w:val="20"/>
                <w:lang w:eastAsia="en-GB"/>
              </w:rPr>
            </w:pPr>
            <w:r w:rsidRPr="00E31FA5">
              <w:rPr>
                <w:rFonts w:eastAsia="Times New Roman"/>
                <w:sz w:val="20"/>
                <w:szCs w:val="20"/>
                <w:lang w:eastAsia="en-GB"/>
              </w:rPr>
              <w:t>04 March 2022</w:t>
            </w:r>
            <w:r>
              <w:rPr>
                <w:rFonts w:eastAsia="Times New Roman"/>
                <w:sz w:val="20"/>
                <w:szCs w:val="20"/>
                <w:lang w:eastAsia="en-GB"/>
              </w:rPr>
              <w:t xml:space="preserve"> to 31 December 2025</w:t>
            </w:r>
          </w:p>
        </w:tc>
      </w:tr>
      <w:tr w:rsidR="00B06983" w:rsidRPr="00B06983" w14:paraId="45594ABB" w14:textId="77777777" w:rsidTr="28BFECE7">
        <w:trPr>
          <w:trHeight w:val="255"/>
        </w:trPr>
        <w:tc>
          <w:tcPr>
            <w:tcW w:w="3105" w:type="dxa"/>
            <w:tcBorders>
              <w:top w:val="single" w:sz="6" w:space="0" w:color="auto"/>
              <w:left w:val="single" w:sz="6" w:space="0" w:color="auto"/>
              <w:bottom w:val="single" w:sz="6" w:space="0" w:color="auto"/>
              <w:right w:val="single" w:sz="6" w:space="0" w:color="auto"/>
            </w:tcBorders>
            <w:hideMark/>
          </w:tcPr>
          <w:p w14:paraId="4E6D9BAE" w14:textId="77777777" w:rsidR="00B06983" w:rsidRPr="00B06983" w:rsidRDefault="00B06983" w:rsidP="00297DB5">
            <w:pPr>
              <w:spacing w:after="0" w:line="240" w:lineRule="auto"/>
              <w:textAlignment w:val="baseline"/>
              <w:rPr>
                <w:rFonts w:eastAsia="Times New Roman" w:cstheme="minorHAnsi"/>
                <w:sz w:val="18"/>
                <w:szCs w:val="18"/>
                <w:lang w:val="en-GB" w:eastAsia="en-GB"/>
              </w:rPr>
            </w:pPr>
            <w:r w:rsidRPr="00B06983">
              <w:rPr>
                <w:rFonts w:eastAsia="Times New Roman" w:cstheme="minorHAnsi"/>
                <w:b/>
                <w:bCs/>
                <w:lang w:eastAsia="en-GB"/>
              </w:rPr>
              <w:t>Short description of the programme:</w:t>
            </w:r>
            <w:r w:rsidRPr="00B06983">
              <w:rPr>
                <w:rFonts w:eastAsia="Times New Roman" w:cstheme="minorHAnsi"/>
                <w:lang w:val="en-GB" w:eastAsia="en-GB"/>
              </w:rPr>
              <w:t> </w:t>
            </w:r>
          </w:p>
        </w:tc>
        <w:tc>
          <w:tcPr>
            <w:tcW w:w="6945" w:type="dxa"/>
            <w:tcBorders>
              <w:top w:val="single" w:sz="6" w:space="0" w:color="auto"/>
              <w:left w:val="single" w:sz="6" w:space="0" w:color="auto"/>
              <w:bottom w:val="single" w:sz="6" w:space="0" w:color="auto"/>
              <w:right w:val="single" w:sz="6" w:space="0" w:color="auto"/>
            </w:tcBorders>
          </w:tcPr>
          <w:p w14:paraId="03C8B1CA" w14:textId="57D980D8" w:rsidR="00B06983" w:rsidRPr="001879A4" w:rsidRDefault="002E178B" w:rsidP="00297DB5">
            <w:pPr>
              <w:spacing w:after="0" w:line="240" w:lineRule="auto"/>
              <w:textAlignment w:val="baseline"/>
              <w:rPr>
                <w:rFonts w:eastAsia="Times New Roman" w:cstheme="minorHAnsi"/>
                <w:sz w:val="20"/>
                <w:szCs w:val="20"/>
                <w:lang w:val="en-GB" w:eastAsia="en-GB"/>
              </w:rPr>
            </w:pPr>
            <w:r w:rsidRPr="001879A4">
              <w:rPr>
                <w:rFonts w:eastAsia="Times New Roman" w:cstheme="minorHAnsi"/>
                <w:sz w:val="20"/>
                <w:szCs w:val="20"/>
                <w:lang w:val="en-GB" w:eastAsia="en-GB"/>
              </w:rPr>
              <w:t>The programme in Cambodia is implementing a triple track approach to advance the rights of persons with disabilities. It focuses on legal reform, and system change, capacity-building of national stakeholders, and increased participation and inclusion of rights-holders in compliance with the CRPD. A final push will consolidate efforts to reform the legislative and policy framework for Cambodia through a new Disability Law and third phase of the National Disability Strategic Plan 2024-2028 (NDSP3). Once these are endorsed, the programme aims to accelerate capacity development and monitor the implementation of these initiatives, especially at subnational levels. It also aims to empower rights holders (Organizations of Persons with Disabilities (OPDs), Women with Disability Forums (WWDFs), and other under-represented groups) by ensuring disability are integrated into the development, implementation, and monitoring phases of the law and NDSP3. This strategy is crucial for a more inclusive society that upholds the rights and dignity of all its members, in all our diversity.</w:t>
            </w:r>
          </w:p>
        </w:tc>
      </w:tr>
      <w:tr w:rsidR="00B06983" w:rsidRPr="00B06983" w14:paraId="2A33D614" w14:textId="77777777" w:rsidTr="28BFECE7">
        <w:trPr>
          <w:trHeight w:val="255"/>
        </w:trPr>
        <w:tc>
          <w:tcPr>
            <w:tcW w:w="3105" w:type="dxa"/>
            <w:tcBorders>
              <w:top w:val="single" w:sz="6" w:space="0" w:color="auto"/>
              <w:left w:val="single" w:sz="6" w:space="0" w:color="auto"/>
              <w:bottom w:val="single" w:sz="6" w:space="0" w:color="auto"/>
              <w:right w:val="single" w:sz="6" w:space="0" w:color="auto"/>
            </w:tcBorders>
            <w:hideMark/>
          </w:tcPr>
          <w:p w14:paraId="0D94B231" w14:textId="77777777" w:rsidR="00B06983" w:rsidRPr="00B06983" w:rsidRDefault="793B2DB7" w:rsidP="00297DB5">
            <w:pPr>
              <w:spacing w:after="0" w:line="240" w:lineRule="auto"/>
              <w:textAlignment w:val="baseline"/>
              <w:rPr>
                <w:rFonts w:ascii="Segoe UI" w:eastAsia="Times New Roman" w:hAnsi="Segoe UI" w:cs="Segoe UI"/>
                <w:sz w:val="18"/>
                <w:szCs w:val="18"/>
                <w:lang w:val="en-GB" w:eastAsia="en-GB"/>
              </w:rPr>
            </w:pPr>
            <w:r w:rsidRPr="0D012983">
              <w:rPr>
                <w:rFonts w:eastAsiaTheme="minorEastAsia"/>
                <w:b/>
                <w:bCs/>
                <w:lang w:eastAsia="en-GB"/>
              </w:rPr>
              <w:lastRenderedPageBreak/>
              <w:t>Target groups</w:t>
            </w:r>
            <w:r w:rsidRPr="0D012983">
              <w:rPr>
                <w:rFonts w:ascii="Arial" w:eastAsia="Times New Roman" w:hAnsi="Arial" w:cs="Arial"/>
                <w:b/>
                <w:bCs/>
                <w:sz w:val="17"/>
                <w:szCs w:val="17"/>
                <w:vertAlign w:val="superscript"/>
                <w:lang w:eastAsia="en-GB"/>
              </w:rPr>
              <w:t>1</w:t>
            </w:r>
            <w:r w:rsidRPr="0D012983">
              <w:rPr>
                <w:rFonts w:ascii="Arial" w:eastAsia="Times New Roman" w:hAnsi="Arial" w:cs="Arial"/>
                <w:b/>
                <w:bCs/>
                <w:lang w:eastAsia="en-GB"/>
              </w:rPr>
              <w:t>  </w:t>
            </w:r>
            <w:r w:rsidRPr="0D012983">
              <w:rPr>
                <w:rFonts w:ascii="Arial" w:eastAsia="Times New Roman" w:hAnsi="Arial" w:cs="Arial"/>
                <w:lang w:val="en-GB" w:eastAsia="en-GB"/>
              </w:rPr>
              <w:t> </w:t>
            </w:r>
          </w:p>
        </w:tc>
        <w:tc>
          <w:tcPr>
            <w:tcW w:w="6945" w:type="dxa"/>
            <w:tcBorders>
              <w:top w:val="single" w:sz="6" w:space="0" w:color="auto"/>
              <w:left w:val="single" w:sz="6" w:space="0" w:color="auto"/>
              <w:bottom w:val="single" w:sz="6" w:space="0" w:color="auto"/>
              <w:right w:val="single" w:sz="6" w:space="0" w:color="auto"/>
            </w:tcBorders>
          </w:tcPr>
          <w:p w14:paraId="1C84B581" w14:textId="47F910E0" w:rsidR="00B06983" w:rsidRPr="001879A4" w:rsidRDefault="002E178B" w:rsidP="00297DB5">
            <w:pPr>
              <w:spacing w:after="0" w:line="240" w:lineRule="auto"/>
              <w:textAlignment w:val="baseline"/>
              <w:rPr>
                <w:rFonts w:eastAsia="Times New Roman" w:cstheme="minorHAnsi"/>
                <w:sz w:val="20"/>
                <w:szCs w:val="20"/>
                <w:lang w:val="en-GB" w:eastAsia="en-GB"/>
              </w:rPr>
            </w:pPr>
            <w:r w:rsidRPr="001879A4">
              <w:rPr>
                <w:rFonts w:eastAsia="Times New Roman" w:cstheme="minorHAnsi"/>
                <w:sz w:val="20"/>
                <w:szCs w:val="20"/>
                <w:lang w:val="en-GB" w:eastAsia="en-GB"/>
              </w:rPr>
              <w:t>All persons with disabilities</w:t>
            </w:r>
          </w:p>
        </w:tc>
      </w:tr>
      <w:tr w:rsidR="00B06983" w:rsidRPr="00B06983" w14:paraId="55DE64C5" w14:textId="77777777" w:rsidTr="28BFECE7">
        <w:trPr>
          <w:trHeight w:val="255"/>
        </w:trPr>
        <w:tc>
          <w:tcPr>
            <w:tcW w:w="3105" w:type="dxa"/>
            <w:tcBorders>
              <w:top w:val="single" w:sz="6" w:space="0" w:color="auto"/>
              <w:left w:val="single" w:sz="6" w:space="0" w:color="auto"/>
              <w:bottom w:val="single" w:sz="6" w:space="0" w:color="auto"/>
              <w:right w:val="single" w:sz="6" w:space="0" w:color="auto"/>
            </w:tcBorders>
            <w:hideMark/>
          </w:tcPr>
          <w:p w14:paraId="21A88A4B" w14:textId="77777777" w:rsidR="00B06983" w:rsidRPr="00B06983" w:rsidRDefault="793B2DB7" w:rsidP="00297DB5">
            <w:pPr>
              <w:spacing w:after="0" w:line="240" w:lineRule="auto"/>
              <w:textAlignment w:val="baseline"/>
              <w:rPr>
                <w:rFonts w:ascii="Segoe UI" w:eastAsia="Times New Roman" w:hAnsi="Segoe UI" w:cs="Segoe UI"/>
                <w:sz w:val="18"/>
                <w:szCs w:val="18"/>
                <w:lang w:val="en-GB" w:eastAsia="en-GB"/>
              </w:rPr>
            </w:pPr>
            <w:r w:rsidRPr="0D012983">
              <w:rPr>
                <w:rFonts w:eastAsiaTheme="minorEastAsia"/>
                <w:b/>
                <w:bCs/>
                <w:lang w:eastAsia="en-GB"/>
              </w:rPr>
              <w:t>Thematic focus</w:t>
            </w:r>
            <w:r w:rsidRPr="0058155F">
              <w:rPr>
                <w:rFonts w:ascii="Arial" w:eastAsia="Times New Roman" w:hAnsi="Arial" w:cs="Arial"/>
                <w:sz w:val="20"/>
                <w:szCs w:val="20"/>
                <w:lang w:eastAsia="en-GB"/>
              </w:rPr>
              <w:t>2</w:t>
            </w:r>
            <w:r w:rsidRPr="0D012983">
              <w:rPr>
                <w:rFonts w:ascii="Arial" w:eastAsia="Times New Roman" w:hAnsi="Arial" w:cs="Arial"/>
                <w:b/>
                <w:bCs/>
                <w:lang w:eastAsia="en-GB"/>
              </w:rPr>
              <w:t xml:space="preserve"> :</w:t>
            </w:r>
            <w:r w:rsidRPr="0D012983">
              <w:rPr>
                <w:rFonts w:ascii="Arial" w:eastAsia="Times New Roman" w:hAnsi="Arial" w:cs="Arial"/>
                <w:b/>
                <w:bCs/>
                <w:sz w:val="24"/>
                <w:szCs w:val="24"/>
                <w:lang w:eastAsia="en-GB"/>
              </w:rPr>
              <w:t> </w:t>
            </w:r>
            <w:r w:rsidRPr="0D012983">
              <w:rPr>
                <w:rFonts w:ascii="Arial" w:eastAsia="Times New Roman" w:hAnsi="Arial" w:cs="Arial"/>
                <w:sz w:val="24"/>
                <w:szCs w:val="24"/>
                <w:lang w:val="en-GB" w:eastAsia="en-GB"/>
              </w:rPr>
              <w:t> </w:t>
            </w:r>
          </w:p>
        </w:tc>
        <w:tc>
          <w:tcPr>
            <w:tcW w:w="6945" w:type="dxa"/>
            <w:tcBorders>
              <w:top w:val="single" w:sz="6" w:space="0" w:color="auto"/>
              <w:left w:val="single" w:sz="6" w:space="0" w:color="auto"/>
              <w:bottom w:val="single" w:sz="6" w:space="0" w:color="auto"/>
              <w:right w:val="single" w:sz="6" w:space="0" w:color="auto"/>
            </w:tcBorders>
          </w:tcPr>
          <w:p w14:paraId="59CE2E98" w14:textId="72E03BC8" w:rsidR="00B06983" w:rsidRPr="001879A4" w:rsidRDefault="001879A4" w:rsidP="00297DB5">
            <w:pPr>
              <w:spacing w:after="0" w:line="240" w:lineRule="auto"/>
              <w:textAlignment w:val="baseline"/>
              <w:rPr>
                <w:rFonts w:eastAsia="Times New Roman" w:cstheme="minorHAnsi"/>
                <w:sz w:val="20"/>
                <w:szCs w:val="20"/>
                <w:lang w:val="en-GB" w:eastAsia="en-GB"/>
              </w:rPr>
            </w:pPr>
            <w:r w:rsidRPr="001879A4">
              <w:rPr>
                <w:rFonts w:eastAsia="Times New Roman" w:cstheme="minorHAnsi"/>
                <w:sz w:val="20"/>
                <w:szCs w:val="20"/>
                <w:lang w:val="en-GB" w:eastAsia="en-GB"/>
              </w:rPr>
              <w:t>Social protection, Economic empowerment, Employment, Media, Information and Access to Justice</w:t>
            </w:r>
          </w:p>
        </w:tc>
      </w:tr>
    </w:tbl>
    <w:p w14:paraId="77AB865E" w14:textId="77777777" w:rsidR="00B06983" w:rsidRDefault="00B06983" w:rsidP="68CE0B42">
      <w:pPr>
        <w:pBdr>
          <w:bottom w:val="single" w:sz="6" w:space="1" w:color="auto"/>
        </w:pBdr>
        <w:spacing w:after="0"/>
        <w:ind w:left="90"/>
        <w:rPr>
          <w:b/>
          <w:bCs/>
          <w:sz w:val="28"/>
          <w:szCs w:val="28"/>
        </w:rPr>
      </w:pPr>
    </w:p>
    <w:p w14:paraId="6E9FCBD1" w14:textId="75A07690" w:rsidR="00595310" w:rsidRDefault="00595310" w:rsidP="00377743">
      <w:pPr>
        <w:pStyle w:val="Heading1"/>
        <w:ind w:hanging="4230"/>
        <w:jc w:val="left"/>
      </w:pPr>
    </w:p>
    <w:p w14:paraId="68EA08C9"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013A551F"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7461CCDC"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132581F7"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565F1705"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20261194"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2D8F3B91"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1D06A62B"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57EFB93B"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3BB4F2F1"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461D8D12"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4E26BF4F"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163DE015"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114DB7D8"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2966FAE6" w14:textId="77777777" w:rsidR="00683B4E" w:rsidRDefault="00683B4E"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7CB4CD66"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7D08CC2C"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37241452"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09B86FD8"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476B2E80"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3D715C9F"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7CC9F256"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6C1718A8" w14:textId="77777777" w:rsidR="00902D43" w:rsidRDefault="00902D43"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09B30175" w14:textId="77777777" w:rsidR="00E40896" w:rsidRDefault="00E40896"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7E349EC8" w14:textId="77777777" w:rsidR="00075B4A" w:rsidRDefault="00075B4A" w:rsidP="00902D43">
      <w:pPr>
        <w:pBdr>
          <w:top w:val="nil"/>
          <w:left w:val="nil"/>
          <w:bottom w:val="nil"/>
          <w:right w:val="nil"/>
          <w:between w:val="nil"/>
        </w:pBdr>
        <w:spacing w:before="240" w:line="240" w:lineRule="auto"/>
        <w:jc w:val="both"/>
        <w:rPr>
          <w:rFonts w:eastAsia="Arial" w:cstheme="minorHAnsi"/>
          <w:b/>
          <w:bCs/>
          <w:color w:val="000000"/>
          <w:sz w:val="20"/>
          <w:szCs w:val="20"/>
        </w:rPr>
      </w:pPr>
    </w:p>
    <w:p w14:paraId="78F7B0AE" w14:textId="4D19E2E9" w:rsidR="00902D43" w:rsidRPr="00164861" w:rsidRDefault="00902D43" w:rsidP="00E40896">
      <w:pPr>
        <w:pBdr>
          <w:top w:val="nil"/>
          <w:left w:val="nil"/>
          <w:bottom w:val="nil"/>
          <w:right w:val="nil"/>
          <w:between w:val="nil"/>
        </w:pBdr>
        <w:spacing w:before="240" w:line="240" w:lineRule="auto"/>
        <w:ind w:firstLine="644"/>
        <w:jc w:val="both"/>
        <w:rPr>
          <w:rFonts w:eastAsia="Arial" w:cstheme="minorHAnsi"/>
          <w:b/>
          <w:bCs/>
          <w:color w:val="000000"/>
          <w:sz w:val="20"/>
          <w:szCs w:val="20"/>
        </w:rPr>
      </w:pPr>
      <w:r w:rsidRPr="00164861">
        <w:rPr>
          <w:rFonts w:eastAsia="Arial" w:cstheme="minorHAnsi"/>
          <w:b/>
          <w:bCs/>
          <w:color w:val="000000"/>
          <w:sz w:val="20"/>
          <w:szCs w:val="20"/>
        </w:rPr>
        <w:lastRenderedPageBreak/>
        <w:t>Acronyms and Abbreviations</w:t>
      </w:r>
    </w:p>
    <w:p w14:paraId="5141F134"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ADRC</w:t>
      </w:r>
      <w:r w:rsidRPr="00164861">
        <w:rPr>
          <w:rFonts w:eastAsia="Arial" w:cstheme="minorHAnsi"/>
          <w:color w:val="000000"/>
          <w:sz w:val="20"/>
          <w:szCs w:val="20"/>
        </w:rPr>
        <w:tab/>
      </w:r>
      <w:r w:rsidRPr="00164861">
        <w:rPr>
          <w:rFonts w:eastAsia="Arial" w:cstheme="minorHAnsi"/>
          <w:color w:val="000000"/>
          <w:sz w:val="20"/>
          <w:szCs w:val="20"/>
        </w:rPr>
        <w:tab/>
        <w:t>Accelerating Disability Rights in Cambodia</w:t>
      </w:r>
    </w:p>
    <w:p w14:paraId="532924D3" w14:textId="77777777" w:rsidR="00D06D3C"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CDPO</w:t>
      </w:r>
      <w:r w:rsidRPr="00164861">
        <w:rPr>
          <w:rFonts w:eastAsia="Arial" w:cstheme="minorHAnsi"/>
          <w:color w:val="000000"/>
          <w:sz w:val="20"/>
          <w:szCs w:val="20"/>
        </w:rPr>
        <w:tab/>
      </w:r>
      <w:r w:rsidRPr="00164861">
        <w:rPr>
          <w:rFonts w:eastAsia="Arial" w:cstheme="minorHAnsi"/>
          <w:color w:val="000000"/>
          <w:sz w:val="20"/>
          <w:szCs w:val="20"/>
        </w:rPr>
        <w:tab/>
        <w:t>Cambodian Disabled People’s Organization</w:t>
      </w:r>
    </w:p>
    <w:p w14:paraId="506DF9AB"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CIP</w:t>
      </w:r>
      <w:r w:rsidRPr="00164861">
        <w:rPr>
          <w:rFonts w:eastAsia="Arial" w:cstheme="minorHAnsi"/>
          <w:color w:val="000000"/>
          <w:sz w:val="20"/>
          <w:szCs w:val="20"/>
        </w:rPr>
        <w:tab/>
      </w:r>
      <w:r w:rsidRPr="00164861">
        <w:rPr>
          <w:rFonts w:eastAsia="Arial" w:cstheme="minorHAnsi"/>
          <w:color w:val="000000"/>
          <w:sz w:val="20"/>
          <w:szCs w:val="20"/>
        </w:rPr>
        <w:tab/>
        <w:t xml:space="preserve">Commune Investment Plan </w:t>
      </w:r>
    </w:p>
    <w:p w14:paraId="260FFB66"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CSO</w:t>
      </w:r>
      <w:r w:rsidRPr="00164861">
        <w:rPr>
          <w:rFonts w:eastAsia="Arial" w:cstheme="minorHAnsi"/>
          <w:color w:val="000000"/>
          <w:sz w:val="20"/>
          <w:szCs w:val="20"/>
        </w:rPr>
        <w:tab/>
      </w:r>
      <w:r w:rsidRPr="00164861">
        <w:rPr>
          <w:rFonts w:eastAsia="Arial" w:cstheme="minorHAnsi"/>
          <w:color w:val="000000"/>
          <w:sz w:val="20"/>
          <w:szCs w:val="20"/>
        </w:rPr>
        <w:tab/>
        <w:t>Civil Society Organization</w:t>
      </w:r>
    </w:p>
    <w:p w14:paraId="7BDC7B2E" w14:textId="4838632F" w:rsidR="00D06D3C" w:rsidRDefault="00D06D3C" w:rsidP="00D06D3C">
      <w:pPr>
        <w:pBdr>
          <w:top w:val="nil"/>
          <w:left w:val="nil"/>
          <w:bottom w:val="nil"/>
          <w:right w:val="nil"/>
          <w:between w:val="nil"/>
        </w:pBdr>
        <w:spacing w:after="0" w:line="360" w:lineRule="auto"/>
        <w:ind w:left="644"/>
        <w:jc w:val="both"/>
        <w:rPr>
          <w:rFonts w:eastAsia="Arial" w:cstheme="minorHAnsi"/>
          <w:color w:val="000000"/>
          <w:sz w:val="20"/>
          <w:szCs w:val="20"/>
        </w:rPr>
      </w:pPr>
      <w:r>
        <w:rPr>
          <w:rFonts w:eastAsia="Arial" w:cstheme="minorHAnsi"/>
          <w:color w:val="000000"/>
          <w:sz w:val="20"/>
          <w:szCs w:val="20"/>
        </w:rPr>
        <w:t>CTRO</w:t>
      </w:r>
      <w:r>
        <w:rPr>
          <w:rFonts w:eastAsia="Arial" w:cstheme="minorHAnsi"/>
          <w:color w:val="000000"/>
          <w:sz w:val="20"/>
          <w:szCs w:val="20"/>
        </w:rPr>
        <w:tab/>
      </w:r>
      <w:r>
        <w:rPr>
          <w:rFonts w:eastAsia="Arial" w:cstheme="minorHAnsi"/>
          <w:color w:val="000000"/>
          <w:sz w:val="20"/>
          <w:szCs w:val="20"/>
        </w:rPr>
        <w:tab/>
      </w:r>
      <w:r w:rsidRPr="00D06D3C">
        <w:rPr>
          <w:rFonts w:eastAsia="Arial" w:cstheme="minorHAnsi"/>
          <w:color w:val="000000"/>
          <w:sz w:val="20"/>
          <w:szCs w:val="20"/>
        </w:rPr>
        <w:t xml:space="preserve">Center for Trauma Care and Research Organization </w:t>
      </w:r>
    </w:p>
    <w:p w14:paraId="4E2C4F92" w14:textId="224CEAE8"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DAC</w:t>
      </w:r>
      <w:r w:rsidRPr="00164861">
        <w:rPr>
          <w:rFonts w:eastAsia="Arial" w:cstheme="minorHAnsi"/>
          <w:color w:val="000000"/>
          <w:sz w:val="20"/>
          <w:szCs w:val="20"/>
        </w:rPr>
        <w:tab/>
      </w:r>
      <w:r w:rsidRPr="00164861">
        <w:rPr>
          <w:rFonts w:eastAsia="Arial" w:cstheme="minorHAnsi"/>
          <w:color w:val="000000"/>
          <w:sz w:val="20"/>
          <w:szCs w:val="20"/>
        </w:rPr>
        <w:tab/>
        <w:t>Disability Action Council</w:t>
      </w:r>
    </w:p>
    <w:p w14:paraId="14F573E0"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DAC-SG</w:t>
      </w:r>
      <w:r w:rsidRPr="00164861">
        <w:rPr>
          <w:rFonts w:eastAsia="Arial" w:cstheme="minorHAnsi"/>
          <w:color w:val="000000"/>
          <w:sz w:val="20"/>
          <w:szCs w:val="20"/>
        </w:rPr>
        <w:tab/>
      </w:r>
      <w:r w:rsidRPr="00164861">
        <w:rPr>
          <w:rFonts w:eastAsia="Arial" w:cstheme="minorHAnsi"/>
          <w:color w:val="000000"/>
          <w:sz w:val="20"/>
          <w:szCs w:val="20"/>
        </w:rPr>
        <w:tab/>
        <w:t xml:space="preserve">Disability Action Council-Secretariat General </w:t>
      </w:r>
    </w:p>
    <w:p w14:paraId="19EBB72C" w14:textId="77777777" w:rsidR="00D06D3C"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DAWG</w:t>
      </w:r>
      <w:r w:rsidRPr="00164861">
        <w:rPr>
          <w:rFonts w:eastAsia="Arial" w:cstheme="minorHAnsi"/>
          <w:color w:val="000000"/>
          <w:sz w:val="20"/>
          <w:szCs w:val="20"/>
        </w:rPr>
        <w:tab/>
      </w:r>
      <w:r w:rsidRPr="00164861">
        <w:rPr>
          <w:rFonts w:eastAsia="Arial" w:cstheme="minorHAnsi"/>
          <w:color w:val="000000"/>
          <w:sz w:val="20"/>
          <w:szCs w:val="20"/>
        </w:rPr>
        <w:tab/>
        <w:t xml:space="preserve">Disability Action Working Groups </w:t>
      </w:r>
    </w:p>
    <w:p w14:paraId="276B1811" w14:textId="53D4CC12" w:rsidR="00902D43" w:rsidRDefault="00D06D3C" w:rsidP="00902D43">
      <w:pPr>
        <w:pBdr>
          <w:top w:val="nil"/>
          <w:left w:val="nil"/>
          <w:bottom w:val="nil"/>
          <w:right w:val="nil"/>
          <w:between w:val="nil"/>
        </w:pBdr>
        <w:spacing w:after="0" w:line="360" w:lineRule="auto"/>
        <w:ind w:left="644"/>
        <w:jc w:val="both"/>
        <w:rPr>
          <w:rFonts w:eastAsia="Arial" w:cstheme="minorHAnsi"/>
          <w:color w:val="000000"/>
          <w:sz w:val="20"/>
          <w:szCs w:val="20"/>
        </w:rPr>
      </w:pPr>
      <w:r>
        <w:rPr>
          <w:rFonts w:eastAsia="Arial" w:cstheme="minorHAnsi"/>
          <w:color w:val="000000"/>
          <w:sz w:val="20"/>
          <w:szCs w:val="20"/>
        </w:rPr>
        <w:t>DDP</w:t>
      </w:r>
      <w:r>
        <w:rPr>
          <w:rFonts w:eastAsia="Arial" w:cstheme="minorHAnsi"/>
          <w:color w:val="000000"/>
          <w:sz w:val="20"/>
          <w:szCs w:val="20"/>
        </w:rPr>
        <w:tab/>
      </w:r>
      <w:r>
        <w:rPr>
          <w:rFonts w:eastAsia="Arial" w:cstheme="minorHAnsi"/>
          <w:color w:val="000000"/>
          <w:sz w:val="20"/>
          <w:szCs w:val="20"/>
        </w:rPr>
        <w:tab/>
        <w:t>Deaf Development Programme</w:t>
      </w:r>
      <w:r w:rsidR="00902D43" w:rsidRPr="00164861">
        <w:rPr>
          <w:rFonts w:eastAsia="Arial" w:cstheme="minorHAnsi"/>
          <w:color w:val="000000"/>
          <w:sz w:val="20"/>
          <w:szCs w:val="20"/>
        </w:rPr>
        <w:t xml:space="preserve"> </w:t>
      </w:r>
    </w:p>
    <w:p w14:paraId="4672B22A" w14:textId="6FFC21F4" w:rsidR="004E638C" w:rsidRPr="00164861" w:rsidRDefault="004E638C" w:rsidP="00902D43">
      <w:pPr>
        <w:pBdr>
          <w:top w:val="nil"/>
          <w:left w:val="nil"/>
          <w:bottom w:val="nil"/>
          <w:right w:val="nil"/>
          <w:between w:val="nil"/>
        </w:pBdr>
        <w:spacing w:after="0" w:line="360" w:lineRule="auto"/>
        <w:ind w:left="644"/>
        <w:jc w:val="both"/>
        <w:rPr>
          <w:rFonts w:eastAsia="Arial" w:cstheme="minorHAnsi"/>
          <w:color w:val="000000"/>
          <w:sz w:val="20"/>
          <w:szCs w:val="20"/>
        </w:rPr>
      </w:pPr>
      <w:r>
        <w:rPr>
          <w:rFonts w:eastAsia="Arial" w:cstheme="minorHAnsi"/>
          <w:color w:val="000000"/>
          <w:sz w:val="20"/>
          <w:szCs w:val="20"/>
        </w:rPr>
        <w:t>GDF</w:t>
      </w:r>
      <w:r>
        <w:rPr>
          <w:rFonts w:eastAsia="Arial" w:cstheme="minorHAnsi"/>
          <w:color w:val="000000"/>
          <w:sz w:val="20"/>
          <w:szCs w:val="20"/>
        </w:rPr>
        <w:tab/>
      </w:r>
      <w:r>
        <w:rPr>
          <w:rFonts w:eastAsia="Arial" w:cstheme="minorHAnsi"/>
          <w:color w:val="000000"/>
          <w:sz w:val="20"/>
          <w:szCs w:val="20"/>
        </w:rPr>
        <w:tab/>
        <w:t>Global Disability Fund</w:t>
      </w:r>
    </w:p>
    <w:p w14:paraId="528706C9" w14:textId="77777777" w:rsidR="00902D43" w:rsidRPr="00164861" w:rsidRDefault="00902D43" w:rsidP="00902D43">
      <w:pPr>
        <w:pBdr>
          <w:top w:val="nil"/>
          <w:left w:val="nil"/>
          <w:bottom w:val="nil"/>
          <w:right w:val="nil"/>
          <w:between w:val="nil"/>
        </w:pBdr>
        <w:spacing w:after="0" w:line="360" w:lineRule="auto"/>
        <w:ind w:firstLine="644"/>
        <w:jc w:val="both"/>
        <w:rPr>
          <w:rFonts w:eastAsia="Arial" w:cstheme="minorHAnsi"/>
          <w:color w:val="000000"/>
          <w:sz w:val="20"/>
          <w:szCs w:val="20"/>
        </w:rPr>
      </w:pPr>
      <w:r w:rsidRPr="00164861">
        <w:rPr>
          <w:rFonts w:eastAsia="Arial" w:cstheme="minorHAnsi"/>
          <w:color w:val="000000"/>
          <w:sz w:val="20"/>
          <w:szCs w:val="20"/>
        </w:rPr>
        <w:t>GDSP</w:t>
      </w:r>
      <w:r w:rsidRPr="00164861">
        <w:rPr>
          <w:rFonts w:eastAsia="Arial" w:cstheme="minorHAnsi"/>
          <w:color w:val="000000"/>
          <w:sz w:val="20"/>
          <w:szCs w:val="20"/>
        </w:rPr>
        <w:tab/>
      </w:r>
      <w:r w:rsidRPr="00164861">
        <w:rPr>
          <w:rFonts w:eastAsia="Arial" w:cstheme="minorHAnsi"/>
          <w:color w:val="000000"/>
          <w:sz w:val="20"/>
          <w:szCs w:val="20"/>
        </w:rPr>
        <w:tab/>
        <w:t xml:space="preserve">General Department of Social Policy </w:t>
      </w:r>
    </w:p>
    <w:p w14:paraId="211C3938"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DFAT</w:t>
      </w:r>
      <w:r w:rsidRPr="00164861">
        <w:rPr>
          <w:rFonts w:eastAsia="Arial" w:cstheme="minorHAnsi"/>
          <w:color w:val="000000"/>
          <w:sz w:val="20"/>
          <w:szCs w:val="20"/>
        </w:rPr>
        <w:tab/>
      </w:r>
      <w:r w:rsidRPr="00164861">
        <w:rPr>
          <w:rFonts w:eastAsia="Arial" w:cstheme="minorHAnsi"/>
          <w:color w:val="000000"/>
          <w:sz w:val="20"/>
          <w:szCs w:val="20"/>
        </w:rPr>
        <w:tab/>
        <w:t xml:space="preserve">Australian Department of Foreign Affairs and Trade </w:t>
      </w:r>
    </w:p>
    <w:p w14:paraId="52CBD7E8"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DI</w:t>
      </w:r>
      <w:r w:rsidRPr="00164861">
        <w:rPr>
          <w:rFonts w:eastAsia="Arial" w:cstheme="minorHAnsi"/>
          <w:color w:val="000000"/>
          <w:sz w:val="20"/>
          <w:szCs w:val="20"/>
        </w:rPr>
        <w:tab/>
      </w:r>
      <w:r w:rsidRPr="00164861">
        <w:rPr>
          <w:rFonts w:eastAsia="Arial" w:cstheme="minorHAnsi"/>
          <w:color w:val="000000"/>
          <w:sz w:val="20"/>
          <w:szCs w:val="20"/>
        </w:rPr>
        <w:tab/>
        <w:t>Disability Inclusion</w:t>
      </w:r>
    </w:p>
    <w:p w14:paraId="7126D2D1"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DPs</w:t>
      </w:r>
      <w:r w:rsidRPr="00164861">
        <w:rPr>
          <w:rFonts w:eastAsia="Arial" w:cstheme="minorHAnsi"/>
          <w:color w:val="000000"/>
          <w:sz w:val="20"/>
          <w:szCs w:val="20"/>
        </w:rPr>
        <w:tab/>
      </w:r>
      <w:r w:rsidRPr="00164861">
        <w:rPr>
          <w:rFonts w:eastAsia="Arial" w:cstheme="minorHAnsi"/>
          <w:color w:val="000000"/>
          <w:sz w:val="20"/>
          <w:szCs w:val="20"/>
        </w:rPr>
        <w:tab/>
        <w:t xml:space="preserve">Development Partners </w:t>
      </w:r>
    </w:p>
    <w:p w14:paraId="79729F92"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MEF</w:t>
      </w:r>
      <w:r w:rsidRPr="00164861">
        <w:rPr>
          <w:rFonts w:eastAsia="Arial" w:cstheme="minorHAnsi"/>
          <w:color w:val="000000"/>
          <w:sz w:val="20"/>
          <w:szCs w:val="20"/>
        </w:rPr>
        <w:tab/>
      </w:r>
      <w:r w:rsidRPr="00164861">
        <w:rPr>
          <w:rFonts w:eastAsia="Arial" w:cstheme="minorHAnsi"/>
          <w:color w:val="000000"/>
          <w:sz w:val="20"/>
          <w:szCs w:val="20"/>
        </w:rPr>
        <w:tab/>
        <w:t>Ministry of Economy and Finance</w:t>
      </w:r>
    </w:p>
    <w:p w14:paraId="3D60A9C9"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M&amp;E</w:t>
      </w:r>
      <w:r w:rsidRPr="00164861">
        <w:rPr>
          <w:rFonts w:eastAsia="Arial" w:cstheme="minorHAnsi"/>
          <w:color w:val="000000"/>
          <w:sz w:val="20"/>
          <w:szCs w:val="20"/>
        </w:rPr>
        <w:tab/>
      </w:r>
      <w:r w:rsidRPr="00164861">
        <w:rPr>
          <w:rFonts w:eastAsia="Arial" w:cstheme="minorHAnsi"/>
          <w:color w:val="000000"/>
          <w:sz w:val="20"/>
          <w:szCs w:val="20"/>
        </w:rPr>
        <w:tab/>
        <w:t xml:space="preserve">Monitoring and Evaluation </w:t>
      </w:r>
    </w:p>
    <w:p w14:paraId="405E66B3" w14:textId="77777777" w:rsidR="00902D43"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MoSVY</w:t>
      </w:r>
      <w:r w:rsidRPr="00164861">
        <w:rPr>
          <w:rFonts w:eastAsia="Arial" w:cstheme="minorHAnsi"/>
          <w:color w:val="000000"/>
          <w:sz w:val="20"/>
          <w:szCs w:val="20"/>
        </w:rPr>
        <w:tab/>
      </w:r>
      <w:r w:rsidRPr="00164861">
        <w:rPr>
          <w:rFonts w:eastAsia="Arial" w:cstheme="minorHAnsi"/>
          <w:color w:val="000000"/>
          <w:sz w:val="20"/>
          <w:szCs w:val="20"/>
        </w:rPr>
        <w:tab/>
        <w:t>Ministry of Social Affairs Veterans and Youth Rehabilitation</w:t>
      </w:r>
    </w:p>
    <w:p w14:paraId="35A34F23" w14:textId="197F7E94" w:rsidR="004C449D" w:rsidRDefault="004C449D" w:rsidP="00902D43">
      <w:pPr>
        <w:pBdr>
          <w:top w:val="nil"/>
          <w:left w:val="nil"/>
          <w:bottom w:val="nil"/>
          <w:right w:val="nil"/>
          <w:between w:val="nil"/>
        </w:pBdr>
        <w:spacing w:after="0" w:line="360" w:lineRule="auto"/>
        <w:ind w:left="644"/>
        <w:jc w:val="both"/>
        <w:rPr>
          <w:rFonts w:eastAsia="Arial" w:cstheme="minorHAnsi"/>
          <w:color w:val="000000"/>
          <w:sz w:val="20"/>
          <w:szCs w:val="20"/>
        </w:rPr>
      </w:pPr>
      <w:r>
        <w:rPr>
          <w:rFonts w:eastAsia="Arial" w:cstheme="minorHAnsi"/>
          <w:color w:val="000000"/>
          <w:sz w:val="20"/>
          <w:szCs w:val="20"/>
        </w:rPr>
        <w:t>MoCFA</w:t>
      </w:r>
      <w:r>
        <w:rPr>
          <w:rFonts w:eastAsia="Arial" w:cstheme="minorHAnsi"/>
          <w:color w:val="000000"/>
          <w:sz w:val="20"/>
          <w:szCs w:val="20"/>
        </w:rPr>
        <w:tab/>
      </w:r>
      <w:r>
        <w:rPr>
          <w:rFonts w:eastAsia="Arial" w:cstheme="minorHAnsi"/>
          <w:color w:val="000000"/>
          <w:sz w:val="20"/>
          <w:szCs w:val="20"/>
        </w:rPr>
        <w:tab/>
        <w:t>Ministry of Culture and Fine Arts</w:t>
      </w:r>
    </w:p>
    <w:p w14:paraId="2AAFC06D" w14:textId="33395EBB" w:rsidR="004E638C" w:rsidRPr="00164861" w:rsidRDefault="004E638C" w:rsidP="00902D43">
      <w:pPr>
        <w:pBdr>
          <w:top w:val="nil"/>
          <w:left w:val="nil"/>
          <w:bottom w:val="nil"/>
          <w:right w:val="nil"/>
          <w:between w:val="nil"/>
        </w:pBdr>
        <w:spacing w:after="0" w:line="360" w:lineRule="auto"/>
        <w:ind w:left="644"/>
        <w:jc w:val="both"/>
        <w:rPr>
          <w:rFonts w:eastAsia="Arial" w:cstheme="minorHAnsi"/>
          <w:color w:val="000000"/>
          <w:sz w:val="20"/>
          <w:szCs w:val="20"/>
        </w:rPr>
      </w:pPr>
      <w:r>
        <w:rPr>
          <w:rFonts w:eastAsia="Arial" w:cstheme="minorHAnsi"/>
          <w:color w:val="000000"/>
          <w:sz w:val="20"/>
          <w:szCs w:val="20"/>
        </w:rPr>
        <w:t>MCS</w:t>
      </w:r>
      <w:r>
        <w:rPr>
          <w:rFonts w:eastAsia="Arial" w:cstheme="minorHAnsi"/>
          <w:color w:val="000000"/>
          <w:sz w:val="20"/>
          <w:szCs w:val="20"/>
        </w:rPr>
        <w:tab/>
      </w:r>
      <w:r>
        <w:rPr>
          <w:rFonts w:eastAsia="Arial" w:cstheme="minorHAnsi"/>
          <w:color w:val="000000"/>
          <w:sz w:val="20"/>
          <w:szCs w:val="20"/>
        </w:rPr>
        <w:tab/>
        <w:t>Ministry of Civil Servants</w:t>
      </w:r>
    </w:p>
    <w:p w14:paraId="0096C356" w14:textId="77777777" w:rsidR="00902D43"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MPTC</w:t>
      </w:r>
      <w:r w:rsidRPr="00164861">
        <w:rPr>
          <w:rFonts w:eastAsia="Arial" w:cstheme="minorHAnsi"/>
          <w:color w:val="000000"/>
          <w:sz w:val="20"/>
          <w:szCs w:val="20"/>
        </w:rPr>
        <w:tab/>
      </w:r>
      <w:r w:rsidRPr="00164861">
        <w:rPr>
          <w:rFonts w:eastAsia="Arial" w:cstheme="minorHAnsi"/>
          <w:color w:val="000000"/>
          <w:sz w:val="20"/>
          <w:szCs w:val="20"/>
        </w:rPr>
        <w:tab/>
        <w:t>Ministry of Post and Telecommunications</w:t>
      </w:r>
    </w:p>
    <w:p w14:paraId="3BB9EF31" w14:textId="60C2136C" w:rsidR="004E638C" w:rsidRPr="00164861" w:rsidRDefault="004E638C" w:rsidP="00902D43">
      <w:pPr>
        <w:pBdr>
          <w:top w:val="nil"/>
          <w:left w:val="nil"/>
          <w:bottom w:val="nil"/>
          <w:right w:val="nil"/>
          <w:between w:val="nil"/>
        </w:pBdr>
        <w:spacing w:after="0" w:line="360" w:lineRule="auto"/>
        <w:ind w:left="644"/>
        <w:jc w:val="both"/>
        <w:rPr>
          <w:rFonts w:eastAsia="Arial" w:cstheme="minorHAnsi"/>
          <w:color w:val="000000"/>
          <w:sz w:val="20"/>
          <w:szCs w:val="20"/>
        </w:rPr>
      </w:pPr>
      <w:r>
        <w:rPr>
          <w:rFonts w:eastAsia="Arial" w:cstheme="minorHAnsi"/>
          <w:color w:val="000000"/>
          <w:sz w:val="20"/>
          <w:szCs w:val="20"/>
        </w:rPr>
        <w:t>NDSP2</w:t>
      </w:r>
      <w:r>
        <w:rPr>
          <w:rFonts w:eastAsia="Arial" w:cstheme="minorHAnsi"/>
          <w:color w:val="000000"/>
          <w:sz w:val="20"/>
          <w:szCs w:val="20"/>
        </w:rPr>
        <w:tab/>
      </w:r>
      <w:r>
        <w:rPr>
          <w:rFonts w:eastAsia="Arial" w:cstheme="minorHAnsi"/>
          <w:color w:val="000000"/>
          <w:sz w:val="20"/>
          <w:szCs w:val="20"/>
        </w:rPr>
        <w:tab/>
        <w:t>National Disability Strategic Plan 2019-2023</w:t>
      </w:r>
    </w:p>
    <w:p w14:paraId="32D079B5"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NDSP3</w:t>
      </w:r>
      <w:r w:rsidRPr="00164861">
        <w:rPr>
          <w:rFonts w:eastAsia="Arial" w:cstheme="minorHAnsi"/>
          <w:color w:val="000000"/>
          <w:sz w:val="20"/>
          <w:szCs w:val="20"/>
        </w:rPr>
        <w:tab/>
      </w:r>
      <w:r w:rsidRPr="00164861">
        <w:rPr>
          <w:rFonts w:eastAsia="Arial" w:cstheme="minorHAnsi"/>
          <w:color w:val="000000"/>
          <w:sz w:val="20"/>
          <w:szCs w:val="20"/>
        </w:rPr>
        <w:tab/>
        <w:t>National Disability Strategic Plan 2024-2028</w:t>
      </w:r>
    </w:p>
    <w:p w14:paraId="02D9E8D4"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NEA</w:t>
      </w:r>
      <w:r w:rsidRPr="00164861">
        <w:rPr>
          <w:rFonts w:eastAsia="Arial" w:cstheme="minorHAnsi"/>
          <w:color w:val="000000"/>
          <w:sz w:val="20"/>
          <w:szCs w:val="20"/>
        </w:rPr>
        <w:tab/>
      </w:r>
      <w:r w:rsidRPr="00164861">
        <w:rPr>
          <w:rFonts w:eastAsia="Arial" w:cstheme="minorHAnsi"/>
          <w:color w:val="000000"/>
          <w:sz w:val="20"/>
          <w:szCs w:val="20"/>
        </w:rPr>
        <w:tab/>
        <w:t>National Employment Agency</w:t>
      </w:r>
    </w:p>
    <w:p w14:paraId="7CC5C459"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OHCHR</w:t>
      </w:r>
      <w:r w:rsidRPr="00164861">
        <w:rPr>
          <w:rFonts w:eastAsia="Arial" w:cstheme="minorHAnsi"/>
          <w:color w:val="000000"/>
          <w:sz w:val="20"/>
          <w:szCs w:val="20"/>
        </w:rPr>
        <w:tab/>
      </w:r>
      <w:r w:rsidRPr="00164861">
        <w:rPr>
          <w:rFonts w:eastAsia="Arial" w:cstheme="minorHAnsi"/>
          <w:color w:val="000000"/>
          <w:sz w:val="20"/>
          <w:szCs w:val="20"/>
        </w:rPr>
        <w:tab/>
        <w:t>Office of the High Commissioner for Human Rights</w:t>
      </w:r>
    </w:p>
    <w:p w14:paraId="4A0A7CC9"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OPD</w:t>
      </w:r>
      <w:r w:rsidRPr="00164861">
        <w:rPr>
          <w:rFonts w:eastAsia="Arial" w:cstheme="minorHAnsi"/>
          <w:color w:val="000000"/>
          <w:sz w:val="20"/>
          <w:szCs w:val="20"/>
        </w:rPr>
        <w:tab/>
      </w:r>
      <w:r w:rsidRPr="00164861">
        <w:rPr>
          <w:rFonts w:eastAsia="Arial" w:cstheme="minorHAnsi"/>
          <w:color w:val="000000"/>
          <w:sz w:val="20"/>
          <w:szCs w:val="20"/>
        </w:rPr>
        <w:tab/>
        <w:t xml:space="preserve">Organization of Persons with Disabilities </w:t>
      </w:r>
    </w:p>
    <w:p w14:paraId="0F621A4B"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PDAC</w:t>
      </w:r>
      <w:r w:rsidRPr="00164861">
        <w:rPr>
          <w:rFonts w:eastAsia="Arial" w:cstheme="minorHAnsi"/>
          <w:color w:val="000000"/>
          <w:sz w:val="20"/>
          <w:szCs w:val="20"/>
        </w:rPr>
        <w:tab/>
      </w:r>
      <w:r w:rsidRPr="00164861">
        <w:rPr>
          <w:rFonts w:eastAsia="Arial" w:cstheme="minorHAnsi"/>
          <w:color w:val="000000"/>
          <w:sz w:val="20"/>
          <w:szCs w:val="20"/>
        </w:rPr>
        <w:tab/>
        <w:t>Provincial Disability Action Council</w:t>
      </w:r>
    </w:p>
    <w:p w14:paraId="4197589B"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TOR</w:t>
      </w:r>
      <w:r w:rsidRPr="00164861">
        <w:rPr>
          <w:rFonts w:eastAsia="Arial" w:cstheme="minorHAnsi"/>
          <w:color w:val="000000"/>
          <w:sz w:val="20"/>
          <w:szCs w:val="20"/>
        </w:rPr>
        <w:tab/>
      </w:r>
      <w:r w:rsidRPr="00164861">
        <w:rPr>
          <w:rFonts w:eastAsia="Arial" w:cstheme="minorHAnsi"/>
          <w:color w:val="000000"/>
          <w:sz w:val="20"/>
          <w:szCs w:val="20"/>
        </w:rPr>
        <w:tab/>
        <w:t>Terms of Reference</w:t>
      </w:r>
    </w:p>
    <w:p w14:paraId="662F1656"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TPO</w:t>
      </w:r>
      <w:r w:rsidRPr="00164861">
        <w:rPr>
          <w:rFonts w:eastAsia="Arial" w:cstheme="minorHAnsi"/>
          <w:color w:val="000000"/>
          <w:sz w:val="20"/>
          <w:szCs w:val="20"/>
        </w:rPr>
        <w:tab/>
      </w:r>
      <w:r w:rsidRPr="00164861">
        <w:rPr>
          <w:rFonts w:eastAsia="Arial" w:cstheme="minorHAnsi"/>
          <w:color w:val="000000"/>
          <w:sz w:val="20"/>
          <w:szCs w:val="20"/>
        </w:rPr>
        <w:tab/>
        <w:t>Transcultural Psychosocial Organization</w:t>
      </w:r>
    </w:p>
    <w:p w14:paraId="3778CDE4"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TVET</w:t>
      </w:r>
      <w:r w:rsidRPr="00164861">
        <w:rPr>
          <w:rFonts w:eastAsia="Arial" w:cstheme="minorHAnsi"/>
          <w:color w:val="000000"/>
          <w:sz w:val="20"/>
          <w:szCs w:val="20"/>
        </w:rPr>
        <w:tab/>
      </w:r>
      <w:r w:rsidRPr="00164861">
        <w:rPr>
          <w:rFonts w:eastAsia="Arial" w:cstheme="minorHAnsi"/>
          <w:color w:val="000000"/>
          <w:sz w:val="20"/>
          <w:szCs w:val="20"/>
        </w:rPr>
        <w:tab/>
        <w:t xml:space="preserve">Technical and Vocational Education and Training </w:t>
      </w:r>
    </w:p>
    <w:p w14:paraId="307F65D7"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RGC</w:t>
      </w:r>
      <w:r w:rsidRPr="00164861">
        <w:rPr>
          <w:rFonts w:eastAsia="Arial" w:cstheme="minorHAnsi"/>
          <w:color w:val="000000"/>
          <w:sz w:val="20"/>
          <w:szCs w:val="20"/>
        </w:rPr>
        <w:tab/>
      </w:r>
      <w:r w:rsidRPr="00164861">
        <w:rPr>
          <w:rFonts w:eastAsia="Arial" w:cstheme="minorHAnsi"/>
          <w:color w:val="000000"/>
          <w:sz w:val="20"/>
          <w:szCs w:val="20"/>
        </w:rPr>
        <w:tab/>
        <w:t xml:space="preserve">Royal Government of Cambodia </w:t>
      </w:r>
    </w:p>
    <w:p w14:paraId="2272C3EC" w14:textId="106FF552"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UNCRPD</w:t>
      </w:r>
      <w:r w:rsidRPr="00164861">
        <w:rPr>
          <w:rFonts w:eastAsia="Arial" w:cstheme="minorHAnsi"/>
          <w:color w:val="000000"/>
          <w:sz w:val="20"/>
          <w:szCs w:val="20"/>
        </w:rPr>
        <w:tab/>
      </w:r>
      <w:r w:rsidR="004E638C">
        <w:rPr>
          <w:rFonts w:eastAsia="Arial" w:cstheme="minorHAnsi"/>
          <w:color w:val="000000"/>
          <w:sz w:val="20"/>
          <w:szCs w:val="20"/>
        </w:rPr>
        <w:tab/>
      </w:r>
      <w:r w:rsidRPr="00164861">
        <w:rPr>
          <w:rFonts w:eastAsia="Arial" w:cstheme="minorHAnsi"/>
          <w:color w:val="000000"/>
          <w:sz w:val="20"/>
          <w:szCs w:val="20"/>
        </w:rPr>
        <w:t xml:space="preserve">United Nations Convention on the Rights of Persons with Disabilities </w:t>
      </w:r>
    </w:p>
    <w:p w14:paraId="27D2EDE8"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UNDAF</w:t>
      </w:r>
      <w:r w:rsidRPr="00164861">
        <w:rPr>
          <w:rFonts w:eastAsia="Arial" w:cstheme="minorHAnsi"/>
          <w:color w:val="000000"/>
          <w:sz w:val="20"/>
          <w:szCs w:val="20"/>
        </w:rPr>
        <w:tab/>
      </w:r>
      <w:r w:rsidRPr="00164861">
        <w:rPr>
          <w:rFonts w:eastAsia="Arial" w:cstheme="minorHAnsi"/>
          <w:color w:val="000000"/>
          <w:sz w:val="20"/>
          <w:szCs w:val="20"/>
        </w:rPr>
        <w:tab/>
        <w:t xml:space="preserve">United Nations Development Assistance Framework </w:t>
      </w:r>
    </w:p>
    <w:p w14:paraId="61FDA775" w14:textId="32231186"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UNESCO</w:t>
      </w:r>
      <w:r w:rsidRPr="00164861">
        <w:rPr>
          <w:rFonts w:eastAsia="Arial" w:cstheme="minorHAnsi"/>
          <w:color w:val="000000"/>
          <w:sz w:val="20"/>
          <w:szCs w:val="20"/>
        </w:rPr>
        <w:tab/>
      </w:r>
      <w:r w:rsidR="004E638C">
        <w:rPr>
          <w:rFonts w:eastAsia="Arial" w:cstheme="minorHAnsi"/>
          <w:color w:val="000000"/>
          <w:sz w:val="20"/>
          <w:szCs w:val="20"/>
        </w:rPr>
        <w:tab/>
      </w:r>
      <w:r w:rsidRPr="00164861">
        <w:rPr>
          <w:rFonts w:eastAsia="Arial" w:cstheme="minorHAnsi"/>
          <w:color w:val="000000"/>
          <w:sz w:val="20"/>
          <w:szCs w:val="20"/>
        </w:rPr>
        <w:t>United Nations Educational, Scientific and Cultural Organization</w:t>
      </w:r>
    </w:p>
    <w:p w14:paraId="5B0E2CF6" w14:textId="77777777" w:rsidR="00902D43" w:rsidRPr="00164861" w:rsidRDefault="00902D43" w:rsidP="00902D43">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UNDP</w:t>
      </w:r>
      <w:r w:rsidRPr="00164861">
        <w:rPr>
          <w:rFonts w:eastAsia="Arial" w:cstheme="minorHAnsi"/>
          <w:color w:val="000000"/>
          <w:sz w:val="20"/>
          <w:szCs w:val="20"/>
        </w:rPr>
        <w:tab/>
      </w:r>
      <w:r w:rsidRPr="00164861">
        <w:rPr>
          <w:rFonts w:eastAsia="Arial" w:cstheme="minorHAnsi"/>
          <w:color w:val="000000"/>
          <w:sz w:val="20"/>
          <w:szCs w:val="20"/>
        </w:rPr>
        <w:tab/>
        <w:t>United Nations Development Programme</w:t>
      </w:r>
    </w:p>
    <w:p w14:paraId="36EC704C" w14:textId="666D22E8" w:rsidR="00902D43" w:rsidRDefault="00902D43" w:rsidP="00297DB5">
      <w:pPr>
        <w:pBdr>
          <w:top w:val="nil"/>
          <w:left w:val="nil"/>
          <w:bottom w:val="nil"/>
          <w:right w:val="nil"/>
          <w:between w:val="nil"/>
        </w:pBdr>
        <w:spacing w:after="0" w:line="360" w:lineRule="auto"/>
        <w:ind w:left="644"/>
        <w:jc w:val="both"/>
        <w:rPr>
          <w:rFonts w:eastAsia="Arial" w:cstheme="minorHAnsi"/>
          <w:color w:val="000000"/>
          <w:sz w:val="20"/>
          <w:szCs w:val="20"/>
        </w:rPr>
      </w:pPr>
      <w:r w:rsidRPr="00164861">
        <w:rPr>
          <w:rFonts w:eastAsia="Arial" w:cstheme="minorHAnsi"/>
          <w:color w:val="000000"/>
          <w:sz w:val="20"/>
          <w:szCs w:val="20"/>
        </w:rPr>
        <w:t>WWDF</w:t>
      </w:r>
      <w:r w:rsidRPr="00164861">
        <w:rPr>
          <w:rFonts w:eastAsia="Arial" w:cstheme="minorHAnsi"/>
          <w:color w:val="000000"/>
          <w:sz w:val="20"/>
          <w:szCs w:val="20"/>
        </w:rPr>
        <w:tab/>
      </w:r>
      <w:r w:rsidRPr="00164861">
        <w:rPr>
          <w:rFonts w:eastAsia="Arial" w:cstheme="minorHAnsi"/>
          <w:color w:val="000000"/>
          <w:sz w:val="20"/>
          <w:szCs w:val="20"/>
        </w:rPr>
        <w:tab/>
        <w:t xml:space="preserve">Women with Disability Forum </w:t>
      </w:r>
      <w:r w:rsidR="00297DB5">
        <w:rPr>
          <w:rFonts w:eastAsia="Arial" w:cstheme="minorHAnsi"/>
          <w:color w:val="000000"/>
          <w:sz w:val="20"/>
          <w:szCs w:val="20"/>
        </w:rPr>
        <w:t>Organization</w:t>
      </w:r>
    </w:p>
    <w:p w14:paraId="081727E9" w14:textId="77777777" w:rsidR="004C5F43" w:rsidRDefault="004C5F43" w:rsidP="00297DB5">
      <w:pPr>
        <w:pBdr>
          <w:top w:val="nil"/>
          <w:left w:val="nil"/>
          <w:bottom w:val="nil"/>
          <w:right w:val="nil"/>
          <w:between w:val="nil"/>
        </w:pBdr>
        <w:spacing w:after="0" w:line="360" w:lineRule="auto"/>
        <w:ind w:left="644"/>
        <w:jc w:val="both"/>
        <w:rPr>
          <w:rFonts w:eastAsia="Arial" w:cstheme="minorHAnsi"/>
          <w:color w:val="000000"/>
          <w:sz w:val="20"/>
          <w:szCs w:val="20"/>
        </w:rPr>
      </w:pPr>
    </w:p>
    <w:p w14:paraId="182397ED" w14:textId="77777777" w:rsidR="004C5F43" w:rsidRDefault="004C5F43" w:rsidP="00297DB5">
      <w:pPr>
        <w:pBdr>
          <w:top w:val="nil"/>
          <w:left w:val="nil"/>
          <w:bottom w:val="nil"/>
          <w:right w:val="nil"/>
          <w:between w:val="nil"/>
        </w:pBdr>
        <w:spacing w:after="0" w:line="360" w:lineRule="auto"/>
        <w:ind w:left="644"/>
        <w:jc w:val="both"/>
        <w:rPr>
          <w:rFonts w:eastAsia="Arial" w:cstheme="minorHAnsi"/>
          <w:color w:val="000000"/>
          <w:sz w:val="20"/>
          <w:szCs w:val="20"/>
        </w:rPr>
      </w:pPr>
    </w:p>
    <w:p w14:paraId="77BA7238" w14:textId="2A6C2032" w:rsidR="00377743" w:rsidRPr="005A4CA4" w:rsidRDefault="005A4CA4" w:rsidP="005A4CA4">
      <w:pPr>
        <w:pStyle w:val="Heading2"/>
      </w:pPr>
      <w:r>
        <w:lastRenderedPageBreak/>
        <w:t>1.</w:t>
      </w:r>
      <w:r w:rsidR="00377743" w:rsidRPr="005A4CA4">
        <w:t>Progress towards impact and specific outcomes</w:t>
      </w:r>
    </w:p>
    <w:p w14:paraId="2E8851BC" w14:textId="578B6EAF" w:rsidR="00377743" w:rsidRPr="0022678A" w:rsidRDefault="00377743" w:rsidP="004C5F43">
      <w:pPr>
        <w:spacing w:after="0"/>
        <w:jc w:val="both"/>
        <w:rPr>
          <w:rFonts w:cstheme="minorHAnsi"/>
          <w:sz w:val="20"/>
        </w:rPr>
      </w:pPr>
      <w:r w:rsidRPr="0022678A">
        <w:rPr>
          <w:rFonts w:cstheme="minorHAnsi"/>
          <w:sz w:val="20"/>
          <w:szCs w:val="20"/>
        </w:rPr>
        <w:t xml:space="preserve">Using the table format provided below, please provide information on the </w:t>
      </w:r>
      <w:r w:rsidR="00BE357D">
        <w:rPr>
          <w:rFonts w:cstheme="minorHAnsi"/>
          <w:sz w:val="20"/>
          <w:szCs w:val="20"/>
        </w:rPr>
        <w:t xml:space="preserve">contribution </w:t>
      </w:r>
      <w:r w:rsidRPr="0022678A">
        <w:rPr>
          <w:rFonts w:cstheme="minorHAnsi"/>
          <w:sz w:val="20"/>
          <w:szCs w:val="20"/>
        </w:rPr>
        <w:t xml:space="preserve">towards impact and </w:t>
      </w:r>
      <w:r w:rsidR="0065017E">
        <w:rPr>
          <w:rFonts w:cstheme="minorHAnsi"/>
          <w:sz w:val="20"/>
          <w:szCs w:val="20"/>
        </w:rPr>
        <w:t xml:space="preserve">outcome </w:t>
      </w:r>
      <w:r w:rsidR="0065017E" w:rsidRPr="0022678A">
        <w:rPr>
          <w:rFonts w:cstheme="minorHAnsi"/>
          <w:sz w:val="20"/>
          <w:szCs w:val="20"/>
        </w:rPr>
        <w:t>indicators</w:t>
      </w:r>
      <w:r w:rsidR="00FC59DB">
        <w:rPr>
          <w:rFonts w:cstheme="minorHAnsi"/>
          <w:sz w:val="20"/>
          <w:szCs w:val="20"/>
        </w:rPr>
        <w:t xml:space="preserve">. </w:t>
      </w:r>
      <w:r w:rsidR="005A4CA4" w:rsidRPr="0022678A">
        <w:rPr>
          <w:rFonts w:cstheme="minorHAnsi"/>
          <w:sz w:val="20"/>
        </w:rPr>
        <w:t xml:space="preserve">Please make sure to capture, in your description, relevant shifts in </w:t>
      </w:r>
      <w:r w:rsidR="0065017E">
        <w:rPr>
          <w:rFonts w:cstheme="minorHAnsi"/>
          <w:sz w:val="20"/>
        </w:rPr>
        <w:t xml:space="preserve">addressing gaps in preconditions to CRPD implementation, </w:t>
      </w:r>
      <w:r w:rsidR="005A4CA4" w:rsidRPr="0022678A">
        <w:rPr>
          <w:rFonts w:cstheme="minorHAnsi"/>
          <w:sz w:val="20"/>
        </w:rPr>
        <w:t>capacity development as well as in the wider disability inclusion agenda and implementation of the SDGs in the country</w:t>
      </w:r>
      <w:r w:rsidR="005A4CA4">
        <w:rPr>
          <w:rFonts w:cstheme="minorHAnsi"/>
          <w:sz w:val="20"/>
          <w:szCs w:val="20"/>
        </w:rPr>
        <w:t xml:space="preserve">. </w:t>
      </w:r>
      <w:r w:rsidRPr="0022678A">
        <w:rPr>
          <w:rFonts w:cstheme="minorHAnsi"/>
          <w:sz w:val="20"/>
          <w:szCs w:val="20"/>
        </w:rPr>
        <w:t xml:space="preserve">Where it has not been possible to collect data on indicators, additional narrative information should be provided detailing why that was the case and what plans have been put in place to ensure that the relevant data will be provided. </w:t>
      </w:r>
    </w:p>
    <w:p w14:paraId="2933B419" w14:textId="77777777" w:rsidR="00377743" w:rsidRPr="0022678A" w:rsidRDefault="00377743" w:rsidP="00377743">
      <w:pPr>
        <w:spacing w:after="0"/>
        <w:ind w:left="360"/>
        <w:jc w:val="both"/>
        <w:rPr>
          <w:rFonts w:cstheme="minorHAnsi"/>
          <w:sz w:val="20"/>
        </w:rPr>
      </w:pPr>
    </w:p>
    <w:tbl>
      <w:tblPr>
        <w:tblStyle w:val="TableGrid"/>
        <w:tblpPr w:leftFromText="181" w:rightFromText="181" w:vertAnchor="text" w:tblpY="1"/>
        <w:tblW w:w="0" w:type="auto"/>
        <w:tblLook w:val="04A0" w:firstRow="1" w:lastRow="0" w:firstColumn="1" w:lastColumn="0" w:noHBand="0" w:noVBand="1"/>
        <w:tblCaption w:val="This table describes the project's impact statement"/>
      </w:tblPr>
      <w:tblGrid>
        <w:gridCol w:w="10136"/>
      </w:tblGrid>
      <w:tr w:rsidR="00377743" w:rsidRPr="0022678A" w14:paraId="37524645" w14:textId="77777777" w:rsidTr="00DD6115">
        <w:trPr>
          <w:cantSplit/>
        </w:trPr>
        <w:tc>
          <w:tcPr>
            <w:tcW w:w="0" w:type="auto"/>
            <w:tcBorders>
              <w:top w:val="double" w:sz="4" w:space="0" w:color="auto"/>
              <w:left w:val="double" w:sz="4" w:space="0" w:color="auto"/>
              <w:right w:val="double" w:sz="4" w:space="0" w:color="auto"/>
            </w:tcBorders>
          </w:tcPr>
          <w:p w14:paraId="3F90F6A1" w14:textId="5C32C747" w:rsidR="00377743" w:rsidRPr="0022678A" w:rsidRDefault="00F44940" w:rsidP="00DD6115">
            <w:pPr>
              <w:pStyle w:val="ListParagraph"/>
              <w:spacing w:before="60" w:after="60"/>
              <w:ind w:left="0"/>
              <w:contextualSpacing w:val="0"/>
              <w:jc w:val="both"/>
              <w:rPr>
                <w:rFonts w:cstheme="minorHAnsi"/>
                <w:b/>
                <w:sz w:val="20"/>
              </w:rPr>
            </w:pPr>
            <w:r>
              <w:rPr>
                <w:rFonts w:cstheme="minorHAnsi"/>
                <w:b/>
              </w:rPr>
              <w:t xml:space="preserve">Expected </w:t>
            </w:r>
            <w:r w:rsidRPr="0022678A">
              <w:rPr>
                <w:rFonts w:cstheme="minorHAnsi"/>
                <w:b/>
              </w:rPr>
              <w:t>I</w:t>
            </w:r>
            <w:r>
              <w:rPr>
                <w:rFonts w:cstheme="minorHAnsi"/>
                <w:b/>
              </w:rPr>
              <w:t>mpact</w:t>
            </w:r>
            <w:r w:rsidR="00056E6F">
              <w:rPr>
                <w:rFonts w:cstheme="minorHAnsi"/>
                <w:b/>
              </w:rPr>
              <w:t xml:space="preserve"> </w:t>
            </w:r>
            <w:r w:rsidR="00850D2E">
              <w:rPr>
                <w:rFonts w:cstheme="minorHAnsi"/>
                <w:b/>
              </w:rPr>
              <w:t xml:space="preserve">of the </w:t>
            </w:r>
            <w:r w:rsidR="001E2632">
              <w:rPr>
                <w:rFonts w:cstheme="minorHAnsi"/>
                <w:b/>
              </w:rPr>
              <w:t>programme</w:t>
            </w:r>
            <w:r w:rsidR="006B49AA">
              <w:rPr>
                <w:rFonts w:cstheme="minorHAnsi"/>
                <w:b/>
              </w:rPr>
              <w:t>/ Impact statement</w:t>
            </w:r>
          </w:p>
        </w:tc>
      </w:tr>
      <w:tr w:rsidR="00377743" w:rsidRPr="0022678A" w14:paraId="4B143B2D" w14:textId="77777777" w:rsidTr="00DD6115">
        <w:trPr>
          <w:cantSplit/>
        </w:trPr>
        <w:tc>
          <w:tcPr>
            <w:tcW w:w="0" w:type="auto"/>
            <w:tcBorders>
              <w:left w:val="double" w:sz="4" w:space="0" w:color="auto"/>
              <w:right w:val="double" w:sz="4" w:space="0" w:color="auto"/>
            </w:tcBorders>
          </w:tcPr>
          <w:p w14:paraId="6A5E9F5A" w14:textId="14550F92" w:rsidR="00E5055C" w:rsidRPr="00A56AAB" w:rsidRDefault="00E5055C" w:rsidP="00DD6115">
            <w:pPr>
              <w:spacing w:after="160" w:line="259" w:lineRule="auto"/>
              <w:rPr>
                <w:rStyle w:val="normaltextrun"/>
              </w:rPr>
            </w:pPr>
            <w:r w:rsidRPr="003F7A67">
              <w:t>By 2025, the Joint Programme advanced disability inclusion in Cambodia by strengthening national laws and policies and improving access to public services</w:t>
            </w:r>
            <w:r>
              <w:t xml:space="preserve"> </w:t>
            </w:r>
            <w:r w:rsidRPr="003F7A67">
              <w:t>including information, disability identification, employment, social protection,</w:t>
            </w:r>
            <w:r>
              <w:t xml:space="preserve"> legal aid, justice</w:t>
            </w:r>
            <w:r w:rsidRPr="003F7A67">
              <w:t xml:space="preserve"> and inclusive media. These efforts enabled persons with disabilities, especially women</w:t>
            </w:r>
            <w:r w:rsidR="00E562D8">
              <w:t xml:space="preserve"> and under</w:t>
            </w:r>
            <w:r w:rsidR="00F120DE">
              <w:t>represented groups</w:t>
            </w:r>
            <w:r w:rsidRPr="003F7A67">
              <w:t xml:space="preserve">, to benefit from stronger support, greater social inclusion, and fuller realization of their rights under the </w:t>
            </w:r>
            <w:r w:rsidR="00433EAF">
              <w:t>Convention of the Rights of Persons with Disabilities (</w:t>
            </w:r>
            <w:r w:rsidRPr="003F7A67">
              <w:t>CRPD</w:t>
            </w:r>
            <w:r w:rsidR="00433EAF">
              <w:t>)</w:t>
            </w:r>
            <w:r w:rsidRPr="003F7A67">
              <w:t>.</w:t>
            </w:r>
          </w:p>
        </w:tc>
      </w:tr>
      <w:tr w:rsidR="00995BDA" w:rsidRPr="0022678A" w14:paraId="104866C2" w14:textId="77777777" w:rsidTr="00DD6115">
        <w:trPr>
          <w:cantSplit/>
        </w:trPr>
        <w:tc>
          <w:tcPr>
            <w:tcW w:w="0" w:type="auto"/>
            <w:tcBorders>
              <w:left w:val="double" w:sz="4" w:space="0" w:color="auto"/>
              <w:right w:val="double" w:sz="4" w:space="0" w:color="auto"/>
            </w:tcBorders>
          </w:tcPr>
          <w:p w14:paraId="065F478C" w14:textId="38E69444" w:rsidR="00995BDA" w:rsidRPr="00056E6F" w:rsidRDefault="00494875" w:rsidP="00DD6115">
            <w:pPr>
              <w:pStyle w:val="ListParagraph"/>
              <w:spacing w:before="60" w:after="60"/>
              <w:ind w:left="0"/>
              <w:contextualSpacing w:val="0"/>
              <w:jc w:val="both"/>
              <w:rPr>
                <w:b/>
              </w:rPr>
            </w:pPr>
            <w:r>
              <w:rPr>
                <w:b/>
              </w:rPr>
              <w:t>Please provide n</w:t>
            </w:r>
            <w:r w:rsidR="00056E6F" w:rsidRPr="00056E6F">
              <w:rPr>
                <w:rFonts w:cstheme="minorHAnsi"/>
                <w:b/>
              </w:rPr>
              <w:t xml:space="preserve">arrative </w:t>
            </w:r>
            <w:r>
              <w:rPr>
                <w:rFonts w:cstheme="minorHAnsi"/>
                <w:b/>
              </w:rPr>
              <w:t xml:space="preserve">description </w:t>
            </w:r>
            <w:r w:rsidR="00056E6F" w:rsidRPr="00056E6F">
              <w:rPr>
                <w:rFonts w:cstheme="minorHAnsi"/>
                <w:b/>
              </w:rPr>
              <w:t xml:space="preserve">on the </w:t>
            </w:r>
            <w:r w:rsidR="005A4CA4">
              <w:rPr>
                <w:rFonts w:cstheme="minorHAnsi"/>
                <w:b/>
              </w:rPr>
              <w:t xml:space="preserve">contribution towards the </w:t>
            </w:r>
            <w:r>
              <w:rPr>
                <w:rFonts w:cstheme="minorHAnsi"/>
                <w:b/>
              </w:rPr>
              <w:t xml:space="preserve">stated </w:t>
            </w:r>
            <w:r w:rsidR="00056E6F" w:rsidRPr="00056E6F">
              <w:rPr>
                <w:rFonts w:cstheme="minorHAnsi"/>
                <w:b/>
              </w:rPr>
              <w:t xml:space="preserve">impact </w:t>
            </w:r>
          </w:p>
        </w:tc>
      </w:tr>
      <w:tr w:rsidR="00056E6F" w:rsidRPr="0022678A" w14:paraId="6F931398" w14:textId="77777777" w:rsidTr="00DD6115">
        <w:trPr>
          <w:cantSplit/>
        </w:trPr>
        <w:tc>
          <w:tcPr>
            <w:tcW w:w="0" w:type="auto"/>
            <w:tcBorders>
              <w:left w:val="double" w:sz="4" w:space="0" w:color="auto"/>
              <w:bottom w:val="double" w:sz="4" w:space="0" w:color="auto"/>
              <w:right w:val="double" w:sz="4" w:space="0" w:color="auto"/>
            </w:tcBorders>
          </w:tcPr>
          <w:p w14:paraId="42F3EB01" w14:textId="2C0A4E08" w:rsidR="00A81B05" w:rsidRPr="00A81B05" w:rsidRDefault="2A240B30" w:rsidP="00DD6115">
            <w:pPr>
              <w:spacing w:before="60" w:after="60"/>
              <w:jc w:val="both"/>
              <w:rPr>
                <w:rStyle w:val="normaltextrun"/>
                <w:color w:val="000000" w:themeColor="text1"/>
                <w:sz w:val="20"/>
                <w:szCs w:val="20"/>
              </w:rPr>
            </w:pPr>
            <w:r w:rsidRPr="1F3D09B0">
              <w:rPr>
                <w:rStyle w:val="normaltextrun"/>
                <w:color w:val="000000"/>
                <w:sz w:val="20"/>
                <w:szCs w:val="20"/>
                <w:shd w:val="clear" w:color="auto" w:fill="FFFFFF"/>
              </w:rPr>
              <w:t xml:space="preserve">The Joint Programme’s achievements between 2021 and 2025 are reflected in substantial improvements across </w:t>
            </w:r>
            <w:r w:rsidR="1F01D76A" w:rsidRPr="1F3D09B0">
              <w:rPr>
                <w:rStyle w:val="normaltextrun"/>
                <w:color w:val="000000"/>
                <w:sz w:val="20"/>
                <w:szCs w:val="20"/>
                <w:shd w:val="clear" w:color="auto" w:fill="FFFFFF"/>
              </w:rPr>
              <w:t xml:space="preserve">the normative framework, </w:t>
            </w:r>
            <w:r w:rsidRPr="1F3D09B0">
              <w:rPr>
                <w:rStyle w:val="normaltextrun"/>
                <w:color w:val="000000"/>
                <w:sz w:val="20"/>
                <w:szCs w:val="20"/>
                <w:shd w:val="clear" w:color="auto" w:fill="FFFFFF"/>
              </w:rPr>
              <w:t>service access,</w:t>
            </w:r>
            <w:r w:rsidR="7D8EEF5E" w:rsidRPr="1F3D09B0">
              <w:rPr>
                <w:rStyle w:val="normaltextrun"/>
                <w:color w:val="000000" w:themeColor="text1"/>
                <w:sz w:val="20"/>
                <w:szCs w:val="20"/>
              </w:rPr>
              <w:t xml:space="preserve"> disability inclusion</w:t>
            </w:r>
            <w:r w:rsidR="525E5AD6" w:rsidRPr="1F3D09B0">
              <w:rPr>
                <w:rStyle w:val="normaltextrun"/>
                <w:color w:val="000000" w:themeColor="text1"/>
                <w:sz w:val="20"/>
                <w:szCs w:val="20"/>
              </w:rPr>
              <w:t>,</w:t>
            </w:r>
            <w:r w:rsidRPr="1F3D09B0">
              <w:rPr>
                <w:rStyle w:val="normaltextrun"/>
                <w:color w:val="000000"/>
                <w:sz w:val="20"/>
                <w:szCs w:val="20"/>
                <w:shd w:val="clear" w:color="auto" w:fill="FFFFFF"/>
              </w:rPr>
              <w:t xml:space="preserve"> disability identification, employment inclusion, and social protection. </w:t>
            </w:r>
          </w:p>
          <w:p w14:paraId="01011F91" w14:textId="7690E57B" w:rsidR="00A81B05" w:rsidRPr="00480BCD" w:rsidRDefault="0ABE115F" w:rsidP="00DD6115">
            <w:pPr>
              <w:spacing w:before="60" w:after="60"/>
              <w:jc w:val="both"/>
              <w:rPr>
                <w:rFonts w:eastAsia="Segoe UI"/>
                <w:sz w:val="20"/>
                <w:szCs w:val="20"/>
              </w:rPr>
            </w:pPr>
            <w:r w:rsidRPr="1F3D09B0">
              <w:rPr>
                <w:rStyle w:val="normaltextrun"/>
                <w:color w:val="000000"/>
                <w:sz w:val="20"/>
                <w:szCs w:val="20"/>
                <w:shd w:val="clear" w:color="auto" w:fill="FFFFFF"/>
              </w:rPr>
              <w:t xml:space="preserve">A new draft </w:t>
            </w:r>
            <w:r w:rsidR="3ED9C205" w:rsidRPr="28BFECE7">
              <w:rPr>
                <w:rStyle w:val="normaltextrun"/>
                <w:b/>
                <w:bCs/>
                <w:color w:val="000000"/>
                <w:sz w:val="20"/>
                <w:szCs w:val="20"/>
                <w:shd w:val="clear" w:color="auto" w:fill="FFFFFF"/>
              </w:rPr>
              <w:t>L</w:t>
            </w:r>
            <w:r w:rsidRPr="28BFECE7">
              <w:rPr>
                <w:rFonts w:eastAsia="Segoe UI"/>
                <w:b/>
                <w:bCs/>
                <w:sz w:val="20"/>
                <w:szCs w:val="20"/>
              </w:rPr>
              <w:t>aw on the protection of the rights of persons with disabilities</w:t>
            </w:r>
            <w:r w:rsidR="4A725690" w:rsidRPr="28BFECE7">
              <w:rPr>
                <w:rFonts w:eastAsia="Segoe UI"/>
                <w:b/>
                <w:bCs/>
                <w:sz w:val="20"/>
                <w:szCs w:val="20"/>
              </w:rPr>
              <w:t xml:space="preserve"> </w:t>
            </w:r>
            <w:r w:rsidR="4A725690" w:rsidRPr="28BFECE7">
              <w:rPr>
                <w:rFonts w:eastAsia="Segoe UI"/>
                <w:sz w:val="20"/>
                <w:szCs w:val="20"/>
              </w:rPr>
              <w:t xml:space="preserve">has been developed and is being finalized, with technical support from the </w:t>
            </w:r>
            <w:r w:rsidR="3C8209C9" w:rsidRPr="28BFECE7">
              <w:rPr>
                <w:rFonts w:eastAsia="Segoe UI"/>
                <w:sz w:val="20"/>
                <w:szCs w:val="20"/>
              </w:rPr>
              <w:t xml:space="preserve">programme to ensure meaningful participation of </w:t>
            </w:r>
            <w:r w:rsidR="002D1037">
              <w:rPr>
                <w:rFonts w:eastAsia="Segoe UI"/>
                <w:sz w:val="20"/>
                <w:szCs w:val="20"/>
              </w:rPr>
              <w:t>Organizations of Persons with Disabilities (</w:t>
            </w:r>
            <w:r w:rsidR="3C8209C9" w:rsidRPr="28BFECE7">
              <w:rPr>
                <w:rFonts w:eastAsia="Segoe UI"/>
                <w:sz w:val="20"/>
                <w:szCs w:val="20"/>
              </w:rPr>
              <w:t>OPDs</w:t>
            </w:r>
            <w:r w:rsidR="002D1037">
              <w:rPr>
                <w:rFonts w:eastAsia="Segoe UI"/>
                <w:sz w:val="20"/>
                <w:szCs w:val="20"/>
              </w:rPr>
              <w:t>)</w:t>
            </w:r>
            <w:r w:rsidR="3C8209C9" w:rsidRPr="28BFECE7">
              <w:rPr>
                <w:rFonts w:eastAsia="Segoe UI"/>
                <w:sz w:val="20"/>
                <w:szCs w:val="20"/>
              </w:rPr>
              <w:t xml:space="preserve"> and better compliance with the CRPD. The </w:t>
            </w:r>
            <w:r w:rsidR="3C8209C9" w:rsidRPr="28BFECE7">
              <w:rPr>
                <w:rFonts w:eastAsia="Segoe UI"/>
                <w:b/>
                <w:bCs/>
                <w:sz w:val="20"/>
                <w:szCs w:val="20"/>
              </w:rPr>
              <w:t>National Disability Strategic Plan 2024-202</w:t>
            </w:r>
            <w:r w:rsidR="6368C078" w:rsidRPr="28BFECE7">
              <w:rPr>
                <w:rFonts w:eastAsia="Segoe UI"/>
                <w:b/>
                <w:bCs/>
                <w:sz w:val="20"/>
                <w:szCs w:val="20"/>
              </w:rPr>
              <w:t>8</w:t>
            </w:r>
            <w:r w:rsidR="00F56752">
              <w:rPr>
                <w:rFonts w:eastAsia="Segoe UI"/>
                <w:b/>
                <w:bCs/>
                <w:sz w:val="20"/>
                <w:szCs w:val="20"/>
              </w:rPr>
              <w:t xml:space="preserve"> (NDSP3)</w:t>
            </w:r>
            <w:r w:rsidR="3C8209C9" w:rsidRPr="28BFECE7">
              <w:rPr>
                <w:rFonts w:eastAsia="Segoe UI"/>
                <w:b/>
                <w:bCs/>
                <w:sz w:val="20"/>
                <w:szCs w:val="20"/>
              </w:rPr>
              <w:t xml:space="preserve"> </w:t>
            </w:r>
            <w:r w:rsidR="3C8209C9" w:rsidRPr="28BFECE7">
              <w:rPr>
                <w:rFonts w:eastAsia="Segoe UI"/>
                <w:sz w:val="20"/>
                <w:szCs w:val="20"/>
              </w:rPr>
              <w:t>was launched in December 20</w:t>
            </w:r>
            <w:r w:rsidR="4BA54F9B" w:rsidRPr="28BFECE7">
              <w:rPr>
                <w:rFonts w:eastAsia="Segoe UI"/>
                <w:sz w:val="20"/>
                <w:szCs w:val="20"/>
              </w:rPr>
              <w:t>2</w:t>
            </w:r>
            <w:r w:rsidR="3C8209C9" w:rsidRPr="28BFECE7">
              <w:rPr>
                <w:rFonts w:eastAsia="Segoe UI"/>
                <w:sz w:val="20"/>
                <w:szCs w:val="20"/>
              </w:rPr>
              <w:t xml:space="preserve">4 and </w:t>
            </w:r>
            <w:r w:rsidR="7AEA2771" w:rsidRPr="28BFECE7">
              <w:rPr>
                <w:rFonts w:eastAsia="Segoe UI"/>
                <w:sz w:val="20"/>
                <w:szCs w:val="20"/>
              </w:rPr>
              <w:t xml:space="preserve">disseminated </w:t>
            </w:r>
            <w:r w:rsidR="1FAB7DC1" w:rsidRPr="28BFECE7">
              <w:rPr>
                <w:rFonts w:eastAsia="Segoe UI"/>
                <w:sz w:val="20"/>
                <w:szCs w:val="20"/>
              </w:rPr>
              <w:t xml:space="preserve">to line ministries, PDACs, OPDs and civil society organizations. The programme </w:t>
            </w:r>
            <w:r w:rsidR="4B168271" w:rsidRPr="28BFECE7">
              <w:rPr>
                <w:rFonts w:eastAsia="Segoe UI"/>
                <w:sz w:val="20"/>
                <w:szCs w:val="20"/>
              </w:rPr>
              <w:t xml:space="preserve">also </w:t>
            </w:r>
            <w:r w:rsidR="1FAB7DC1" w:rsidRPr="28BFECE7">
              <w:rPr>
                <w:rFonts w:eastAsia="Segoe UI"/>
                <w:sz w:val="20"/>
                <w:szCs w:val="20"/>
              </w:rPr>
              <w:t xml:space="preserve">supported the finalization of the long-overdue </w:t>
            </w:r>
            <w:r w:rsidR="1FAB7DC1" w:rsidRPr="28BFECE7">
              <w:rPr>
                <w:rFonts w:eastAsia="Segoe UI"/>
                <w:b/>
                <w:bCs/>
                <w:sz w:val="20"/>
                <w:szCs w:val="20"/>
              </w:rPr>
              <w:t xml:space="preserve">State party report to the Committee on the </w:t>
            </w:r>
            <w:r w:rsidR="08BE8B25" w:rsidRPr="28BFECE7">
              <w:rPr>
                <w:rFonts w:eastAsia="Segoe UI"/>
                <w:b/>
                <w:bCs/>
                <w:sz w:val="20"/>
                <w:szCs w:val="20"/>
              </w:rPr>
              <w:t>Rights</w:t>
            </w:r>
            <w:r w:rsidR="1FAB7DC1" w:rsidRPr="28BFECE7">
              <w:rPr>
                <w:rFonts w:eastAsia="Segoe UI"/>
                <w:b/>
                <w:bCs/>
                <w:sz w:val="20"/>
                <w:szCs w:val="20"/>
              </w:rPr>
              <w:t xml:space="preserve"> of Persons with Di</w:t>
            </w:r>
            <w:r w:rsidR="2FAAE46A" w:rsidRPr="28BFECE7">
              <w:rPr>
                <w:rFonts w:eastAsia="Segoe UI"/>
                <w:b/>
                <w:bCs/>
                <w:sz w:val="20"/>
                <w:szCs w:val="20"/>
              </w:rPr>
              <w:t>sabilities</w:t>
            </w:r>
            <w:r w:rsidR="2FAAE46A" w:rsidRPr="28BFECE7">
              <w:rPr>
                <w:rFonts w:eastAsia="Segoe UI"/>
                <w:sz w:val="20"/>
                <w:szCs w:val="20"/>
              </w:rPr>
              <w:t xml:space="preserve">, which was officially submitted to the </w:t>
            </w:r>
            <w:r w:rsidR="00B67283">
              <w:rPr>
                <w:rFonts w:eastAsia="Segoe UI"/>
                <w:sz w:val="20"/>
                <w:szCs w:val="20"/>
              </w:rPr>
              <w:t>United Nations (</w:t>
            </w:r>
            <w:r w:rsidR="2FAAE46A" w:rsidRPr="28BFECE7">
              <w:rPr>
                <w:rFonts w:eastAsia="Segoe UI"/>
                <w:sz w:val="20"/>
                <w:szCs w:val="20"/>
              </w:rPr>
              <w:t>UN</w:t>
            </w:r>
            <w:r w:rsidR="00B67283">
              <w:rPr>
                <w:rFonts w:eastAsia="Segoe UI"/>
                <w:sz w:val="20"/>
                <w:szCs w:val="20"/>
              </w:rPr>
              <w:t>)</w:t>
            </w:r>
            <w:r w:rsidR="2FAAE46A" w:rsidRPr="28BFECE7">
              <w:rPr>
                <w:rFonts w:eastAsia="Segoe UI"/>
                <w:sz w:val="20"/>
                <w:szCs w:val="20"/>
              </w:rPr>
              <w:t xml:space="preserve"> on 21 January 2026.</w:t>
            </w:r>
          </w:p>
          <w:p w14:paraId="6820783B" w14:textId="6814B8E9" w:rsidR="00A81B05" w:rsidRDefault="00A81B05" w:rsidP="00DD6115">
            <w:pPr>
              <w:spacing w:before="60" w:after="60"/>
              <w:jc w:val="both"/>
              <w:rPr>
                <w:rStyle w:val="normaltextrun"/>
                <w:b/>
                <w:bCs/>
                <w:color w:val="000000" w:themeColor="text1"/>
                <w:sz w:val="20"/>
                <w:szCs w:val="20"/>
              </w:rPr>
            </w:pPr>
          </w:p>
          <w:p w14:paraId="2221F725" w14:textId="0A42959C" w:rsidR="00A81B05" w:rsidRPr="00A81B05" w:rsidRDefault="00B721BB" w:rsidP="00DD6115">
            <w:pPr>
              <w:spacing w:before="60" w:after="60"/>
              <w:jc w:val="both"/>
              <w:rPr>
                <w:rStyle w:val="normaltextrun"/>
                <w:color w:val="000000"/>
                <w:sz w:val="20"/>
                <w:szCs w:val="20"/>
                <w:shd w:val="clear" w:color="auto" w:fill="FFFFFF"/>
              </w:rPr>
            </w:pPr>
            <w:r w:rsidRPr="00AD25F4">
              <w:rPr>
                <w:rStyle w:val="normaltextrun"/>
                <w:color w:val="000000"/>
                <w:sz w:val="20"/>
                <w:szCs w:val="20"/>
                <w:shd w:val="clear" w:color="auto" w:fill="FFFFFF"/>
              </w:rPr>
              <w:t>The programme enhanced the capacity of national stakeholders, particularly key duty bearers and rights holders</w:t>
            </w:r>
            <w:r w:rsidR="00292798">
              <w:rPr>
                <w:rStyle w:val="normaltextrun"/>
                <w:color w:val="000000"/>
                <w:sz w:val="20"/>
                <w:szCs w:val="20"/>
                <w:shd w:val="clear" w:color="auto" w:fill="FFFFFF"/>
              </w:rPr>
              <w:t xml:space="preserve"> at both national and subnational levels</w:t>
            </w:r>
            <w:r w:rsidRPr="00AD25F4">
              <w:rPr>
                <w:rStyle w:val="normaltextrun"/>
                <w:color w:val="000000"/>
                <w:sz w:val="20"/>
                <w:szCs w:val="20"/>
                <w:shd w:val="clear" w:color="auto" w:fill="FFFFFF"/>
              </w:rPr>
              <w:t>, to contribute effectively to disability-inclusive policies and the implementation of the CRPD and SDGs. The programme has contributed to advancement disability inclusion in Cambodia through thematic policy level interventions (e.g. legislative support, policy briefs, thematic reporting), multi-topic capacity development of the targeted stakeholders (e.g. DACs, OPDs, WWDFs, line ministries, CSOs, media), advocacy, and cross-stakeholder collaboration.</w:t>
            </w:r>
            <w:r w:rsidR="00292798">
              <w:rPr>
                <w:rStyle w:val="normaltextrun"/>
                <w:color w:val="000000"/>
                <w:sz w:val="20"/>
                <w:szCs w:val="20"/>
                <w:shd w:val="clear" w:color="auto" w:fill="FFFFFF"/>
              </w:rPr>
              <w:t xml:space="preserve"> </w:t>
            </w:r>
            <w:r w:rsidR="63EB4FE8" w:rsidRPr="1F3D09B0">
              <w:rPr>
                <w:rStyle w:val="normaltextrun"/>
                <w:color w:val="000000"/>
                <w:sz w:val="20"/>
                <w:szCs w:val="20"/>
                <w:shd w:val="clear" w:color="auto" w:fill="FFFFFF"/>
              </w:rPr>
              <w:t>A training on access to justice was delivered to judges, prosecutors and court officials from 23 pro</w:t>
            </w:r>
            <w:r w:rsidR="474F3B99" w:rsidRPr="1F3D09B0">
              <w:rPr>
                <w:rStyle w:val="normaltextrun"/>
                <w:color w:val="000000"/>
                <w:sz w:val="20"/>
                <w:szCs w:val="20"/>
                <w:shd w:val="clear" w:color="auto" w:fill="FFFFFF"/>
              </w:rPr>
              <w:t>vinces</w:t>
            </w:r>
            <w:r w:rsidR="3D3DE214" w:rsidRPr="1F3D09B0">
              <w:rPr>
                <w:rStyle w:val="normaltextrun"/>
                <w:color w:val="000000"/>
                <w:sz w:val="20"/>
                <w:szCs w:val="20"/>
                <w:shd w:val="clear" w:color="auto" w:fill="FFFFFF"/>
              </w:rPr>
              <w:t xml:space="preserve">, </w:t>
            </w:r>
            <w:r w:rsidR="474F3B99" w:rsidRPr="1F3D09B0">
              <w:rPr>
                <w:rStyle w:val="normaltextrun"/>
                <w:color w:val="000000"/>
                <w:sz w:val="20"/>
                <w:szCs w:val="20"/>
                <w:shd w:val="clear" w:color="auto" w:fill="FFFFFF"/>
              </w:rPr>
              <w:t>enabl</w:t>
            </w:r>
            <w:r w:rsidR="19316AC2" w:rsidRPr="1F3D09B0">
              <w:rPr>
                <w:rStyle w:val="normaltextrun"/>
                <w:color w:val="000000"/>
                <w:sz w:val="20"/>
                <w:szCs w:val="20"/>
                <w:shd w:val="clear" w:color="auto" w:fill="FFFFFF"/>
              </w:rPr>
              <w:t>ing</w:t>
            </w:r>
            <w:r w:rsidR="474F3B99" w:rsidRPr="1F3D09B0">
              <w:rPr>
                <w:rStyle w:val="normaltextrun"/>
                <w:color w:val="000000"/>
                <w:sz w:val="20"/>
                <w:szCs w:val="20"/>
                <w:shd w:val="clear" w:color="auto" w:fill="FFFFFF"/>
              </w:rPr>
              <w:t xml:space="preserve"> participants to identify and reduce barriers and strengthen cooperation </w:t>
            </w:r>
            <w:r w:rsidR="77E09177" w:rsidRPr="1F3D09B0">
              <w:rPr>
                <w:rStyle w:val="normaltextrun"/>
                <w:color w:val="000000"/>
                <w:sz w:val="20"/>
                <w:szCs w:val="20"/>
                <w:shd w:val="clear" w:color="auto" w:fill="FFFFFF"/>
              </w:rPr>
              <w:t>with</w:t>
            </w:r>
            <w:r w:rsidR="474F3B99" w:rsidRPr="1F3D09B0">
              <w:rPr>
                <w:rStyle w:val="normaltextrun"/>
                <w:color w:val="000000"/>
                <w:sz w:val="20"/>
                <w:szCs w:val="20"/>
                <w:shd w:val="clear" w:color="auto" w:fill="FFFFFF"/>
              </w:rPr>
              <w:t xml:space="preserve"> OPDs. </w:t>
            </w:r>
            <w:r w:rsidR="3553C3E1" w:rsidRPr="1F3D09B0">
              <w:rPr>
                <w:rStyle w:val="normaltextrun"/>
                <w:color w:val="000000"/>
                <w:sz w:val="20"/>
                <w:szCs w:val="20"/>
                <w:shd w:val="clear" w:color="auto" w:fill="FFFFFF"/>
              </w:rPr>
              <w:t xml:space="preserve">The programme also built the capacity of OPDs and civil society organizations, focusing on deaf and hard-to-hearing persons and persons with psychosocial disabilities, who are underrepresented in Cambodia. </w:t>
            </w:r>
            <w:r w:rsidR="2A240B30" w:rsidRPr="1F3D09B0">
              <w:rPr>
                <w:rStyle w:val="normaltextrun"/>
                <w:b/>
                <w:bCs/>
                <w:color w:val="000000"/>
                <w:sz w:val="20"/>
                <w:szCs w:val="20"/>
                <w:shd w:val="clear" w:color="auto" w:fill="FFFFFF"/>
              </w:rPr>
              <w:t>Access to essential services</w:t>
            </w:r>
            <w:r w:rsidR="2A240B30" w:rsidRPr="1F3D09B0">
              <w:rPr>
                <w:rStyle w:val="normaltextrun"/>
                <w:color w:val="000000"/>
                <w:sz w:val="20"/>
                <w:szCs w:val="20"/>
                <w:shd w:val="clear" w:color="auto" w:fill="FFFFFF"/>
              </w:rPr>
              <w:t xml:space="preserve"> over the programme period, increasing from </w:t>
            </w:r>
            <w:r w:rsidR="2A240B30" w:rsidRPr="1F3D09B0">
              <w:rPr>
                <w:rStyle w:val="normaltextrun"/>
                <w:b/>
                <w:bCs/>
                <w:color w:val="000000"/>
                <w:sz w:val="20"/>
                <w:szCs w:val="20"/>
                <w:shd w:val="clear" w:color="auto" w:fill="FFFFFF"/>
              </w:rPr>
              <w:t>4,995 persons with disabilities</w:t>
            </w:r>
            <w:r w:rsidR="00F51A66">
              <w:rPr>
                <w:rStyle w:val="normaltextrun"/>
                <w:b/>
                <w:bCs/>
                <w:color w:val="000000"/>
                <w:sz w:val="20"/>
                <w:szCs w:val="20"/>
                <w:shd w:val="clear" w:color="auto" w:fill="FFFFFF"/>
              </w:rPr>
              <w:t xml:space="preserve">, </w:t>
            </w:r>
            <w:r w:rsidR="2A240B30" w:rsidRPr="1F3D09B0">
              <w:rPr>
                <w:rStyle w:val="normaltextrun"/>
                <w:color w:val="000000"/>
                <w:sz w:val="20"/>
                <w:szCs w:val="20"/>
                <w:shd w:val="clear" w:color="auto" w:fill="FFFFFF"/>
              </w:rPr>
              <w:t>including 2,787 women</w:t>
            </w:r>
            <w:r w:rsidR="00F51A66">
              <w:rPr>
                <w:rStyle w:val="normaltextrun"/>
                <w:color w:val="000000"/>
                <w:sz w:val="20"/>
                <w:szCs w:val="20"/>
                <w:shd w:val="clear" w:color="auto" w:fill="FFFFFF"/>
              </w:rPr>
              <w:t xml:space="preserve">, </w:t>
            </w:r>
            <w:r w:rsidR="2A240B30" w:rsidRPr="1F3D09B0">
              <w:rPr>
                <w:rStyle w:val="normaltextrun"/>
                <w:color w:val="000000"/>
                <w:sz w:val="20"/>
                <w:szCs w:val="20"/>
                <w:shd w:val="clear" w:color="auto" w:fill="FFFFFF"/>
              </w:rPr>
              <w:t xml:space="preserve">who received PPE, emergency food assistance, and critical social services in 2021, to </w:t>
            </w:r>
            <w:r w:rsidR="2A240B30" w:rsidRPr="1F3D09B0">
              <w:rPr>
                <w:rStyle w:val="normaltextrun"/>
                <w:b/>
                <w:bCs/>
                <w:color w:val="000000"/>
                <w:sz w:val="20"/>
                <w:szCs w:val="20"/>
                <w:shd w:val="clear" w:color="auto" w:fill="FFFFFF"/>
              </w:rPr>
              <w:t>46,487 persons with disabilities</w:t>
            </w:r>
            <w:r w:rsidR="2A240B30" w:rsidRPr="1F3D09B0">
              <w:rPr>
                <w:rStyle w:val="normaltextrun"/>
                <w:color w:val="000000"/>
                <w:sz w:val="20"/>
                <w:szCs w:val="20"/>
                <w:shd w:val="clear" w:color="auto" w:fill="FFFFFF"/>
              </w:rPr>
              <w:t>, including 15,628 women, accessing a wide range of services across the six Provincial Disability Action Councils (PDACs) by 2025</w:t>
            </w:r>
            <w:r w:rsidR="002F0CCA">
              <w:rPr>
                <w:rStyle w:val="FootnoteReference"/>
                <w:color w:val="000000"/>
                <w:sz w:val="20"/>
                <w:szCs w:val="20"/>
                <w:shd w:val="clear" w:color="auto" w:fill="FFFFFF"/>
              </w:rPr>
              <w:footnoteReference w:id="2"/>
            </w:r>
            <w:r w:rsidR="2A240B30" w:rsidRPr="1F3D09B0">
              <w:rPr>
                <w:rStyle w:val="normaltextrun"/>
                <w:color w:val="000000"/>
                <w:sz w:val="20"/>
                <w:szCs w:val="20"/>
                <w:shd w:val="clear" w:color="auto" w:fill="FFFFFF"/>
              </w:rPr>
              <w:t>. This tenfold increase demonstrates strengthened provincial coordination, improved governance through PDACs, and enhanced capacity of subnational administrations to deliver inclusive services in healthcare, rehabilitation, education, employment, vocational training, and social protection.</w:t>
            </w:r>
          </w:p>
          <w:p w14:paraId="706C4211" w14:textId="68421700" w:rsidR="1F3D09B0" w:rsidRDefault="1F3D09B0" w:rsidP="00DD6115">
            <w:pPr>
              <w:spacing w:before="60" w:after="60"/>
              <w:jc w:val="both"/>
              <w:rPr>
                <w:rStyle w:val="normaltextrun"/>
                <w:color w:val="000000" w:themeColor="text1"/>
                <w:sz w:val="20"/>
                <w:szCs w:val="20"/>
              </w:rPr>
            </w:pPr>
          </w:p>
          <w:p w14:paraId="25A94A4D" w14:textId="0F117773" w:rsidR="20243483" w:rsidRDefault="20243483" w:rsidP="00DD6115">
            <w:pPr>
              <w:spacing w:before="60" w:after="60"/>
              <w:jc w:val="both"/>
              <w:rPr>
                <w:rStyle w:val="normaltextrun"/>
                <w:color w:val="000000" w:themeColor="text1"/>
                <w:sz w:val="20"/>
                <w:szCs w:val="20"/>
              </w:rPr>
            </w:pPr>
            <w:r w:rsidRPr="1F3D09B0">
              <w:rPr>
                <w:rStyle w:val="normaltextrun"/>
                <w:color w:val="000000" w:themeColor="text1"/>
                <w:sz w:val="20"/>
                <w:szCs w:val="20"/>
              </w:rPr>
              <w:t>Disability inclusion and Media and Information Literacy (DMIL) have been strengthened through evidence-based needs assessments, the promotion of inclusive media, journalist capacity-building, and OPD-led digital awareness initiatives</w:t>
            </w:r>
            <w:r w:rsidR="00D4641D">
              <w:rPr>
                <w:rStyle w:val="normaltextrun"/>
                <w:color w:val="000000" w:themeColor="text1"/>
                <w:sz w:val="20"/>
                <w:szCs w:val="20"/>
              </w:rPr>
              <w:t xml:space="preserve">, </w:t>
            </w:r>
            <w:r w:rsidRPr="1F3D09B0">
              <w:rPr>
                <w:rStyle w:val="normaltextrun"/>
                <w:color w:val="000000" w:themeColor="text1"/>
                <w:sz w:val="20"/>
                <w:szCs w:val="20"/>
              </w:rPr>
              <w:t xml:space="preserve">enhancing access to information for persons with disabilities. In 2023, 139 provincial information officials across all 24 provinces were trained </w:t>
            </w:r>
            <w:r w:rsidR="002149B4" w:rsidRPr="1F3D09B0">
              <w:rPr>
                <w:rStyle w:val="normaltextrun"/>
                <w:color w:val="000000" w:themeColor="text1"/>
                <w:sz w:val="20"/>
                <w:szCs w:val="20"/>
              </w:rPr>
              <w:t>in</w:t>
            </w:r>
            <w:r w:rsidRPr="1F3D09B0">
              <w:rPr>
                <w:rStyle w:val="normaltextrun"/>
                <w:color w:val="000000" w:themeColor="text1"/>
                <w:sz w:val="20"/>
                <w:szCs w:val="20"/>
              </w:rPr>
              <w:t xml:space="preserve"> international standards on access to information, in line with Articles 9 and 21 of the UNCRPD. In </w:t>
            </w:r>
            <w:r w:rsidRPr="1F3D09B0">
              <w:rPr>
                <w:rStyle w:val="normaltextrun"/>
                <w:color w:val="000000" w:themeColor="text1"/>
                <w:sz w:val="20"/>
                <w:szCs w:val="20"/>
              </w:rPr>
              <w:lastRenderedPageBreak/>
              <w:t xml:space="preserve">addition, nearly 100 journalists, including 54% women and 8% persons with disabilities, were trained to support information officers at both national and subnational levels. This initiative significantly improved the capacity of officials and journalists to respond to the information needs of persons with disabilities, leading to a notable enhancement in the quality and accessibility of public information.  </w:t>
            </w:r>
          </w:p>
          <w:p w14:paraId="7314593F" w14:textId="5F53C3C8" w:rsidR="1F3D09B0" w:rsidRDefault="1F3D09B0" w:rsidP="00DD6115">
            <w:pPr>
              <w:spacing w:before="60" w:after="60"/>
              <w:jc w:val="both"/>
              <w:rPr>
                <w:rStyle w:val="normaltextrun"/>
                <w:color w:val="000000" w:themeColor="text1"/>
                <w:sz w:val="20"/>
                <w:szCs w:val="20"/>
              </w:rPr>
            </w:pPr>
          </w:p>
          <w:p w14:paraId="0C1316FE" w14:textId="77777777" w:rsidR="00A81B05" w:rsidRPr="00A81B05" w:rsidRDefault="00A81B05" w:rsidP="00DD6115">
            <w:pPr>
              <w:spacing w:before="60" w:after="60"/>
              <w:jc w:val="both"/>
              <w:rPr>
                <w:rStyle w:val="normaltextrun"/>
                <w:rFonts w:cstheme="minorHAnsi"/>
                <w:color w:val="000000"/>
                <w:sz w:val="20"/>
                <w:szCs w:val="20"/>
                <w:shd w:val="clear" w:color="auto" w:fill="FFFFFF"/>
              </w:rPr>
            </w:pPr>
            <w:r w:rsidRPr="00A81B05">
              <w:rPr>
                <w:rStyle w:val="normaltextrun"/>
                <w:rFonts w:cstheme="minorHAnsi"/>
                <w:color w:val="000000"/>
                <w:sz w:val="20"/>
                <w:szCs w:val="20"/>
                <w:shd w:val="clear" w:color="auto" w:fill="FFFFFF"/>
              </w:rPr>
              <w:t xml:space="preserve">Progress in </w:t>
            </w:r>
            <w:r w:rsidRPr="005153A4">
              <w:rPr>
                <w:rStyle w:val="normaltextrun"/>
                <w:rFonts w:cstheme="minorHAnsi"/>
                <w:b/>
                <w:bCs/>
                <w:color w:val="000000"/>
                <w:sz w:val="20"/>
                <w:szCs w:val="20"/>
                <w:shd w:val="clear" w:color="auto" w:fill="FFFFFF"/>
              </w:rPr>
              <w:t>disability identification systems</w:t>
            </w:r>
            <w:r w:rsidRPr="00A81B05">
              <w:rPr>
                <w:rStyle w:val="normaltextrun"/>
                <w:rFonts w:cstheme="minorHAnsi"/>
                <w:color w:val="000000"/>
                <w:sz w:val="20"/>
                <w:szCs w:val="20"/>
                <w:shd w:val="clear" w:color="auto" w:fill="FFFFFF"/>
              </w:rPr>
              <w:t xml:space="preserve"> further reinforced inclusive service delivery. CRPD</w:t>
            </w:r>
            <w:r w:rsidRPr="00A81B05">
              <w:rPr>
                <w:rStyle w:val="normaltextrun"/>
                <w:rFonts w:ascii="Cambria Math" w:hAnsi="Cambria Math" w:cs="Cambria Math"/>
                <w:color w:val="000000"/>
                <w:sz w:val="20"/>
                <w:szCs w:val="20"/>
                <w:shd w:val="clear" w:color="auto" w:fill="FFFFFF"/>
              </w:rPr>
              <w:t>‑</w:t>
            </w:r>
            <w:r w:rsidRPr="00A81B05">
              <w:rPr>
                <w:rStyle w:val="normaltextrun"/>
                <w:rFonts w:cstheme="minorHAnsi"/>
                <w:color w:val="000000"/>
                <w:sz w:val="20"/>
                <w:szCs w:val="20"/>
                <w:shd w:val="clear" w:color="auto" w:fill="FFFFFF"/>
              </w:rPr>
              <w:t xml:space="preserve">aligned disability assessments expanded from </w:t>
            </w:r>
            <w:r w:rsidRPr="005153A4">
              <w:rPr>
                <w:rStyle w:val="normaltextrun"/>
                <w:rFonts w:cstheme="minorHAnsi"/>
                <w:b/>
                <w:bCs/>
                <w:color w:val="000000"/>
                <w:sz w:val="20"/>
                <w:szCs w:val="20"/>
                <w:shd w:val="clear" w:color="auto" w:fill="FFFFFF"/>
              </w:rPr>
              <w:t>215,358 persons with disabilities</w:t>
            </w:r>
            <w:r w:rsidRPr="00A81B05">
              <w:rPr>
                <w:rStyle w:val="normaltextrun"/>
                <w:rFonts w:cstheme="minorHAnsi"/>
                <w:color w:val="000000"/>
                <w:sz w:val="20"/>
                <w:szCs w:val="20"/>
                <w:shd w:val="clear" w:color="auto" w:fill="FFFFFF"/>
              </w:rPr>
              <w:t xml:space="preserve"> assessed in 2021 to </w:t>
            </w:r>
            <w:r w:rsidRPr="005153A4">
              <w:rPr>
                <w:rStyle w:val="normaltextrun"/>
                <w:rFonts w:cstheme="minorHAnsi"/>
                <w:b/>
                <w:bCs/>
                <w:color w:val="000000"/>
                <w:sz w:val="20"/>
                <w:szCs w:val="20"/>
                <w:shd w:val="clear" w:color="auto" w:fill="FFFFFF"/>
              </w:rPr>
              <w:t>355,280 persons</w:t>
            </w:r>
            <w:r w:rsidRPr="00A81B05">
              <w:rPr>
                <w:rStyle w:val="normaltextrun"/>
                <w:rFonts w:cstheme="minorHAnsi"/>
                <w:color w:val="000000"/>
                <w:sz w:val="20"/>
                <w:szCs w:val="20"/>
                <w:shd w:val="clear" w:color="auto" w:fill="FFFFFF"/>
              </w:rPr>
              <w:t>, including 174,013 women, by 2025 nationwide. This growth reflects stronger administrative systems, broader outreach, and closer alignment with national disability policies, enabling more accurate planning and more effective targeting of social assistance and other essential public services.</w:t>
            </w:r>
          </w:p>
          <w:p w14:paraId="5365CBDD" w14:textId="77777777" w:rsidR="00A81B05" w:rsidRPr="00A81B05" w:rsidRDefault="00A81B05" w:rsidP="00DD6115">
            <w:pPr>
              <w:spacing w:before="60" w:after="60"/>
              <w:jc w:val="both"/>
              <w:rPr>
                <w:rStyle w:val="normaltextrun"/>
                <w:rFonts w:cstheme="minorHAnsi"/>
                <w:color w:val="000000"/>
                <w:sz w:val="20"/>
                <w:szCs w:val="20"/>
                <w:shd w:val="clear" w:color="auto" w:fill="FFFFFF"/>
              </w:rPr>
            </w:pPr>
            <w:r w:rsidRPr="005153A4">
              <w:rPr>
                <w:rStyle w:val="normaltextrun"/>
                <w:rFonts w:cstheme="minorHAnsi"/>
                <w:b/>
                <w:bCs/>
                <w:color w:val="000000"/>
                <w:sz w:val="20"/>
                <w:szCs w:val="20"/>
                <w:shd w:val="clear" w:color="auto" w:fill="FFFFFF"/>
              </w:rPr>
              <w:t>Employment participation</w:t>
            </w:r>
            <w:r w:rsidRPr="00A81B05">
              <w:rPr>
                <w:rStyle w:val="normaltextrun"/>
                <w:rFonts w:cstheme="minorHAnsi"/>
                <w:color w:val="000000"/>
                <w:sz w:val="20"/>
                <w:szCs w:val="20"/>
                <w:shd w:val="clear" w:color="auto" w:fill="FFFFFF"/>
              </w:rPr>
              <w:t xml:space="preserve"> among persons with disabilities also improved in absolute terms. In 2021, </w:t>
            </w:r>
            <w:r w:rsidRPr="005153A4">
              <w:rPr>
                <w:rStyle w:val="normaltextrun"/>
                <w:rFonts w:cstheme="minorHAnsi"/>
                <w:b/>
                <w:bCs/>
                <w:color w:val="000000"/>
                <w:sz w:val="20"/>
                <w:szCs w:val="20"/>
                <w:shd w:val="clear" w:color="auto" w:fill="FFFFFF"/>
              </w:rPr>
              <w:t>8,856 persons with disabilities</w:t>
            </w:r>
            <w:r w:rsidRPr="00A81B05">
              <w:rPr>
                <w:rStyle w:val="normaltextrun"/>
                <w:rFonts w:cstheme="minorHAnsi"/>
                <w:color w:val="000000"/>
                <w:sz w:val="20"/>
                <w:szCs w:val="20"/>
                <w:shd w:val="clear" w:color="auto" w:fill="FFFFFF"/>
              </w:rPr>
              <w:t xml:space="preserve">, including 4,204 women, were employed across Cambodia’s public and private sectors—primarily in garment factories. By 2025, this number increased to </w:t>
            </w:r>
            <w:r w:rsidRPr="005153A4">
              <w:rPr>
                <w:rStyle w:val="normaltextrun"/>
                <w:rFonts w:cstheme="minorHAnsi"/>
                <w:b/>
                <w:bCs/>
                <w:color w:val="000000"/>
                <w:sz w:val="20"/>
                <w:szCs w:val="20"/>
                <w:shd w:val="clear" w:color="auto" w:fill="FFFFFF"/>
              </w:rPr>
              <w:t>14,407 persons</w:t>
            </w:r>
            <w:r w:rsidRPr="00A81B05">
              <w:rPr>
                <w:rStyle w:val="normaltextrun"/>
                <w:rFonts w:cstheme="minorHAnsi"/>
                <w:color w:val="000000"/>
                <w:sz w:val="20"/>
                <w:szCs w:val="20"/>
                <w:shd w:val="clear" w:color="auto" w:fill="FFFFFF"/>
              </w:rPr>
              <w:t>, including 5,562 women, indicating progress in promoting inclusive employment and greater willingness among employers to hire persons with disabilities, despite percentage shifts linked to updated census data.</w:t>
            </w:r>
          </w:p>
          <w:p w14:paraId="55F8B5A2" w14:textId="034AC2F8" w:rsidR="008A6C15" w:rsidRPr="00E54AE3" w:rsidRDefault="00A81B05" w:rsidP="00DD6115">
            <w:pPr>
              <w:spacing w:before="60" w:after="60"/>
              <w:jc w:val="both"/>
              <w:rPr>
                <w:rStyle w:val="normaltextrun"/>
                <w:rFonts w:cstheme="minorHAnsi"/>
                <w:color w:val="000000"/>
                <w:sz w:val="20"/>
                <w:szCs w:val="20"/>
                <w:shd w:val="clear" w:color="auto" w:fill="FFFFFF"/>
                <w:lang w:val="en-GB"/>
              </w:rPr>
            </w:pPr>
            <w:r w:rsidRPr="005153A4">
              <w:rPr>
                <w:rStyle w:val="normaltextrun"/>
                <w:rFonts w:cstheme="minorHAnsi"/>
                <w:b/>
                <w:bCs/>
                <w:color w:val="000000"/>
                <w:sz w:val="20"/>
                <w:szCs w:val="20"/>
                <w:shd w:val="clear" w:color="auto" w:fill="FFFFFF"/>
              </w:rPr>
              <w:t>Social protection measures</w:t>
            </w:r>
            <w:r w:rsidRPr="00A81B05">
              <w:rPr>
                <w:rStyle w:val="normaltextrun"/>
                <w:rFonts w:cstheme="minorHAnsi"/>
                <w:color w:val="000000"/>
                <w:sz w:val="20"/>
                <w:szCs w:val="20"/>
                <w:shd w:val="clear" w:color="auto" w:fill="FFFFFF"/>
              </w:rPr>
              <w:t xml:space="preserve"> expanded alongside service delivery and employment support. In 2021, </w:t>
            </w:r>
            <w:r w:rsidRPr="005B7528">
              <w:rPr>
                <w:rStyle w:val="normaltextrun"/>
                <w:rFonts w:cstheme="minorHAnsi"/>
                <w:b/>
                <w:bCs/>
                <w:color w:val="000000"/>
                <w:sz w:val="20"/>
                <w:szCs w:val="20"/>
                <w:shd w:val="clear" w:color="auto" w:fill="FFFFFF"/>
              </w:rPr>
              <w:t>61,400 persons with disabilities</w:t>
            </w:r>
            <w:r w:rsidRPr="00A81B05">
              <w:rPr>
                <w:rStyle w:val="normaltextrun"/>
                <w:rFonts w:cstheme="minorHAnsi"/>
                <w:color w:val="000000"/>
                <w:sz w:val="20"/>
                <w:szCs w:val="20"/>
                <w:shd w:val="clear" w:color="auto" w:fill="FFFFFF"/>
              </w:rPr>
              <w:t xml:space="preserve"> received monthly cash transfers under the government’s COVID</w:t>
            </w:r>
            <w:r w:rsidRPr="00A81B05">
              <w:rPr>
                <w:rStyle w:val="normaltextrun"/>
                <w:rFonts w:ascii="Cambria Math" w:hAnsi="Cambria Math" w:cs="Cambria Math"/>
                <w:color w:val="000000"/>
                <w:sz w:val="20"/>
                <w:szCs w:val="20"/>
                <w:shd w:val="clear" w:color="auto" w:fill="FFFFFF"/>
              </w:rPr>
              <w:t>‑</w:t>
            </w:r>
            <w:r w:rsidRPr="00A81B05">
              <w:rPr>
                <w:rStyle w:val="normaltextrun"/>
                <w:rFonts w:cstheme="minorHAnsi"/>
                <w:color w:val="000000"/>
                <w:sz w:val="20"/>
                <w:szCs w:val="20"/>
                <w:shd w:val="clear" w:color="auto" w:fill="FFFFFF"/>
              </w:rPr>
              <w:t xml:space="preserve">19 response. By 2025, </w:t>
            </w:r>
            <w:r w:rsidRPr="005B7528">
              <w:rPr>
                <w:rStyle w:val="normaltextrun"/>
                <w:rFonts w:cstheme="minorHAnsi"/>
                <w:b/>
                <w:bCs/>
                <w:color w:val="000000"/>
                <w:sz w:val="20"/>
                <w:szCs w:val="20"/>
                <w:shd w:val="clear" w:color="auto" w:fill="FFFFFF"/>
              </w:rPr>
              <w:t>63,223 persons with</w:t>
            </w:r>
            <w:r w:rsidRPr="00A81B05">
              <w:rPr>
                <w:rStyle w:val="normaltextrun"/>
                <w:rFonts w:cstheme="minorHAnsi"/>
                <w:color w:val="000000"/>
                <w:sz w:val="20"/>
                <w:szCs w:val="20"/>
                <w:shd w:val="clear" w:color="auto" w:fill="FFFFFF"/>
              </w:rPr>
              <w:t xml:space="preserve"> </w:t>
            </w:r>
            <w:r w:rsidRPr="005B7528">
              <w:rPr>
                <w:rStyle w:val="normaltextrun"/>
                <w:rFonts w:cstheme="minorHAnsi"/>
                <w:b/>
                <w:bCs/>
                <w:color w:val="000000"/>
                <w:sz w:val="20"/>
                <w:szCs w:val="20"/>
                <w:shd w:val="clear" w:color="auto" w:fill="FFFFFF"/>
              </w:rPr>
              <w:t>disabilities</w:t>
            </w:r>
            <w:r w:rsidRPr="00A81B05">
              <w:rPr>
                <w:rStyle w:val="normaltextrun"/>
                <w:rFonts w:cstheme="minorHAnsi"/>
                <w:color w:val="000000"/>
                <w:sz w:val="20"/>
                <w:szCs w:val="20"/>
                <w:shd w:val="clear" w:color="auto" w:fill="FFFFFF"/>
              </w:rPr>
              <w:t xml:space="preserve"> were receiving regular monthly support through the Family Package Social Assistance Programme, demonstrating strengthened systems for identifying eligible households and sustaining long</w:t>
            </w:r>
            <w:r w:rsidRPr="00A81B05">
              <w:rPr>
                <w:rStyle w:val="normaltextrun"/>
                <w:rFonts w:ascii="Cambria Math" w:hAnsi="Cambria Math" w:cs="Cambria Math"/>
                <w:color w:val="000000"/>
                <w:sz w:val="20"/>
                <w:szCs w:val="20"/>
                <w:shd w:val="clear" w:color="auto" w:fill="FFFFFF"/>
              </w:rPr>
              <w:t>‑</w:t>
            </w:r>
            <w:r w:rsidRPr="00A81B05">
              <w:rPr>
                <w:rStyle w:val="normaltextrun"/>
                <w:rFonts w:cstheme="minorHAnsi"/>
                <w:color w:val="000000"/>
                <w:sz w:val="20"/>
                <w:szCs w:val="20"/>
                <w:shd w:val="clear" w:color="auto" w:fill="FFFFFF"/>
              </w:rPr>
              <w:t>term assistance for vulnerable groups.</w:t>
            </w:r>
          </w:p>
          <w:p w14:paraId="0DDD4CDE" w14:textId="77777777" w:rsidR="00973C05" w:rsidRDefault="00973C05" w:rsidP="00DD6115">
            <w:pPr>
              <w:pStyle w:val="Heading4"/>
              <w:keepNext w:val="0"/>
              <w:keepLines w:val="0"/>
              <w:widowControl w:val="0"/>
              <w:rPr>
                <w:color w:val="auto"/>
              </w:rPr>
            </w:pPr>
          </w:p>
          <w:p w14:paraId="0329A45C" w14:textId="329A2E48" w:rsidR="00056E6F" w:rsidRPr="00AE27CF" w:rsidRDefault="00973C05" w:rsidP="00DD6115">
            <w:pPr>
              <w:pStyle w:val="Heading4"/>
              <w:keepNext w:val="0"/>
              <w:keepLines w:val="0"/>
              <w:widowControl w:val="0"/>
              <w:rPr>
                <w:rStyle w:val="normaltextrun"/>
                <w:rFonts w:cstheme="minorHAnsi"/>
                <w:color w:val="000000"/>
                <w:sz w:val="20"/>
                <w:szCs w:val="20"/>
                <w:shd w:val="clear" w:color="auto" w:fill="FFFFFF"/>
              </w:rPr>
            </w:pPr>
            <w:r w:rsidRPr="00AE27CF">
              <w:rPr>
                <w:rStyle w:val="normaltextrun"/>
                <w:rFonts w:asciiTheme="minorHAnsi" w:eastAsiaTheme="minorHAnsi" w:hAnsiTheme="minorHAnsi" w:cstheme="minorHAnsi"/>
                <w:color w:val="000000"/>
                <w:sz w:val="20"/>
                <w:szCs w:val="20"/>
                <w:shd w:val="clear" w:color="auto" w:fill="FFFFFF"/>
              </w:rPr>
              <w:t>Please refer to</w:t>
            </w:r>
            <w:r w:rsidR="004A4527" w:rsidRPr="00AE27CF">
              <w:rPr>
                <w:rStyle w:val="normaltextrun"/>
                <w:rFonts w:asciiTheme="minorHAnsi" w:eastAsiaTheme="minorHAnsi" w:hAnsiTheme="minorHAnsi" w:cstheme="minorHAnsi"/>
                <w:color w:val="000000"/>
                <w:sz w:val="20"/>
                <w:szCs w:val="20"/>
                <w:shd w:val="clear" w:color="auto" w:fill="FFFFFF"/>
              </w:rPr>
              <w:t xml:space="preserve"> Annex 1</w:t>
            </w:r>
            <w:r w:rsidR="00AE27CF" w:rsidRPr="00AE27CF">
              <w:rPr>
                <w:rStyle w:val="normaltextrun"/>
                <w:rFonts w:asciiTheme="minorHAnsi" w:eastAsiaTheme="minorHAnsi" w:hAnsiTheme="minorHAnsi" w:cstheme="minorHAnsi"/>
                <w:color w:val="000000"/>
                <w:sz w:val="20"/>
                <w:szCs w:val="20"/>
                <w:shd w:val="clear" w:color="auto" w:fill="FFFFFF"/>
              </w:rPr>
              <w:t>. Impact Indicators of the Joint Programme</w:t>
            </w:r>
            <w:r w:rsidR="00AE27CF" w:rsidRPr="00AE27CF">
              <w:rPr>
                <w:b/>
                <w:bCs/>
                <w:color w:val="auto"/>
              </w:rPr>
              <w:t xml:space="preserve"> </w:t>
            </w:r>
          </w:p>
        </w:tc>
      </w:tr>
    </w:tbl>
    <w:p w14:paraId="72B100F7" w14:textId="77777777" w:rsidR="00FC50A8" w:rsidRPr="00FC50A8" w:rsidRDefault="00FC50A8" w:rsidP="00FC50A8"/>
    <w:tbl>
      <w:tblPr>
        <w:tblStyle w:val="TableGrid"/>
        <w:tblpPr w:leftFromText="181" w:rightFromText="181" w:vertAnchor="text" w:tblpY="1"/>
        <w:tblW w:w="5000" w:type="pct"/>
        <w:tblBorders>
          <w:top w:val="double" w:sz="4" w:space="0" w:color="auto"/>
          <w:left w:val="double" w:sz="4" w:space="0" w:color="auto"/>
          <w:right w:val="double" w:sz="4" w:space="0" w:color="auto"/>
        </w:tblBorders>
        <w:tblLook w:val="04A0" w:firstRow="1" w:lastRow="0" w:firstColumn="1" w:lastColumn="0" w:noHBand="0" w:noVBand="1"/>
        <w:tblCaption w:val="Outcome 1"/>
        <w:tblDescription w:val="This table includes the project's outcome statement."/>
      </w:tblPr>
      <w:tblGrid>
        <w:gridCol w:w="10136"/>
      </w:tblGrid>
      <w:tr w:rsidR="00377743" w:rsidRPr="0022678A" w14:paraId="1ED27F05" w14:textId="77777777" w:rsidTr="00A56192">
        <w:trPr>
          <w:cantSplit/>
        </w:trPr>
        <w:tc>
          <w:tcPr>
            <w:tcW w:w="5000" w:type="pct"/>
          </w:tcPr>
          <w:p w14:paraId="4F34273F" w14:textId="7AA0649C" w:rsidR="00377743" w:rsidRPr="0022678A" w:rsidRDefault="00D12758" w:rsidP="00A56192">
            <w:pPr>
              <w:widowControl w:val="0"/>
              <w:spacing w:before="60" w:after="60"/>
              <w:jc w:val="both"/>
              <w:rPr>
                <w:rFonts w:cstheme="minorHAnsi"/>
                <w:b/>
                <w:sz w:val="20"/>
              </w:rPr>
            </w:pPr>
            <w:r>
              <w:rPr>
                <w:rFonts w:cstheme="minorHAnsi"/>
                <w:b/>
                <w:sz w:val="20"/>
              </w:rPr>
              <w:t xml:space="preserve">State </w:t>
            </w:r>
            <w:r w:rsidR="00377743" w:rsidRPr="0022678A">
              <w:rPr>
                <w:rFonts w:cstheme="minorHAnsi"/>
                <w:b/>
                <w:sz w:val="20"/>
              </w:rPr>
              <w:t>Outcome 1</w:t>
            </w:r>
          </w:p>
        </w:tc>
      </w:tr>
      <w:tr w:rsidR="00377743" w:rsidRPr="0022678A" w14:paraId="4BDE985B" w14:textId="77777777" w:rsidTr="00A56192">
        <w:trPr>
          <w:cantSplit/>
        </w:trPr>
        <w:tc>
          <w:tcPr>
            <w:tcW w:w="5000" w:type="pct"/>
          </w:tcPr>
          <w:p w14:paraId="0C5FA236" w14:textId="603E719E" w:rsidR="00377743" w:rsidRPr="00642AFA" w:rsidRDefault="00E54305" w:rsidP="00A56192">
            <w:pPr>
              <w:widowControl w:val="0"/>
              <w:spacing w:before="60" w:after="60"/>
              <w:jc w:val="both"/>
              <w:rPr>
                <w:rStyle w:val="normaltextrun"/>
                <w:color w:val="000000" w:themeColor="text1"/>
                <w:sz w:val="20"/>
                <w:szCs w:val="20"/>
              </w:rPr>
            </w:pPr>
            <w:r w:rsidRPr="00E54305">
              <w:rPr>
                <w:rStyle w:val="normaltextrun"/>
                <w:color w:val="000000" w:themeColor="text1"/>
                <w:sz w:val="20"/>
                <w:szCs w:val="20"/>
              </w:rPr>
              <w:t>Capacity of national stakeholders, especially of key duty bearers and rights holders, is enhanced, to ensure more effective contributions towards disability inclusive policies, systems and for the implementation of the CRPD and SDGs.</w:t>
            </w:r>
          </w:p>
        </w:tc>
      </w:tr>
      <w:tr w:rsidR="005A4CA4" w:rsidRPr="0022678A" w14:paraId="5DD0DF53" w14:textId="77777777" w:rsidTr="00A56192">
        <w:trPr>
          <w:cantSplit/>
        </w:trPr>
        <w:tc>
          <w:tcPr>
            <w:tcW w:w="5000" w:type="pct"/>
          </w:tcPr>
          <w:p w14:paraId="4E13848C" w14:textId="326DE9F9" w:rsidR="00947455" w:rsidRPr="002235C6" w:rsidRDefault="00494875" w:rsidP="00A56192">
            <w:pPr>
              <w:widowControl w:val="0"/>
              <w:spacing w:before="60" w:after="60"/>
              <w:jc w:val="both"/>
              <w:rPr>
                <w:rStyle w:val="normaltextrun"/>
                <w:b/>
              </w:rPr>
            </w:pPr>
            <w:r>
              <w:rPr>
                <w:b/>
              </w:rPr>
              <w:t>Please provide n</w:t>
            </w:r>
            <w:r w:rsidRPr="00056E6F">
              <w:rPr>
                <w:rFonts w:cstheme="minorHAnsi"/>
                <w:b/>
              </w:rPr>
              <w:t xml:space="preserve">arrative </w:t>
            </w:r>
            <w:r>
              <w:rPr>
                <w:rFonts w:cstheme="minorHAnsi"/>
                <w:b/>
              </w:rPr>
              <w:t xml:space="preserve">description </w:t>
            </w:r>
            <w:r w:rsidRPr="00056E6F">
              <w:rPr>
                <w:rFonts w:cstheme="minorHAnsi"/>
                <w:b/>
              </w:rPr>
              <w:t xml:space="preserve">on the </w:t>
            </w:r>
            <w:r>
              <w:rPr>
                <w:rFonts w:cstheme="minorHAnsi"/>
                <w:b/>
              </w:rPr>
              <w:t>p</w:t>
            </w:r>
            <w:r>
              <w:rPr>
                <w:b/>
              </w:rPr>
              <w:t>rogress made to achieve outcome</w:t>
            </w:r>
            <w:r w:rsidR="00D32C4E">
              <w:rPr>
                <w:b/>
              </w:rPr>
              <w:t xml:space="preserve"> 1</w:t>
            </w:r>
            <w:r>
              <w:rPr>
                <w:b/>
              </w:rPr>
              <w:t xml:space="preserve"> </w:t>
            </w:r>
          </w:p>
        </w:tc>
      </w:tr>
      <w:tr w:rsidR="00D11ACE" w:rsidRPr="0022678A" w14:paraId="583CB224" w14:textId="77777777" w:rsidTr="00A56192">
        <w:trPr>
          <w:cantSplit/>
        </w:trPr>
        <w:tc>
          <w:tcPr>
            <w:tcW w:w="5000" w:type="pct"/>
          </w:tcPr>
          <w:p w14:paraId="4E030D53" w14:textId="77777777" w:rsidR="00D11ACE" w:rsidRPr="00BC23F7" w:rsidRDefault="00D11ACE" w:rsidP="00D11ACE">
            <w:pPr>
              <w:widowControl w:val="0"/>
              <w:spacing w:before="60" w:after="60"/>
              <w:jc w:val="both"/>
              <w:rPr>
                <w:rStyle w:val="normaltextrun"/>
                <w:b/>
                <w:bCs/>
                <w:color w:val="000000"/>
                <w:sz w:val="20"/>
                <w:szCs w:val="20"/>
                <w:shd w:val="clear" w:color="auto" w:fill="FFFFFF"/>
              </w:rPr>
            </w:pPr>
            <w:r w:rsidRPr="1F3D09B0">
              <w:rPr>
                <w:rStyle w:val="normaltextrun"/>
                <w:b/>
                <w:bCs/>
                <w:color w:val="000000"/>
                <w:sz w:val="20"/>
                <w:szCs w:val="20"/>
                <w:shd w:val="clear" w:color="auto" w:fill="FFFFFF"/>
              </w:rPr>
              <w:t>Strengthened Sub</w:t>
            </w:r>
            <w:r w:rsidRPr="00BC23F7">
              <w:rPr>
                <w:rStyle w:val="normaltextrun"/>
                <w:rFonts w:ascii="Cambria Math" w:hAnsi="Cambria Math" w:cs="Cambria Math"/>
                <w:b/>
                <w:bCs/>
                <w:color w:val="000000"/>
                <w:sz w:val="20"/>
                <w:szCs w:val="20"/>
                <w:shd w:val="clear" w:color="auto" w:fill="FFFFFF"/>
              </w:rPr>
              <w:t>‑</w:t>
            </w:r>
            <w:r w:rsidRPr="1F3D09B0">
              <w:rPr>
                <w:rStyle w:val="normaltextrun"/>
                <w:b/>
                <w:bCs/>
                <w:color w:val="000000"/>
                <w:sz w:val="20"/>
                <w:szCs w:val="20"/>
                <w:shd w:val="clear" w:color="auto" w:fill="FFFFFF"/>
              </w:rPr>
              <w:t>National Disability Coordination Bodies for Sustainable Inclusion in Cambodia</w:t>
            </w:r>
          </w:p>
          <w:p w14:paraId="6623059D" w14:textId="77777777" w:rsidR="00D11ACE" w:rsidRDefault="00D11ACE" w:rsidP="00D11ACE">
            <w:pPr>
              <w:widowControl w:val="0"/>
              <w:spacing w:before="60" w:after="60"/>
              <w:jc w:val="both"/>
              <w:rPr>
                <w:color w:val="000000"/>
                <w:sz w:val="20"/>
                <w:szCs w:val="20"/>
                <w:shd w:val="clear" w:color="auto" w:fill="FFFFFF"/>
              </w:rPr>
            </w:pPr>
            <w:r w:rsidRPr="1F3D09B0">
              <w:rPr>
                <w:rStyle w:val="normaltextrun"/>
                <w:color w:val="000000"/>
                <w:sz w:val="20"/>
                <w:szCs w:val="20"/>
                <w:shd w:val="clear" w:color="auto" w:fill="FFFFFF"/>
              </w:rPr>
              <w:t xml:space="preserve">The JP delivered significant institutional strengthening across Cambodia’s disability inclusion system. </w:t>
            </w:r>
            <w:r w:rsidRPr="1F3D09B0">
              <w:rPr>
                <w:color w:val="000000"/>
                <w:sz w:val="20"/>
                <w:szCs w:val="20"/>
                <w:shd w:val="clear" w:color="auto" w:fill="FFFFFF"/>
              </w:rPr>
              <w:t xml:space="preserve">It enhanced the coordination and operational effectiveness of six Provincial Disability Action Councils (PDACs), enabling them to independently develop and implement their annual work plans. As an outcome of the training, the Kampong Cham PDAC developed a unified four </w:t>
            </w:r>
            <w:r w:rsidRPr="1F3D09B0">
              <w:rPr>
                <w:color w:val="000000" w:themeColor="text1"/>
                <w:sz w:val="20"/>
                <w:szCs w:val="20"/>
              </w:rPr>
              <w:t xml:space="preserve">year work plan (2025–2028), and the Siem Reap PDAC developed a five </w:t>
            </w:r>
            <w:r w:rsidRPr="708788AE">
              <w:rPr>
                <w:color w:val="000000" w:themeColor="text1"/>
                <w:sz w:val="20"/>
                <w:szCs w:val="20"/>
              </w:rPr>
              <w:t>year</w:t>
            </w:r>
            <w:r w:rsidRPr="036058D6">
              <w:rPr>
                <w:color w:val="000000" w:themeColor="text1"/>
                <w:sz w:val="20"/>
                <w:szCs w:val="20"/>
              </w:rPr>
              <w:t xml:space="preserve"> y</w:t>
            </w:r>
            <w:r w:rsidRPr="00A352EB">
              <w:rPr>
                <w:rFonts w:cstheme="minorHAnsi"/>
                <w:color w:val="000000"/>
                <w:sz w:val="20"/>
                <w:szCs w:val="20"/>
                <w:shd w:val="clear" w:color="auto" w:fill="FFFFFF"/>
              </w:rPr>
              <w:noBreakHyphen/>
              <w:t xml:space="preserve">year work plan (2025–2028), and the Siem Reap PDAC developed a </w:t>
            </w:r>
            <w:r w:rsidRPr="036058D6">
              <w:rPr>
                <w:color w:val="000000"/>
                <w:sz w:val="20"/>
                <w:szCs w:val="20"/>
                <w:shd w:val="clear" w:color="auto" w:fill="FFFFFF"/>
              </w:rPr>
              <w:t>five</w:t>
            </w:r>
            <w:r w:rsidRPr="1F3D09B0">
              <w:rPr>
                <w:color w:val="000000" w:themeColor="text1"/>
                <w:sz w:val="20"/>
                <w:szCs w:val="20"/>
              </w:rPr>
              <w:t xml:space="preserve"> year </w:t>
            </w:r>
            <w:r w:rsidRPr="00A352EB">
              <w:rPr>
                <w:rFonts w:cstheme="minorHAnsi"/>
                <w:color w:val="000000"/>
                <w:sz w:val="20"/>
                <w:szCs w:val="20"/>
                <w:shd w:val="clear" w:color="auto" w:fill="FFFFFF"/>
              </w:rPr>
              <w:noBreakHyphen/>
              <w:t>year work plan (2025–2029), both of which have been integrated into the respective provincial governing work plans.</w:t>
            </w:r>
            <w:r w:rsidRPr="1F3D09B0">
              <w:rPr>
                <w:color w:val="000000"/>
                <w:sz w:val="20"/>
                <w:szCs w:val="20"/>
                <w:shd w:val="clear" w:color="auto" w:fill="FFFFFF"/>
              </w:rPr>
              <w:t xml:space="preserve"> A major milestone was the successful mobilization of national government budget allocations for disability inclusion: the Kampong Cham and Siem Reap PDACs received </w:t>
            </w:r>
            <w:r w:rsidRPr="00C05236">
              <w:rPr>
                <w:b/>
                <w:bCs/>
                <w:color w:val="000000"/>
                <w:sz w:val="20"/>
                <w:szCs w:val="20"/>
                <w:shd w:val="clear" w:color="auto" w:fill="FFFFFF"/>
              </w:rPr>
              <w:t>US$750</w:t>
            </w:r>
            <w:r w:rsidRPr="1F3D09B0">
              <w:rPr>
                <w:color w:val="000000"/>
                <w:sz w:val="20"/>
                <w:szCs w:val="20"/>
                <w:shd w:val="clear" w:color="auto" w:fill="FFFFFF"/>
              </w:rPr>
              <w:t xml:space="preserve"> and </w:t>
            </w:r>
            <w:r w:rsidRPr="00C05236">
              <w:rPr>
                <w:b/>
                <w:bCs/>
                <w:color w:val="000000"/>
                <w:sz w:val="20"/>
                <w:szCs w:val="20"/>
                <w:shd w:val="clear" w:color="auto" w:fill="FFFFFF"/>
              </w:rPr>
              <w:t>US$7,500</w:t>
            </w:r>
            <w:r w:rsidRPr="1F3D09B0">
              <w:rPr>
                <w:color w:val="000000"/>
                <w:sz w:val="20"/>
                <w:szCs w:val="20"/>
                <w:shd w:val="clear" w:color="auto" w:fill="FFFFFF"/>
              </w:rPr>
              <w:t xml:space="preserve">, respectively, to implement their annual action plans. This marks an important step toward sustainable, government </w:t>
            </w:r>
            <w:r w:rsidRPr="1F3D09B0">
              <w:rPr>
                <w:color w:val="000000" w:themeColor="text1"/>
                <w:sz w:val="20"/>
                <w:szCs w:val="20"/>
              </w:rPr>
              <w:t>led support for disability</w:t>
            </w:r>
            <w:r>
              <w:rPr>
                <w:color w:val="000000" w:themeColor="text1"/>
                <w:sz w:val="20"/>
                <w:szCs w:val="20"/>
              </w:rPr>
              <w:t xml:space="preserve"> </w:t>
            </w:r>
            <w:r w:rsidRPr="00A352EB">
              <w:rPr>
                <w:rFonts w:cstheme="minorHAnsi"/>
                <w:color w:val="000000"/>
                <w:sz w:val="20"/>
                <w:szCs w:val="20"/>
                <w:shd w:val="clear" w:color="auto" w:fill="FFFFFF"/>
              </w:rPr>
              <w:t xml:space="preserve">led support for </w:t>
            </w:r>
            <w:r w:rsidRPr="036058D6">
              <w:rPr>
                <w:color w:val="000000"/>
                <w:sz w:val="20"/>
                <w:szCs w:val="20"/>
                <w:shd w:val="clear" w:color="auto" w:fill="FFFFFF"/>
              </w:rPr>
              <w:t>disability</w:t>
            </w:r>
            <w:r>
              <w:rPr>
                <w:color w:val="000000"/>
                <w:sz w:val="20"/>
                <w:szCs w:val="20"/>
                <w:shd w:val="clear" w:color="auto" w:fill="FFFFFF"/>
              </w:rPr>
              <w:t xml:space="preserve"> </w:t>
            </w:r>
            <w:r w:rsidRPr="00A352EB">
              <w:rPr>
                <w:rFonts w:cstheme="minorHAnsi"/>
                <w:color w:val="000000"/>
                <w:sz w:val="20"/>
                <w:szCs w:val="20"/>
                <w:shd w:val="clear" w:color="auto" w:fill="FFFFFF"/>
              </w:rPr>
              <w:t>inclusive services at the sub</w:t>
            </w:r>
            <w:r w:rsidRPr="00A352EB">
              <w:rPr>
                <w:rFonts w:cstheme="minorHAnsi"/>
                <w:color w:val="000000"/>
                <w:sz w:val="20"/>
                <w:szCs w:val="20"/>
                <w:shd w:val="clear" w:color="auto" w:fill="FFFFFF"/>
              </w:rPr>
              <w:noBreakHyphen/>
              <w:t>national level.</w:t>
            </w:r>
            <w:r w:rsidRPr="1F3D09B0">
              <w:rPr>
                <w:color w:val="000000"/>
                <w:sz w:val="20"/>
                <w:szCs w:val="20"/>
                <w:shd w:val="clear" w:color="auto" w:fill="FFFFFF"/>
              </w:rPr>
              <w:t xml:space="preserve"> As a result, these PDACs were able to provide inclusive services to </w:t>
            </w:r>
            <w:r w:rsidRPr="1F3D09B0">
              <w:rPr>
                <w:b/>
                <w:bCs/>
                <w:color w:val="000000"/>
                <w:sz w:val="20"/>
                <w:szCs w:val="20"/>
                <w:shd w:val="clear" w:color="auto" w:fill="FFFFFF"/>
              </w:rPr>
              <w:t>260,428 persons with disabilities</w:t>
            </w:r>
            <w:r w:rsidRPr="1F3D09B0">
              <w:rPr>
                <w:color w:val="000000"/>
                <w:sz w:val="20"/>
                <w:szCs w:val="20"/>
                <w:shd w:val="clear" w:color="auto" w:fill="FFFFFF"/>
              </w:rPr>
              <w:t xml:space="preserve">, including </w:t>
            </w:r>
            <w:r w:rsidRPr="1F3D09B0">
              <w:rPr>
                <w:b/>
                <w:bCs/>
                <w:color w:val="000000"/>
                <w:sz w:val="20"/>
                <w:szCs w:val="20"/>
                <w:shd w:val="clear" w:color="auto" w:fill="FFFFFF"/>
              </w:rPr>
              <w:t>106,765 women and girls</w:t>
            </w:r>
            <w:r w:rsidRPr="1F3D09B0">
              <w:rPr>
                <w:color w:val="000000"/>
                <w:sz w:val="20"/>
                <w:szCs w:val="20"/>
                <w:shd w:val="clear" w:color="auto" w:fill="FFFFFF"/>
              </w:rPr>
              <w:t>, during the four-year</w:t>
            </w:r>
            <w:r w:rsidRPr="00330142">
              <w:rPr>
                <w:rFonts w:cstheme="minorHAnsi"/>
                <w:color w:val="000000"/>
                <w:sz w:val="20"/>
                <w:szCs w:val="20"/>
                <w:shd w:val="clear" w:color="auto" w:fill="FFFFFF"/>
              </w:rPr>
              <w:t xml:space="preserve"> period from 2022–2025.</w:t>
            </w:r>
          </w:p>
          <w:p w14:paraId="689B376B" w14:textId="77777777" w:rsidR="00D11ACE" w:rsidRDefault="00D11ACE" w:rsidP="00D11ACE">
            <w:pPr>
              <w:widowControl w:val="0"/>
              <w:spacing w:before="60" w:after="60"/>
              <w:jc w:val="both"/>
              <w:rPr>
                <w:rStyle w:val="normaltextrun"/>
                <w:rFonts w:cstheme="minorHAnsi"/>
                <w:color w:val="000000"/>
                <w:sz w:val="20"/>
                <w:szCs w:val="20"/>
                <w:shd w:val="clear" w:color="auto" w:fill="FFFFFF"/>
                <w:lang w:val="en-GB"/>
              </w:rPr>
            </w:pPr>
          </w:p>
          <w:p w14:paraId="25A9E67B" w14:textId="77777777" w:rsidR="00D11ACE" w:rsidRPr="006152D8" w:rsidRDefault="00D11ACE" w:rsidP="00D11ACE">
            <w:pPr>
              <w:widowControl w:val="0"/>
              <w:spacing w:before="60" w:after="60"/>
              <w:jc w:val="both"/>
              <w:rPr>
                <w:rStyle w:val="normaltextrun"/>
                <w:b/>
                <w:bCs/>
                <w:color w:val="000000"/>
                <w:sz w:val="20"/>
                <w:szCs w:val="20"/>
                <w:shd w:val="clear" w:color="auto" w:fill="FFFFFF"/>
                <w:lang w:val="en-GB"/>
              </w:rPr>
            </w:pPr>
            <w:r w:rsidRPr="1F3D09B0">
              <w:rPr>
                <w:rStyle w:val="normaltextrun"/>
                <w:b/>
                <w:bCs/>
                <w:color w:val="000000"/>
                <w:sz w:val="20"/>
                <w:szCs w:val="20"/>
                <w:shd w:val="clear" w:color="auto" w:fill="FFFFFF"/>
                <w:lang w:val="en-GB"/>
              </w:rPr>
              <w:t>Strengthened National M&amp;E System for Sustainable Monitoring of Disability Inclusion in Cambodia</w:t>
            </w:r>
          </w:p>
          <w:p w14:paraId="01FBB1A9" w14:textId="77777777" w:rsidR="00D11ACE" w:rsidRDefault="00D11ACE" w:rsidP="00D11ACE">
            <w:pPr>
              <w:widowControl w:val="0"/>
              <w:spacing w:before="60" w:after="60"/>
              <w:jc w:val="both"/>
              <w:rPr>
                <w:rStyle w:val="normaltextrun"/>
                <w:color w:val="000000"/>
                <w:sz w:val="20"/>
                <w:szCs w:val="20"/>
                <w:shd w:val="clear" w:color="auto" w:fill="FFFFFF"/>
              </w:rPr>
            </w:pPr>
            <w:r w:rsidRPr="1F3D09B0">
              <w:rPr>
                <w:rStyle w:val="normaltextrun"/>
                <w:color w:val="000000"/>
                <w:sz w:val="20"/>
                <w:szCs w:val="20"/>
                <w:shd w:val="clear" w:color="auto" w:fill="FFFFFF"/>
              </w:rPr>
              <w:t>The JP significantly strengthened the monitoring and evaluation (M&amp;E) capacity of the DAC</w:t>
            </w:r>
            <w:r w:rsidRPr="00225E26">
              <w:rPr>
                <w:rStyle w:val="normaltextrun"/>
                <w:rFonts w:ascii="Cambria Math" w:hAnsi="Cambria Math" w:cs="Cambria Math"/>
                <w:color w:val="000000"/>
                <w:sz w:val="20"/>
                <w:szCs w:val="20"/>
                <w:shd w:val="clear" w:color="auto" w:fill="FFFFFF"/>
              </w:rPr>
              <w:t>‑</w:t>
            </w:r>
            <w:r w:rsidRPr="1F3D09B0">
              <w:rPr>
                <w:rStyle w:val="normaltextrun"/>
                <w:color w:val="000000"/>
                <w:sz w:val="20"/>
                <w:szCs w:val="20"/>
                <w:shd w:val="clear" w:color="auto" w:fill="FFFFFF"/>
              </w:rPr>
              <w:t>SG by equipping its M&amp;E team with the skills required to manage and operate the national digital M&amp;E system for the National Disability Strategic Plan 2024</w:t>
            </w:r>
            <w:r w:rsidRPr="00225E26">
              <w:rPr>
                <w:rStyle w:val="normaltextrun"/>
                <w:rFonts w:ascii="Calibri" w:hAnsi="Calibri" w:cs="Calibri"/>
                <w:color w:val="000000"/>
                <w:sz w:val="20"/>
                <w:szCs w:val="20"/>
                <w:shd w:val="clear" w:color="auto" w:fill="FFFFFF"/>
              </w:rPr>
              <w:t>–</w:t>
            </w:r>
            <w:r w:rsidRPr="1F3D09B0">
              <w:rPr>
                <w:rStyle w:val="normaltextrun"/>
                <w:color w:val="000000"/>
                <w:sz w:val="20"/>
                <w:szCs w:val="20"/>
                <w:shd w:val="clear" w:color="auto" w:fill="FFFFFF"/>
              </w:rPr>
              <w:t xml:space="preserve">2028 (NDSP3). Through targeted capacity development, the team is now able to coordinate effectively with 24 </w:t>
            </w:r>
            <w:r w:rsidRPr="1F3D09B0">
              <w:rPr>
                <w:rStyle w:val="normaltextrun"/>
                <w:color w:val="000000"/>
                <w:sz w:val="20"/>
                <w:szCs w:val="20"/>
                <w:shd w:val="clear" w:color="auto" w:fill="FFFFFF"/>
              </w:rPr>
              <w:lastRenderedPageBreak/>
              <w:t>line</w:t>
            </w:r>
            <w:r w:rsidRPr="00225E26">
              <w:rPr>
                <w:rStyle w:val="normaltextrun"/>
                <w:rFonts w:ascii="Cambria Math" w:hAnsi="Cambria Math" w:cs="Cambria Math"/>
                <w:color w:val="000000"/>
                <w:sz w:val="20"/>
                <w:szCs w:val="20"/>
                <w:shd w:val="clear" w:color="auto" w:fill="FFFFFF"/>
              </w:rPr>
              <w:t>‑</w:t>
            </w:r>
            <w:r w:rsidRPr="1F3D09B0">
              <w:rPr>
                <w:rStyle w:val="normaltextrun"/>
                <w:color w:val="000000"/>
                <w:sz w:val="20"/>
                <w:szCs w:val="20"/>
                <w:shd w:val="clear" w:color="auto" w:fill="FFFFFF"/>
              </w:rPr>
              <w:t>ministry Disability Action Working Groups and all 25 Provincial DACs to systematically track progress on national disability indicators. A key achievement of the programme is the full handover of the digital NDSP3 M&amp;E system to the DAC</w:t>
            </w:r>
            <w:r w:rsidRPr="00225E26">
              <w:rPr>
                <w:rStyle w:val="normaltextrun"/>
                <w:rFonts w:ascii="Cambria Math" w:hAnsi="Cambria Math" w:cs="Cambria Math"/>
                <w:color w:val="000000"/>
                <w:sz w:val="20"/>
                <w:szCs w:val="20"/>
                <w:shd w:val="clear" w:color="auto" w:fill="FFFFFF"/>
              </w:rPr>
              <w:t>‑</w:t>
            </w:r>
            <w:r w:rsidRPr="1F3D09B0">
              <w:rPr>
                <w:rStyle w:val="normaltextrun"/>
                <w:color w:val="000000"/>
                <w:sz w:val="20"/>
                <w:szCs w:val="20"/>
                <w:shd w:val="clear" w:color="auto" w:fill="FFFFFF"/>
              </w:rPr>
              <w:t>SG, marking an important milestone toward sustainable, government</w:t>
            </w:r>
            <w:r w:rsidRPr="00225E26">
              <w:rPr>
                <w:rStyle w:val="normaltextrun"/>
                <w:rFonts w:ascii="Cambria Math" w:hAnsi="Cambria Math" w:cs="Cambria Math"/>
                <w:color w:val="000000"/>
                <w:sz w:val="20"/>
                <w:szCs w:val="20"/>
                <w:shd w:val="clear" w:color="auto" w:fill="FFFFFF"/>
              </w:rPr>
              <w:t>‑</w:t>
            </w:r>
            <w:r w:rsidRPr="1F3D09B0">
              <w:rPr>
                <w:rStyle w:val="normaltextrun"/>
                <w:color w:val="000000"/>
                <w:sz w:val="20"/>
                <w:szCs w:val="20"/>
                <w:shd w:val="clear" w:color="auto" w:fill="FFFFFF"/>
              </w:rPr>
              <w:t>owned monitoring of disability inclusion efforts. The system now enables the DAC</w:t>
            </w:r>
            <w:r w:rsidRPr="00225E26">
              <w:rPr>
                <w:rStyle w:val="normaltextrun"/>
                <w:rFonts w:ascii="Cambria Math" w:hAnsi="Cambria Math" w:cs="Cambria Math"/>
                <w:color w:val="000000"/>
                <w:sz w:val="20"/>
                <w:szCs w:val="20"/>
                <w:shd w:val="clear" w:color="auto" w:fill="FFFFFF"/>
              </w:rPr>
              <w:t>‑</w:t>
            </w:r>
            <w:r w:rsidRPr="1F3D09B0">
              <w:rPr>
                <w:rStyle w:val="normaltextrun"/>
                <w:color w:val="000000"/>
                <w:sz w:val="20"/>
                <w:szCs w:val="20"/>
                <w:shd w:val="clear" w:color="auto" w:fill="FFFFFF"/>
              </w:rPr>
              <w:t>SG to generate NDSP3 progress reports, support evidence</w:t>
            </w:r>
            <w:r w:rsidRPr="00225E26">
              <w:rPr>
                <w:rStyle w:val="normaltextrun"/>
                <w:rFonts w:ascii="Cambria Math" w:hAnsi="Cambria Math" w:cs="Cambria Math"/>
                <w:color w:val="000000"/>
                <w:sz w:val="20"/>
                <w:szCs w:val="20"/>
                <w:shd w:val="clear" w:color="auto" w:fill="FFFFFF"/>
              </w:rPr>
              <w:t>‑</w:t>
            </w:r>
            <w:r w:rsidRPr="1F3D09B0">
              <w:rPr>
                <w:rStyle w:val="normaltextrun"/>
                <w:color w:val="000000"/>
                <w:sz w:val="20"/>
                <w:szCs w:val="20"/>
                <w:shd w:val="clear" w:color="auto" w:fill="FFFFFF"/>
              </w:rPr>
              <w:t>based disability inclusion planning, and contribute to future national disability reports, including the CRPD State Report. These strengthened capacities and the institutionalization of M&amp;E processes ensure that disability data management and reporting remain sustainable beyond the programme’s duration.</w:t>
            </w:r>
          </w:p>
          <w:p w14:paraId="2FDB63FB" w14:textId="77777777" w:rsidR="00D11ACE" w:rsidRDefault="00D11ACE" w:rsidP="00D11ACE">
            <w:pPr>
              <w:widowControl w:val="0"/>
              <w:spacing w:before="60" w:after="60"/>
              <w:jc w:val="both"/>
              <w:rPr>
                <w:rStyle w:val="normaltextrun"/>
                <w:rFonts w:cstheme="minorHAnsi"/>
                <w:color w:val="000000"/>
                <w:sz w:val="20"/>
                <w:szCs w:val="20"/>
                <w:shd w:val="clear" w:color="auto" w:fill="FFFFFF"/>
              </w:rPr>
            </w:pPr>
          </w:p>
          <w:p w14:paraId="0E9767E2" w14:textId="77777777" w:rsidR="00D11ACE" w:rsidRPr="00460147" w:rsidRDefault="00D11ACE" w:rsidP="00D11ACE">
            <w:pPr>
              <w:widowControl w:val="0"/>
              <w:spacing w:before="60" w:after="60"/>
              <w:jc w:val="both"/>
              <w:rPr>
                <w:rStyle w:val="normaltextrun"/>
                <w:b/>
                <w:bCs/>
                <w:color w:val="000000"/>
                <w:sz w:val="20"/>
                <w:szCs w:val="20"/>
                <w:shd w:val="clear" w:color="auto" w:fill="FFFFFF"/>
              </w:rPr>
            </w:pPr>
            <w:r w:rsidRPr="1F3D09B0">
              <w:rPr>
                <w:rStyle w:val="normaltextrun"/>
                <w:b/>
                <w:bCs/>
                <w:color w:val="000000"/>
                <w:sz w:val="20"/>
                <w:szCs w:val="20"/>
                <w:shd w:val="clear" w:color="auto" w:fill="FFFFFF"/>
              </w:rPr>
              <w:t>Empowered OPDs and WWDFs to Lead Effective Advocacy for Inclusive Public Services</w:t>
            </w:r>
          </w:p>
          <w:p w14:paraId="61790F75" w14:textId="77777777" w:rsidR="00D11ACE" w:rsidRPr="00A352EB" w:rsidRDefault="00D11ACE" w:rsidP="00D11ACE">
            <w:pPr>
              <w:widowControl w:val="0"/>
              <w:spacing w:before="60" w:after="60"/>
              <w:jc w:val="both"/>
              <w:rPr>
                <w:color w:val="000000"/>
                <w:sz w:val="20"/>
                <w:szCs w:val="20"/>
                <w:shd w:val="clear" w:color="auto" w:fill="FFFFFF"/>
              </w:rPr>
            </w:pPr>
            <w:r w:rsidRPr="1F3D09B0">
              <w:rPr>
                <w:color w:val="000000"/>
                <w:sz w:val="20"/>
                <w:szCs w:val="20"/>
                <w:shd w:val="clear" w:color="auto" w:fill="FFFFFF"/>
              </w:rPr>
              <w:t>The JP made significant progress in empowering Organizations of Persons with Disabilities (OPDs), Women with Disabilities Forums Organizations (WWDFs), underrepresented groups, and youth with disabilities. Through targeted capacity-</w:t>
            </w:r>
            <w:r w:rsidRPr="1F3D09B0">
              <w:rPr>
                <w:color w:val="000000" w:themeColor="text1"/>
                <w:sz w:val="20"/>
                <w:szCs w:val="20"/>
              </w:rPr>
              <w:t>building, two OPDs and five WWDFs received training on advocacy workplan development, institutional management, and financial management</w:t>
            </w:r>
            <w:r w:rsidRPr="00A352EB">
              <w:rPr>
                <w:rFonts w:cstheme="minorHAnsi"/>
                <w:color w:val="000000"/>
                <w:sz w:val="20"/>
                <w:szCs w:val="20"/>
                <w:shd w:val="clear" w:color="auto" w:fill="FFFFFF"/>
              </w:rPr>
              <w:noBreakHyphen/>
              <w:t xml:space="preserve">building. This support enabled these organizations to independently develop and implement their annual advocacy workplans and effectively engage with local authorities and public service providers. </w:t>
            </w:r>
            <w:r w:rsidRPr="1F3D09B0">
              <w:rPr>
                <w:color w:val="000000"/>
                <w:sz w:val="20"/>
                <w:szCs w:val="20"/>
                <w:shd w:val="clear" w:color="auto" w:fill="FFFFFF"/>
              </w:rPr>
              <w:t xml:space="preserve">As a direct result of their strengthened capacity, they successfully advocated for improved access to essential public services, benefiting </w:t>
            </w:r>
            <w:r w:rsidRPr="1F3D09B0">
              <w:rPr>
                <w:b/>
                <w:bCs/>
                <w:color w:val="000000"/>
                <w:sz w:val="20"/>
                <w:szCs w:val="20"/>
                <w:shd w:val="clear" w:color="auto" w:fill="FFFFFF"/>
              </w:rPr>
              <w:t>3,681 persons with disabilities</w:t>
            </w:r>
            <w:r w:rsidRPr="1F3D09B0">
              <w:rPr>
                <w:color w:val="000000"/>
                <w:sz w:val="20"/>
                <w:szCs w:val="20"/>
                <w:shd w:val="clear" w:color="auto" w:fill="FFFFFF"/>
              </w:rPr>
              <w:t xml:space="preserve">, including </w:t>
            </w:r>
            <w:r w:rsidRPr="1F3D09B0">
              <w:rPr>
                <w:b/>
                <w:bCs/>
                <w:color w:val="000000"/>
                <w:sz w:val="20"/>
                <w:szCs w:val="20"/>
                <w:shd w:val="clear" w:color="auto" w:fill="FFFFFF"/>
              </w:rPr>
              <w:t>2,111</w:t>
            </w:r>
            <w:r w:rsidRPr="1F3D09B0">
              <w:rPr>
                <w:color w:val="000000"/>
                <w:sz w:val="20"/>
                <w:szCs w:val="20"/>
                <w:shd w:val="clear" w:color="auto" w:fill="FFFFFF"/>
              </w:rPr>
              <w:t xml:space="preserve"> </w:t>
            </w:r>
            <w:r w:rsidRPr="1F3D09B0">
              <w:rPr>
                <w:b/>
                <w:bCs/>
                <w:color w:val="000000"/>
                <w:sz w:val="20"/>
                <w:szCs w:val="20"/>
                <w:shd w:val="clear" w:color="auto" w:fill="FFFFFF"/>
              </w:rPr>
              <w:t>women and girls</w:t>
            </w:r>
            <w:r w:rsidRPr="1F3D09B0">
              <w:rPr>
                <w:color w:val="000000"/>
                <w:sz w:val="20"/>
                <w:szCs w:val="20"/>
                <w:shd w:val="clear" w:color="auto" w:fill="FFFFFF"/>
              </w:rPr>
              <w:t xml:space="preserve">, who gained access to social assistance programmes, health and rehabilitation services, vocational training, employment opportunities, and education services.  </w:t>
            </w:r>
          </w:p>
          <w:p w14:paraId="7C52EAD8" w14:textId="77777777" w:rsidR="00D11ACE" w:rsidRPr="00A352EB" w:rsidRDefault="00D11ACE" w:rsidP="00D11ACE">
            <w:pPr>
              <w:widowControl w:val="0"/>
              <w:spacing w:before="60" w:after="60"/>
              <w:jc w:val="both"/>
              <w:rPr>
                <w:rFonts w:cstheme="minorHAnsi"/>
                <w:color w:val="000000"/>
                <w:sz w:val="20"/>
                <w:szCs w:val="20"/>
                <w:shd w:val="clear" w:color="auto" w:fill="FFFFFF"/>
              </w:rPr>
            </w:pPr>
          </w:p>
          <w:p w14:paraId="14085D87" w14:textId="77777777" w:rsidR="00D11ACE" w:rsidRPr="00A252DE" w:rsidRDefault="00D11ACE" w:rsidP="00D11ACE">
            <w:pPr>
              <w:widowControl w:val="0"/>
              <w:spacing w:before="60" w:after="60"/>
              <w:jc w:val="both"/>
              <w:rPr>
                <w:b/>
                <w:bCs/>
                <w:color w:val="000000"/>
                <w:sz w:val="20"/>
                <w:szCs w:val="20"/>
                <w:shd w:val="clear" w:color="auto" w:fill="FFFFFF"/>
              </w:rPr>
            </w:pPr>
            <w:r w:rsidRPr="1F3D09B0">
              <w:rPr>
                <w:b/>
                <w:bCs/>
                <w:color w:val="000000"/>
                <w:sz w:val="20"/>
                <w:szCs w:val="20"/>
                <w:shd w:val="clear" w:color="auto" w:fill="FFFFFF"/>
              </w:rPr>
              <w:t>Empowering Deaf and Hard of Hearing Communities with Enhanced Leadership and Communication Skills</w:t>
            </w:r>
          </w:p>
          <w:p w14:paraId="1FF8BDAA" w14:textId="77777777" w:rsidR="00D11ACE" w:rsidRPr="00A352EB" w:rsidRDefault="00D11ACE" w:rsidP="00D11ACE">
            <w:pPr>
              <w:widowControl w:val="0"/>
              <w:spacing w:before="60" w:after="60"/>
              <w:jc w:val="both"/>
              <w:rPr>
                <w:color w:val="000000"/>
                <w:sz w:val="20"/>
                <w:szCs w:val="20"/>
                <w:shd w:val="clear" w:color="auto" w:fill="FFFFFF"/>
              </w:rPr>
            </w:pPr>
            <w:r w:rsidRPr="1F3D09B0">
              <w:rPr>
                <w:color w:val="000000"/>
                <w:sz w:val="20"/>
                <w:szCs w:val="20"/>
                <w:shd w:val="clear" w:color="auto" w:fill="FFFFFF"/>
              </w:rPr>
              <w:t>The JP also expanded leadership and communication capacities among deaf and hard</w:t>
            </w:r>
            <w:r w:rsidRPr="00A352EB">
              <w:rPr>
                <w:rFonts w:cstheme="minorHAnsi"/>
                <w:color w:val="000000"/>
                <w:sz w:val="20"/>
                <w:szCs w:val="20"/>
                <w:shd w:val="clear" w:color="auto" w:fill="FFFFFF"/>
              </w:rPr>
              <w:noBreakHyphen/>
              <w:t>of</w:t>
            </w:r>
            <w:r w:rsidRPr="1F3D09B0">
              <w:rPr>
                <w:color w:val="000000" w:themeColor="text1"/>
                <w:sz w:val="20"/>
                <w:szCs w:val="20"/>
              </w:rPr>
              <w:t>hearing communities in remote provinces. Five groups comprising</w:t>
            </w:r>
            <w:r w:rsidRPr="00A352EB">
              <w:rPr>
                <w:rFonts w:cstheme="minorHAnsi"/>
                <w:color w:val="000000"/>
                <w:sz w:val="20"/>
                <w:szCs w:val="20"/>
                <w:shd w:val="clear" w:color="auto" w:fill="FFFFFF"/>
              </w:rPr>
              <w:noBreakHyphen/>
              <w:t xml:space="preserve">hearing communities in remote provinces. Five groups comprising </w:t>
            </w:r>
            <w:r w:rsidRPr="1F3D09B0">
              <w:rPr>
                <w:b/>
                <w:bCs/>
                <w:color w:val="000000"/>
                <w:sz w:val="20"/>
                <w:szCs w:val="20"/>
                <w:shd w:val="clear" w:color="auto" w:fill="FFFFFF"/>
              </w:rPr>
              <w:t>59 deaf and hard-</w:t>
            </w:r>
            <w:r w:rsidRPr="1F3D09B0">
              <w:rPr>
                <w:b/>
                <w:bCs/>
                <w:color w:val="000000" w:themeColor="text1"/>
                <w:sz w:val="20"/>
                <w:szCs w:val="20"/>
              </w:rPr>
              <w:t>of</w:t>
            </w:r>
            <w:r>
              <w:rPr>
                <w:b/>
                <w:bCs/>
                <w:color w:val="000000" w:themeColor="text1"/>
                <w:sz w:val="20"/>
                <w:szCs w:val="20"/>
              </w:rPr>
              <w:t xml:space="preserve"> </w:t>
            </w:r>
            <w:r w:rsidRPr="1F3D09B0">
              <w:rPr>
                <w:b/>
                <w:bCs/>
                <w:color w:val="000000" w:themeColor="text1"/>
                <w:sz w:val="20"/>
                <w:szCs w:val="20"/>
              </w:rPr>
              <w:t>hearing</w:t>
            </w:r>
            <w:r w:rsidRPr="00A352EB">
              <w:rPr>
                <w:rFonts w:cstheme="minorHAnsi"/>
                <w:b/>
                <w:bCs/>
                <w:color w:val="000000"/>
                <w:sz w:val="20"/>
                <w:szCs w:val="20"/>
                <w:shd w:val="clear" w:color="auto" w:fill="FFFFFF"/>
              </w:rPr>
              <w:noBreakHyphen/>
              <w:t xml:space="preserve">hearing </w:t>
            </w:r>
            <w:r>
              <w:rPr>
                <w:rFonts w:cstheme="minorHAnsi"/>
                <w:b/>
                <w:bCs/>
                <w:color w:val="000000"/>
                <w:sz w:val="20"/>
                <w:szCs w:val="20"/>
                <w:shd w:val="clear" w:color="auto" w:fill="FFFFFF"/>
              </w:rPr>
              <w:t>people</w:t>
            </w:r>
            <w:r w:rsidRPr="1F3D09B0">
              <w:rPr>
                <w:color w:val="000000"/>
                <w:sz w:val="20"/>
                <w:szCs w:val="20"/>
                <w:shd w:val="clear" w:color="auto" w:fill="FFFFFF"/>
              </w:rPr>
              <w:t xml:space="preserve"> (including </w:t>
            </w:r>
            <w:r w:rsidRPr="1F3D09B0">
              <w:rPr>
                <w:b/>
                <w:bCs/>
                <w:color w:val="000000"/>
                <w:sz w:val="20"/>
                <w:szCs w:val="20"/>
                <w:shd w:val="clear" w:color="auto" w:fill="FFFFFF"/>
              </w:rPr>
              <w:t>26 women</w:t>
            </w:r>
            <w:r w:rsidRPr="1F3D09B0">
              <w:rPr>
                <w:color w:val="000000"/>
                <w:sz w:val="20"/>
                <w:szCs w:val="20"/>
                <w:shd w:val="clear" w:color="auto" w:fill="FFFFFF"/>
              </w:rPr>
              <w:t xml:space="preserve">) from Kampong Cham and Tbong Khmum received foundational sign language and leadership training. Additionally, </w:t>
            </w:r>
            <w:r w:rsidRPr="1F3D09B0">
              <w:rPr>
                <w:b/>
                <w:bCs/>
                <w:color w:val="000000"/>
                <w:sz w:val="20"/>
                <w:szCs w:val="20"/>
                <w:shd w:val="clear" w:color="auto" w:fill="FFFFFF"/>
              </w:rPr>
              <w:t>365 deaf and hard</w:t>
            </w:r>
            <w:r w:rsidRPr="00A352EB">
              <w:rPr>
                <w:rFonts w:cstheme="minorHAnsi"/>
                <w:b/>
                <w:bCs/>
                <w:color w:val="000000"/>
                <w:sz w:val="20"/>
                <w:szCs w:val="20"/>
                <w:shd w:val="clear" w:color="auto" w:fill="FFFFFF"/>
              </w:rPr>
              <w:noBreakHyphen/>
              <w:t>of</w:t>
            </w:r>
            <w:r w:rsidRPr="1F3D09B0">
              <w:rPr>
                <w:b/>
                <w:bCs/>
                <w:color w:val="000000" w:themeColor="text1"/>
                <w:sz w:val="20"/>
                <w:szCs w:val="20"/>
              </w:rPr>
              <w:t xml:space="preserve"> hearing</w:t>
            </w:r>
            <w:r w:rsidRPr="00A352EB">
              <w:rPr>
                <w:rFonts w:cstheme="minorHAnsi"/>
                <w:b/>
                <w:bCs/>
                <w:color w:val="000000"/>
                <w:sz w:val="20"/>
                <w:szCs w:val="20"/>
                <w:shd w:val="clear" w:color="auto" w:fill="FFFFFF"/>
              </w:rPr>
              <w:t xml:space="preserve"> pe</w:t>
            </w:r>
            <w:r>
              <w:rPr>
                <w:rFonts w:cstheme="minorHAnsi"/>
                <w:b/>
                <w:bCs/>
                <w:color w:val="000000"/>
                <w:sz w:val="20"/>
                <w:szCs w:val="20"/>
                <w:shd w:val="clear" w:color="auto" w:fill="FFFFFF"/>
              </w:rPr>
              <w:t>ople</w:t>
            </w:r>
            <w:r w:rsidRPr="1F3D09B0">
              <w:rPr>
                <w:color w:val="000000"/>
                <w:sz w:val="20"/>
                <w:szCs w:val="20"/>
                <w:shd w:val="clear" w:color="auto" w:fill="FFFFFF"/>
              </w:rPr>
              <w:t xml:space="preserve"> (including </w:t>
            </w:r>
            <w:r w:rsidRPr="1F3D09B0">
              <w:rPr>
                <w:b/>
                <w:bCs/>
                <w:color w:val="000000"/>
                <w:sz w:val="20"/>
                <w:szCs w:val="20"/>
                <w:shd w:val="clear" w:color="auto" w:fill="FFFFFF"/>
              </w:rPr>
              <w:t>57 women and 60 youth</w:t>
            </w:r>
            <w:r w:rsidRPr="1F3D09B0">
              <w:rPr>
                <w:color w:val="000000"/>
                <w:sz w:val="20"/>
                <w:szCs w:val="20"/>
                <w:shd w:val="clear" w:color="auto" w:fill="FFFFFF"/>
              </w:rPr>
              <w:t xml:space="preserve">), among them 40 participants from Kampong Cham and Tbong Khmum, completed the intensive Deaf Leadership Training Programme (DLTP), delivered through 13 structured training courses. This comprehensive programme strengthened participants’ leadership abilities, understanding of Deaf rights, community development skills, and confidence in sign language communication. These emerging leaders are now well </w:t>
            </w:r>
            <w:r w:rsidRPr="1F3D09B0">
              <w:rPr>
                <w:color w:val="000000" w:themeColor="text1"/>
                <w:sz w:val="20"/>
                <w:szCs w:val="20"/>
              </w:rPr>
              <w:t>positioned</w:t>
            </w:r>
            <w:r w:rsidRPr="00A352EB">
              <w:rPr>
                <w:rFonts w:cstheme="minorHAnsi"/>
                <w:color w:val="000000"/>
                <w:sz w:val="20"/>
                <w:szCs w:val="20"/>
                <w:shd w:val="clear" w:color="auto" w:fill="FFFFFF"/>
              </w:rPr>
              <w:noBreakHyphen/>
              <w:t>positioned to contribute to and strengthen the future leadership pipeline of the Association of the Deaf People in Cambodia.</w:t>
            </w:r>
          </w:p>
          <w:p w14:paraId="2490F063" w14:textId="77777777" w:rsidR="00D11ACE" w:rsidRDefault="00D11ACE" w:rsidP="00D11ACE">
            <w:pPr>
              <w:widowControl w:val="0"/>
              <w:spacing w:before="60" w:after="60"/>
              <w:jc w:val="both"/>
              <w:rPr>
                <w:rStyle w:val="normaltextrun"/>
                <w:rFonts w:cstheme="minorHAnsi"/>
                <w:color w:val="000000"/>
                <w:sz w:val="20"/>
                <w:szCs w:val="20"/>
                <w:shd w:val="clear" w:color="auto" w:fill="FFFFFF"/>
              </w:rPr>
            </w:pPr>
          </w:p>
          <w:p w14:paraId="6762C055" w14:textId="77777777" w:rsidR="00D11ACE" w:rsidRDefault="00D11ACE" w:rsidP="00D11ACE">
            <w:pPr>
              <w:widowControl w:val="0"/>
              <w:spacing w:before="60" w:after="60"/>
              <w:jc w:val="both"/>
              <w:rPr>
                <w:rStyle w:val="normaltextrun"/>
                <w:b/>
                <w:bCs/>
                <w:color w:val="000000"/>
                <w:sz w:val="20"/>
                <w:szCs w:val="20"/>
                <w:shd w:val="clear" w:color="auto" w:fill="FFFFFF"/>
              </w:rPr>
            </w:pPr>
            <w:r w:rsidRPr="1F3D09B0">
              <w:rPr>
                <w:rStyle w:val="normaltextrun"/>
                <w:b/>
                <w:bCs/>
                <w:color w:val="000000"/>
                <w:sz w:val="20"/>
                <w:szCs w:val="20"/>
                <w:shd w:val="clear" w:color="auto" w:fill="FFFFFF"/>
              </w:rPr>
              <w:t>Enhancing Knowledge and Evidence to Advance Disability Inclusion in Cambodia</w:t>
            </w:r>
          </w:p>
          <w:p w14:paraId="527969D3" w14:textId="77777777" w:rsidR="00D11ACE" w:rsidRDefault="00D11ACE" w:rsidP="00D11ACE">
            <w:pPr>
              <w:spacing w:after="160" w:line="259" w:lineRule="auto"/>
              <w:rPr>
                <w:rFonts w:ascii="Calibri" w:eastAsia="Calibri" w:hAnsi="Calibri" w:cs="Calibri"/>
                <w:lang w:val="en-AU"/>
              </w:rPr>
            </w:pPr>
            <w:r>
              <w:t xml:space="preserve">The programme also generated strong knowledge, sharing outcomes that expanded evidence based practices and improved access to disability inclusive information, communication, and services. A localized manual on the CRPD and facilitator’s guide was developed for DAC, which </w:t>
            </w:r>
            <w:r w:rsidRPr="1F3D09B0">
              <w:rPr>
                <w:rFonts w:ascii="Calibri" w:eastAsia="Calibri" w:hAnsi="Calibri" w:cs="Calibri"/>
                <w:lang w:val="en-AU"/>
              </w:rPr>
              <w:t xml:space="preserve">not only reflects the principles of the Convention but also incorporates the roles and responsibilities of subnational authorities and provides guidance on organizing inclusive training sessions, strengthening DAC officials’ capacity to sustainably continue delivering CRPD-based training. </w:t>
            </w:r>
          </w:p>
          <w:p w14:paraId="16DDA18A" w14:textId="77777777" w:rsidR="00D11ACE" w:rsidRDefault="00D11ACE" w:rsidP="00D11ACE">
            <w:pPr>
              <w:spacing w:after="160" w:line="259" w:lineRule="auto"/>
            </w:pPr>
            <w:r w:rsidRPr="1F3D09B0">
              <w:rPr>
                <w:rFonts w:ascii="Calibri" w:eastAsia="Calibri" w:hAnsi="Calibri" w:cs="Calibri"/>
                <w:lang w:val="en-AU"/>
              </w:rPr>
              <w:t xml:space="preserve">Disability inclusion was advanced through justice sector training, which resulted in the capacity-building of 246 justice actors across Cambodia and connections built with their local OPDs. The programme also provided capacity-building to OPDs and facilitated the inaugural dialogue between OPDs and DAC. </w:t>
            </w:r>
            <w:r>
              <w:t xml:space="preserve">The programme strengthened disability inclusion in media by localizing UNESCO’s manual, developing DMIL resources, implementing inclusive campaigns, and fostering collaboration with OPDs and provincial authorities, creating a multistakeholder platform and empowering media to ensure accessible, inclusive, and representative coverage for persons with disabilities. </w:t>
            </w:r>
          </w:p>
          <w:p w14:paraId="1A94C455" w14:textId="4F8AF576" w:rsidR="00D11ACE" w:rsidRDefault="00D11ACE" w:rsidP="00D11ACE">
            <w:pPr>
              <w:widowControl w:val="0"/>
              <w:spacing w:before="60" w:after="60"/>
              <w:jc w:val="both"/>
              <w:rPr>
                <w:b/>
              </w:rPr>
            </w:pPr>
            <w:r>
              <w:t xml:space="preserve">Key achievements included the development of evidence-based information needs assessment, OPD-led digital awareness initiatives, and strengthened disability-inclusive access to information through targeted support to </w:t>
            </w:r>
            <w:r>
              <w:lastRenderedPageBreak/>
              <w:t>information actors. In 2025, additional communication and rights based resources</w:t>
            </w:r>
            <w:r w:rsidRPr="1F3D09B0">
              <w:rPr>
                <w:rFonts w:ascii="Arial" w:hAnsi="Arial" w:cs="Arial"/>
              </w:rPr>
              <w:t xml:space="preserve">​ </w:t>
            </w:r>
            <w:r>
              <w:t>such as a localized CRPD Manual and a Khmer translation of UNESCO’s Practical Manual on Disability</w:t>
            </w:r>
            <w:r w:rsidRPr="1F3D09B0">
              <w:rPr>
                <w:i/>
                <w:iCs/>
              </w:rPr>
              <w:t xml:space="preserve"> </w:t>
            </w:r>
            <w:r w:rsidRPr="00F159FD">
              <w:t>Equality in the Media</w:t>
            </w:r>
            <w:r>
              <w:t xml:space="preserve"> were finalized and disseminated. </w:t>
            </w:r>
            <w:r w:rsidRPr="1F3D09B0">
              <w:rPr>
                <w:rFonts w:ascii="Calibri" w:eastAsia="Calibri" w:hAnsi="Calibri" w:cs="Calibri"/>
              </w:rPr>
              <w:t>These efforts supported training for media houses and journalists to better reflect and amplify the voices of persons with disabilities in the media.</w:t>
            </w:r>
            <w:r>
              <w:t xml:space="preserve">  Furthermore, a situation analysis on the rights of deaf and hard of hearing people, as well as a situation analysis of OPDs, were developed and shared with OPDs, underrepresented organizations, and relevant stakeholders</w:t>
            </w:r>
            <w:r w:rsidRPr="1F3D09B0">
              <w:rPr>
                <w:rFonts w:ascii="Arial" w:hAnsi="Arial" w:cs="Arial"/>
              </w:rPr>
              <w:t>​</w:t>
            </w:r>
            <w:r>
              <w:t>. These resources contribute to a growing evidence base that strengthens informed decision making and inclusive programming across the disability sector sharing outcomes that expanded evidence-based practices and improved access to disability inclusive information, communication, and services.</w:t>
            </w:r>
          </w:p>
        </w:tc>
      </w:tr>
    </w:tbl>
    <w:p w14:paraId="568FA7BF" w14:textId="426D717F" w:rsidR="00947455" w:rsidRPr="00A352EB" w:rsidRDefault="00947455" w:rsidP="00D05005">
      <w:pPr>
        <w:keepLines/>
        <w:widowControl w:val="0"/>
        <w:spacing w:before="100" w:beforeAutospacing="1" w:after="60" w:line="360" w:lineRule="auto"/>
        <w:jc w:val="both"/>
        <w:rPr>
          <w:rFonts w:ascii="Khmer UI" w:hAnsi="Khmer UI" w:cs="Khmer UI"/>
          <w:i/>
          <w:sz w:val="20"/>
          <w:szCs w:val="20"/>
          <w:lang w:val="en-GB"/>
        </w:rPr>
      </w:pPr>
    </w:p>
    <w:tbl>
      <w:tblPr>
        <w:tblStyle w:val="TableGrid"/>
        <w:tblpPr w:leftFromText="181" w:rightFromText="181" w:vertAnchor="text" w:tblpY="1"/>
        <w:tblW w:w="5000" w:type="pct"/>
        <w:tblCellSpacing w:w="11" w:type="dxa"/>
        <w:tblLook w:val="04A0" w:firstRow="1" w:lastRow="0" w:firstColumn="1" w:lastColumn="0" w:noHBand="0" w:noVBand="1"/>
      </w:tblPr>
      <w:tblGrid>
        <w:gridCol w:w="10136"/>
      </w:tblGrid>
      <w:tr w:rsidR="003E4F34" w:rsidRPr="0022678A" w14:paraId="6EC0EF70" w14:textId="77777777" w:rsidTr="00C42D7D">
        <w:trPr>
          <w:cantSplit/>
          <w:tblCellSpacing w:w="11" w:type="dxa"/>
        </w:trPr>
        <w:tc>
          <w:tcPr>
            <w:tcW w:w="4978" w:type="pct"/>
            <w:tcBorders>
              <w:top w:val="double" w:sz="4" w:space="0" w:color="auto"/>
              <w:left w:val="double" w:sz="4" w:space="0" w:color="auto"/>
              <w:right w:val="double" w:sz="4" w:space="0" w:color="auto"/>
            </w:tcBorders>
          </w:tcPr>
          <w:p w14:paraId="4AFD3401" w14:textId="77777777" w:rsidR="003E4F34" w:rsidRPr="0022678A" w:rsidRDefault="003E4F34" w:rsidP="00C42D7D">
            <w:pPr>
              <w:widowControl w:val="0"/>
              <w:spacing w:before="60" w:after="60"/>
              <w:jc w:val="both"/>
              <w:rPr>
                <w:rFonts w:cstheme="minorHAnsi"/>
                <w:b/>
                <w:sz w:val="20"/>
              </w:rPr>
            </w:pPr>
            <w:r>
              <w:rPr>
                <w:rFonts w:cstheme="minorHAnsi"/>
                <w:b/>
                <w:sz w:val="20"/>
              </w:rPr>
              <w:t xml:space="preserve">State </w:t>
            </w:r>
            <w:r w:rsidRPr="0022678A">
              <w:rPr>
                <w:rFonts w:cstheme="minorHAnsi"/>
                <w:b/>
                <w:sz w:val="20"/>
              </w:rPr>
              <w:t>Outcome 2</w:t>
            </w:r>
          </w:p>
        </w:tc>
      </w:tr>
      <w:tr w:rsidR="003E4F34" w:rsidRPr="00642AFA" w14:paraId="17D0294E" w14:textId="77777777" w:rsidTr="00C42D7D">
        <w:trPr>
          <w:cantSplit/>
          <w:tblCellSpacing w:w="11" w:type="dxa"/>
        </w:trPr>
        <w:tc>
          <w:tcPr>
            <w:tcW w:w="4978" w:type="pct"/>
            <w:tcBorders>
              <w:left w:val="double" w:sz="4" w:space="0" w:color="auto"/>
              <w:right w:val="double" w:sz="4" w:space="0" w:color="auto"/>
            </w:tcBorders>
          </w:tcPr>
          <w:p w14:paraId="7AAE9D29" w14:textId="77777777" w:rsidR="003E4F34" w:rsidRPr="00642AFA" w:rsidRDefault="003E4F34" w:rsidP="00C42D7D">
            <w:pPr>
              <w:widowControl w:val="0"/>
              <w:spacing w:before="60" w:after="60"/>
              <w:jc w:val="both"/>
              <w:rPr>
                <w:rStyle w:val="normaltextrun"/>
                <w:color w:val="000000" w:themeColor="text1"/>
                <w:sz w:val="20"/>
                <w:szCs w:val="20"/>
              </w:rPr>
            </w:pPr>
            <w:r w:rsidRPr="006A4524">
              <w:rPr>
                <w:rStyle w:val="normaltextrun"/>
                <w:color w:val="000000" w:themeColor="text1"/>
                <w:sz w:val="20"/>
                <w:szCs w:val="20"/>
              </w:rPr>
              <w:t>Gaps in achievement of essential building blocks or preconditions to CRPD implementation in development and humanitarian programmes are addressed.</w:t>
            </w:r>
          </w:p>
        </w:tc>
      </w:tr>
      <w:tr w:rsidR="003E4F34" w:rsidRPr="0022678A" w14:paraId="0A609A60" w14:textId="77777777" w:rsidTr="00C42D7D">
        <w:trPr>
          <w:cantSplit/>
          <w:tblCellSpacing w:w="11" w:type="dxa"/>
        </w:trPr>
        <w:tc>
          <w:tcPr>
            <w:tcW w:w="4978" w:type="pct"/>
            <w:tcBorders>
              <w:left w:val="double" w:sz="4" w:space="0" w:color="auto"/>
              <w:right w:val="double" w:sz="4" w:space="0" w:color="auto"/>
            </w:tcBorders>
          </w:tcPr>
          <w:p w14:paraId="27CD4F1C" w14:textId="77777777" w:rsidR="003E4F34" w:rsidRPr="0022678A" w:rsidRDefault="003E4F34" w:rsidP="00C42D7D">
            <w:pPr>
              <w:widowControl w:val="0"/>
              <w:spacing w:before="60" w:after="60"/>
              <w:jc w:val="both"/>
              <w:rPr>
                <w:rStyle w:val="normaltextrun"/>
                <w:rFonts w:cstheme="minorHAnsi"/>
                <w:color w:val="000000"/>
                <w:shd w:val="clear" w:color="auto" w:fill="FFFFFF"/>
              </w:rPr>
            </w:pPr>
            <w:r>
              <w:rPr>
                <w:b/>
              </w:rPr>
              <w:t>Please provide n</w:t>
            </w:r>
            <w:r w:rsidRPr="00056E6F">
              <w:rPr>
                <w:rFonts w:cstheme="minorHAnsi"/>
                <w:b/>
              </w:rPr>
              <w:t xml:space="preserve">arrative </w:t>
            </w:r>
            <w:r>
              <w:rPr>
                <w:rFonts w:cstheme="minorHAnsi"/>
                <w:b/>
              </w:rPr>
              <w:t xml:space="preserve">description </w:t>
            </w:r>
            <w:r w:rsidRPr="00056E6F">
              <w:rPr>
                <w:rFonts w:cstheme="minorHAnsi"/>
                <w:b/>
              </w:rPr>
              <w:t xml:space="preserve">on the </w:t>
            </w:r>
            <w:r>
              <w:rPr>
                <w:rFonts w:cstheme="minorHAnsi"/>
                <w:b/>
              </w:rPr>
              <w:t>p</w:t>
            </w:r>
            <w:r>
              <w:rPr>
                <w:b/>
              </w:rPr>
              <w:t>rogress made to achieve outcome 2</w:t>
            </w:r>
          </w:p>
        </w:tc>
      </w:tr>
      <w:tr w:rsidR="003E4F34" w:rsidRPr="0022678A" w14:paraId="36807ACD" w14:textId="77777777" w:rsidTr="00C42D7D">
        <w:trPr>
          <w:cantSplit/>
          <w:tblCellSpacing w:w="11" w:type="dxa"/>
        </w:trPr>
        <w:tc>
          <w:tcPr>
            <w:tcW w:w="4978" w:type="pct"/>
            <w:tcBorders>
              <w:left w:val="double" w:sz="4" w:space="0" w:color="auto"/>
              <w:right w:val="double" w:sz="4" w:space="0" w:color="auto"/>
            </w:tcBorders>
          </w:tcPr>
          <w:p w14:paraId="65FF1B81" w14:textId="313B966A" w:rsidR="003E4F34" w:rsidRPr="00500071" w:rsidRDefault="003E4F34" w:rsidP="00C42D7D">
            <w:pPr>
              <w:widowControl w:val="0"/>
              <w:spacing w:before="60" w:after="60"/>
              <w:jc w:val="both"/>
              <w:rPr>
                <w:rStyle w:val="normaltextrun"/>
                <w:b/>
                <w:bCs/>
                <w:sz w:val="20"/>
                <w:szCs w:val="20"/>
              </w:rPr>
            </w:pPr>
            <w:r w:rsidRPr="00500071">
              <w:rPr>
                <w:rStyle w:val="normaltextrun"/>
                <w:b/>
                <w:bCs/>
                <w:sz w:val="20"/>
                <w:szCs w:val="20"/>
              </w:rPr>
              <w:t xml:space="preserve">Policy </w:t>
            </w:r>
            <w:r w:rsidR="0081160B" w:rsidRPr="00500071">
              <w:rPr>
                <w:rStyle w:val="normaltextrun"/>
                <w:b/>
                <w:bCs/>
                <w:sz w:val="20"/>
                <w:szCs w:val="20"/>
              </w:rPr>
              <w:t>Changed</w:t>
            </w:r>
            <w:r w:rsidRPr="00500071">
              <w:rPr>
                <w:rStyle w:val="normaltextrun"/>
                <w:b/>
                <w:bCs/>
                <w:sz w:val="20"/>
                <w:szCs w:val="20"/>
              </w:rPr>
              <w:t xml:space="preserve"> and Strengthened CRPD Implementation</w:t>
            </w:r>
          </w:p>
          <w:p w14:paraId="485D583A" w14:textId="0403384C" w:rsidR="00E05509" w:rsidRPr="00500071" w:rsidRDefault="2411A34C" w:rsidP="00C42D7D">
            <w:pPr>
              <w:widowControl w:val="0"/>
              <w:spacing w:before="60" w:after="60"/>
              <w:jc w:val="both"/>
              <w:rPr>
                <w:color w:val="000000"/>
                <w:sz w:val="20"/>
                <w:szCs w:val="20"/>
                <w:shd w:val="clear" w:color="auto" w:fill="FFFFFF"/>
              </w:rPr>
            </w:pPr>
            <w:r w:rsidRPr="1F3D09B0">
              <w:rPr>
                <w:rStyle w:val="normaltextrun"/>
                <w:color w:val="000000"/>
                <w:sz w:val="20"/>
                <w:szCs w:val="20"/>
                <w:shd w:val="clear" w:color="auto" w:fill="FFFFFF"/>
              </w:rPr>
              <w:t>The JP made major contributions to advancing disability</w:t>
            </w:r>
            <w:r w:rsidRPr="00500071">
              <w:rPr>
                <w:rStyle w:val="normaltextrun"/>
                <w:rFonts w:ascii="Cambria Math" w:hAnsi="Cambria Math" w:cs="Cambria Math"/>
                <w:color w:val="000000"/>
                <w:sz w:val="20"/>
                <w:szCs w:val="20"/>
                <w:shd w:val="clear" w:color="auto" w:fill="FFFFFF"/>
              </w:rPr>
              <w:t>‑</w:t>
            </w:r>
            <w:r w:rsidRPr="1F3D09B0">
              <w:rPr>
                <w:rStyle w:val="normaltextrun"/>
                <w:color w:val="000000"/>
                <w:sz w:val="20"/>
                <w:szCs w:val="20"/>
                <w:shd w:val="clear" w:color="auto" w:fill="FFFFFF"/>
              </w:rPr>
              <w:t>inclusive policy reform and strengthening the enabling environment for CRPD implementation in Cambodia. A key achievement was supporting the Royal Government of Cambodia in the national launch and dissemination of the NDSP3 to approximately 4,500 participants, including 2,500 persons with disabilities</w:t>
            </w:r>
            <w:r w:rsidR="3ED41EF4" w:rsidRPr="1F3D09B0">
              <w:rPr>
                <w:rStyle w:val="normaltextrun"/>
                <w:color w:val="000000"/>
                <w:sz w:val="20"/>
                <w:szCs w:val="20"/>
                <w:shd w:val="clear" w:color="auto" w:fill="FFFFFF"/>
              </w:rPr>
              <w:t xml:space="preserve"> at the </w:t>
            </w:r>
            <w:r w:rsidR="3ED41EF4" w:rsidRPr="1F3D09B0">
              <w:rPr>
                <w:color w:val="000000"/>
                <w:sz w:val="20"/>
                <w:szCs w:val="20"/>
                <w:shd w:val="clear" w:color="auto" w:fill="FFFFFF"/>
              </w:rPr>
              <w:t>27</w:t>
            </w:r>
            <w:r w:rsidR="3ED41EF4" w:rsidRPr="1F3D09B0">
              <w:rPr>
                <w:color w:val="000000"/>
                <w:sz w:val="20"/>
                <w:szCs w:val="20"/>
                <w:shd w:val="clear" w:color="auto" w:fill="FFFFFF"/>
                <w:vertAlign w:val="superscript"/>
              </w:rPr>
              <w:t>th</w:t>
            </w:r>
            <w:r w:rsidR="3ED41EF4" w:rsidRPr="1F3D09B0">
              <w:rPr>
                <w:color w:val="000000"/>
                <w:sz w:val="20"/>
                <w:szCs w:val="20"/>
                <w:shd w:val="clear" w:color="auto" w:fill="FFFFFF"/>
              </w:rPr>
              <w:t xml:space="preserve"> National and 43</w:t>
            </w:r>
            <w:r w:rsidR="3ED41EF4" w:rsidRPr="1F3D09B0">
              <w:rPr>
                <w:color w:val="000000"/>
                <w:sz w:val="20"/>
                <w:szCs w:val="20"/>
                <w:shd w:val="clear" w:color="auto" w:fill="FFFFFF"/>
                <w:vertAlign w:val="superscript"/>
              </w:rPr>
              <w:t>rd</w:t>
            </w:r>
            <w:r w:rsidR="3ED41EF4" w:rsidRPr="1F3D09B0">
              <w:rPr>
                <w:color w:val="000000"/>
                <w:sz w:val="20"/>
                <w:szCs w:val="20"/>
                <w:shd w:val="clear" w:color="auto" w:fill="FFFFFF"/>
              </w:rPr>
              <w:t xml:space="preserve"> International Day of Persons with Disabilities on 3 December 2025. The event, presided over by Deputy Prime Minister </w:t>
            </w:r>
            <w:r w:rsidR="3ED41EF4" w:rsidRPr="1F3D09B0">
              <w:rPr>
                <w:b/>
                <w:bCs/>
                <w:color w:val="000000"/>
                <w:sz w:val="20"/>
                <w:szCs w:val="20"/>
                <w:shd w:val="clear" w:color="auto" w:fill="FFFFFF"/>
              </w:rPr>
              <w:t>H.E. Dr. Savoeun Neth</w:t>
            </w:r>
            <w:r w:rsidR="3ED41EF4" w:rsidRPr="1F3D09B0">
              <w:rPr>
                <w:color w:val="000000"/>
                <w:sz w:val="20"/>
                <w:szCs w:val="20"/>
                <w:shd w:val="clear" w:color="auto" w:fill="FFFFFF"/>
              </w:rPr>
              <w:t xml:space="preserve">, gathered approximately 4,500 participants, including more than </w:t>
            </w:r>
            <w:r w:rsidR="3ED41EF4" w:rsidRPr="1F3D09B0">
              <w:rPr>
                <w:b/>
                <w:bCs/>
                <w:color w:val="000000"/>
                <w:sz w:val="20"/>
                <w:szCs w:val="20"/>
                <w:shd w:val="clear" w:color="auto" w:fill="FFFFFF"/>
              </w:rPr>
              <w:t>1,000 persons with disabilities</w:t>
            </w:r>
            <w:r w:rsidR="3ED41EF4" w:rsidRPr="1F3D09B0">
              <w:rPr>
                <w:color w:val="000000"/>
                <w:sz w:val="20"/>
                <w:szCs w:val="20"/>
                <w:shd w:val="clear" w:color="auto" w:fill="FFFFFF"/>
              </w:rPr>
              <w:t xml:space="preserve">. In his remarks, the </w:t>
            </w:r>
            <w:r w:rsidR="3ED41EF4" w:rsidRPr="1F3D09B0">
              <w:rPr>
                <w:b/>
                <w:bCs/>
                <w:color w:val="000000"/>
                <w:sz w:val="20"/>
                <w:szCs w:val="20"/>
                <w:shd w:val="clear" w:color="auto" w:fill="FFFFFF"/>
              </w:rPr>
              <w:t>Deputy Prime Minister urged all sectors</w:t>
            </w:r>
            <w:r w:rsidR="3ED41EF4" w:rsidRPr="1F3D09B0">
              <w:rPr>
                <w:color w:val="000000"/>
                <w:sz w:val="20"/>
                <w:szCs w:val="20"/>
                <w:shd w:val="clear" w:color="auto" w:fill="FFFFFF"/>
              </w:rPr>
              <w:t xml:space="preserve">, public, private, and civil society, particularly line ministries, provincial and district administrations, and commune councils to </w:t>
            </w:r>
            <w:r w:rsidR="3ED41EF4" w:rsidRPr="1F3D09B0">
              <w:rPr>
                <w:b/>
                <w:bCs/>
                <w:color w:val="000000"/>
                <w:sz w:val="20"/>
                <w:szCs w:val="20"/>
                <w:shd w:val="clear" w:color="auto" w:fill="FFFFFF"/>
              </w:rPr>
              <w:t>integrate disability inclusion</w:t>
            </w:r>
            <w:r w:rsidR="3ED41EF4" w:rsidRPr="1F3D09B0">
              <w:rPr>
                <w:color w:val="000000"/>
                <w:sz w:val="20"/>
                <w:szCs w:val="20"/>
                <w:shd w:val="clear" w:color="auto" w:fill="FFFFFF"/>
              </w:rPr>
              <w:t xml:space="preserve"> into their work and budget plans as outlined in the NDSP3, ensuring improved services for persons with disabilities at all levels.</w:t>
            </w:r>
          </w:p>
          <w:p w14:paraId="05D56C6F" w14:textId="77777777" w:rsidR="00E05509" w:rsidRPr="00500071" w:rsidRDefault="00E05509" w:rsidP="00C42D7D">
            <w:pPr>
              <w:widowControl w:val="0"/>
              <w:spacing w:before="60" w:after="60"/>
              <w:jc w:val="both"/>
              <w:rPr>
                <w:rFonts w:cstheme="minorHAnsi"/>
                <w:color w:val="000000"/>
                <w:sz w:val="20"/>
                <w:szCs w:val="20"/>
                <w:shd w:val="clear" w:color="auto" w:fill="FFFFFF"/>
              </w:rPr>
            </w:pPr>
          </w:p>
          <w:p w14:paraId="06CF11B6" w14:textId="2C145556" w:rsidR="003E4F34" w:rsidRPr="00500071" w:rsidRDefault="003E4F34" w:rsidP="00C42D7D">
            <w:pPr>
              <w:widowControl w:val="0"/>
              <w:spacing w:before="60" w:after="60"/>
              <w:jc w:val="both"/>
              <w:rPr>
                <w:rFonts w:cstheme="minorHAnsi"/>
                <w:color w:val="000000"/>
                <w:sz w:val="20"/>
                <w:szCs w:val="20"/>
                <w:shd w:val="clear" w:color="auto" w:fill="FFFFFF"/>
              </w:rPr>
            </w:pPr>
            <w:r w:rsidRPr="00500071">
              <w:rPr>
                <w:rFonts w:cstheme="minorHAnsi"/>
                <w:color w:val="000000"/>
                <w:sz w:val="20"/>
                <w:szCs w:val="20"/>
                <w:shd w:val="clear" w:color="auto" w:fill="FFFFFF"/>
              </w:rPr>
              <w:t xml:space="preserve">Through close collaboration with the Royal Government of Cambodia (RGC), the </w:t>
            </w:r>
            <w:r w:rsidR="00925625" w:rsidRPr="00500071">
              <w:rPr>
                <w:rFonts w:cstheme="minorHAnsi"/>
                <w:color w:val="000000"/>
                <w:sz w:val="20"/>
                <w:szCs w:val="20"/>
                <w:shd w:val="clear" w:color="auto" w:fill="FFFFFF"/>
              </w:rPr>
              <w:t>JP</w:t>
            </w:r>
            <w:r w:rsidRPr="00500071">
              <w:rPr>
                <w:rFonts w:cstheme="minorHAnsi"/>
                <w:color w:val="000000"/>
                <w:sz w:val="20"/>
                <w:szCs w:val="20"/>
                <w:shd w:val="clear" w:color="auto" w:fill="FFFFFF"/>
              </w:rPr>
              <w:t xml:space="preserve"> strengthened national systems for monitoring and implementing the NDSP3. The programme trained </w:t>
            </w:r>
            <w:r w:rsidRPr="00500071">
              <w:rPr>
                <w:rFonts w:cstheme="minorHAnsi"/>
                <w:b/>
                <w:bCs/>
                <w:color w:val="000000"/>
                <w:sz w:val="20"/>
                <w:szCs w:val="20"/>
                <w:shd w:val="clear" w:color="auto" w:fill="FFFFFF"/>
              </w:rPr>
              <w:t>24 Provincial Disability Action Committees (PDACs)</w:t>
            </w:r>
            <w:r w:rsidRPr="00500071">
              <w:rPr>
                <w:rFonts w:cstheme="minorHAnsi"/>
                <w:color w:val="000000"/>
                <w:sz w:val="20"/>
                <w:szCs w:val="20"/>
                <w:shd w:val="clear" w:color="auto" w:fill="FFFFFF"/>
              </w:rPr>
              <w:t xml:space="preserve"> and </w:t>
            </w:r>
            <w:r w:rsidRPr="00500071">
              <w:rPr>
                <w:rFonts w:cstheme="minorHAnsi"/>
                <w:b/>
                <w:bCs/>
                <w:color w:val="000000"/>
                <w:sz w:val="20"/>
                <w:szCs w:val="20"/>
                <w:shd w:val="clear" w:color="auto" w:fill="FFFFFF"/>
              </w:rPr>
              <w:t>24 line ministries and national institutions</w:t>
            </w:r>
            <w:r w:rsidRPr="00500071">
              <w:rPr>
                <w:rFonts w:cstheme="minorHAnsi"/>
                <w:color w:val="000000"/>
                <w:sz w:val="20"/>
                <w:szCs w:val="20"/>
                <w:shd w:val="clear" w:color="auto" w:fill="FFFFFF"/>
              </w:rPr>
              <w:t xml:space="preserve"> on NDSP3 indicators, enabling each institution to identify and apply the indicators most relevant to their mandates. This capacity strengthening directly contributed to multiple national</w:t>
            </w:r>
            <w:r w:rsidRPr="00500071">
              <w:rPr>
                <w:rFonts w:cstheme="minorHAnsi"/>
                <w:color w:val="000000"/>
                <w:sz w:val="20"/>
                <w:szCs w:val="20"/>
                <w:shd w:val="clear" w:color="auto" w:fill="FFFFFF"/>
              </w:rPr>
              <w:noBreakHyphen/>
              <w:t>level policy reforms advancing Cambodia’s compliance with the Convention on the Rights of Persons with Disabilities (CRPD).</w:t>
            </w:r>
          </w:p>
          <w:p w14:paraId="50E73188" w14:textId="4C7A2B63" w:rsidR="003E4F34" w:rsidRPr="00500071" w:rsidRDefault="2411A34C" w:rsidP="00C42D7D">
            <w:pPr>
              <w:widowControl w:val="0"/>
              <w:spacing w:before="60" w:after="60"/>
              <w:jc w:val="both"/>
              <w:rPr>
                <w:color w:val="000000"/>
                <w:sz w:val="20"/>
                <w:szCs w:val="20"/>
                <w:shd w:val="clear" w:color="auto" w:fill="FFFFFF"/>
              </w:rPr>
            </w:pPr>
            <w:r w:rsidRPr="1F3D09B0">
              <w:rPr>
                <w:color w:val="000000"/>
                <w:sz w:val="20"/>
                <w:szCs w:val="20"/>
                <w:shd w:val="clear" w:color="auto" w:fill="FFFFFF"/>
              </w:rPr>
              <w:t>As a result of the J</w:t>
            </w:r>
            <w:r w:rsidRPr="00500071">
              <w:rPr>
                <w:sz w:val="20"/>
                <w:szCs w:val="20"/>
              </w:rPr>
              <w:t>P</w:t>
            </w:r>
            <w:r w:rsidRPr="1F3D09B0">
              <w:rPr>
                <w:color w:val="000000"/>
                <w:sz w:val="20"/>
                <w:szCs w:val="20"/>
                <w:shd w:val="clear" w:color="auto" w:fill="FFFFFF"/>
              </w:rPr>
              <w:t xml:space="preserve">’s support, several ministries introduced landmark policy measures in 2024–2025 that expand disability inclusion across key sectors. The </w:t>
            </w:r>
            <w:r w:rsidRPr="1F3D09B0">
              <w:rPr>
                <w:b/>
                <w:bCs/>
                <w:color w:val="000000"/>
                <w:sz w:val="20"/>
                <w:szCs w:val="20"/>
                <w:shd w:val="clear" w:color="auto" w:fill="FFFFFF"/>
              </w:rPr>
              <w:t>Ministry of Information</w:t>
            </w:r>
            <w:r w:rsidRPr="1F3D09B0">
              <w:rPr>
                <w:color w:val="000000"/>
                <w:sz w:val="20"/>
                <w:szCs w:val="20"/>
                <w:shd w:val="clear" w:color="auto" w:fill="FFFFFF"/>
              </w:rPr>
              <w:t xml:space="preserve"> released a regulation requiring enhanced accessibility on public and private television channels, including sign language interpretation, audio description, and subtitles, ensuring improved access to information for persons with visual and hearing disabilities. The </w:t>
            </w:r>
            <w:r w:rsidRPr="1F3D09B0">
              <w:rPr>
                <w:b/>
                <w:bCs/>
                <w:color w:val="000000"/>
                <w:sz w:val="20"/>
                <w:szCs w:val="20"/>
                <w:shd w:val="clear" w:color="auto" w:fill="FFFFFF"/>
              </w:rPr>
              <w:t>Ministry of Interior</w:t>
            </w:r>
            <w:r w:rsidRPr="1F3D09B0">
              <w:rPr>
                <w:color w:val="000000"/>
                <w:sz w:val="20"/>
                <w:szCs w:val="20"/>
                <w:shd w:val="clear" w:color="auto" w:fill="FFFFFF"/>
              </w:rPr>
              <w:t xml:space="preserve"> and the </w:t>
            </w:r>
            <w:r w:rsidRPr="1F3D09B0">
              <w:rPr>
                <w:b/>
                <w:bCs/>
                <w:color w:val="000000"/>
                <w:sz w:val="20"/>
                <w:szCs w:val="20"/>
                <w:shd w:val="clear" w:color="auto" w:fill="FFFFFF"/>
              </w:rPr>
              <w:t>Ministry of Economy and Finance</w:t>
            </w:r>
            <w:r w:rsidRPr="1F3D09B0">
              <w:rPr>
                <w:color w:val="000000"/>
                <w:sz w:val="20"/>
                <w:szCs w:val="20"/>
                <w:shd w:val="clear" w:color="auto" w:fill="FFFFFF"/>
              </w:rPr>
              <w:t xml:space="preserve"> jointly released a regulation in 2025 to explain a national budget allocation for commune administrations to fund disability</w:t>
            </w:r>
            <w:r w:rsidR="1A269C39" w:rsidRPr="1F3D09B0">
              <w:rPr>
                <w:color w:val="000000"/>
                <w:sz w:val="20"/>
                <w:szCs w:val="20"/>
                <w:shd w:val="clear" w:color="auto" w:fill="FFFFFF"/>
              </w:rPr>
              <w:t xml:space="preserve"> </w:t>
            </w:r>
            <w:r w:rsidRPr="1F3D09B0">
              <w:rPr>
                <w:color w:val="000000" w:themeColor="text1"/>
                <w:sz w:val="20"/>
                <w:szCs w:val="20"/>
              </w:rPr>
              <w:t>inclusive</w:t>
            </w:r>
            <w:r w:rsidR="003E4F34" w:rsidRPr="00500071">
              <w:rPr>
                <w:rFonts w:cstheme="minorHAnsi"/>
                <w:color w:val="000000"/>
                <w:sz w:val="20"/>
                <w:szCs w:val="20"/>
                <w:shd w:val="clear" w:color="auto" w:fill="FFFFFF"/>
              </w:rPr>
              <w:noBreakHyphen/>
              <w:t xml:space="preserve">inclusive social services. The </w:t>
            </w:r>
            <w:r w:rsidRPr="1F3D09B0">
              <w:rPr>
                <w:b/>
                <w:bCs/>
                <w:color w:val="000000"/>
                <w:sz w:val="20"/>
                <w:szCs w:val="20"/>
                <w:shd w:val="clear" w:color="auto" w:fill="FFFFFF"/>
              </w:rPr>
              <w:t>Ministry of Environment</w:t>
            </w:r>
            <w:r w:rsidRPr="1F3D09B0">
              <w:rPr>
                <w:color w:val="000000"/>
                <w:sz w:val="20"/>
                <w:szCs w:val="20"/>
                <w:shd w:val="clear" w:color="auto" w:fill="FFFFFF"/>
              </w:rPr>
              <w:t xml:space="preserve"> incorporated disability inclusion into </w:t>
            </w:r>
            <w:r w:rsidRPr="1F3D09B0">
              <w:rPr>
                <w:b/>
                <w:bCs/>
                <w:color w:val="000000"/>
                <w:sz w:val="20"/>
                <w:szCs w:val="20"/>
                <w:shd w:val="clear" w:color="auto" w:fill="FFFFFF"/>
              </w:rPr>
              <w:t>Cambodia’s Third Nationally Determined Contribution (NDC 3.0)</w:t>
            </w:r>
            <w:r w:rsidRPr="1F3D09B0">
              <w:rPr>
                <w:color w:val="000000"/>
                <w:sz w:val="20"/>
                <w:szCs w:val="20"/>
                <w:shd w:val="clear" w:color="auto" w:fill="FFFFFF"/>
              </w:rPr>
              <w:t>, marking an important step in integrating disability considerations into climate policy.</w:t>
            </w:r>
          </w:p>
          <w:p w14:paraId="50641402" w14:textId="570F77B1" w:rsidR="003E4F34" w:rsidRPr="00500071" w:rsidRDefault="2411A34C" w:rsidP="00C42D7D">
            <w:pPr>
              <w:widowControl w:val="0"/>
              <w:spacing w:before="60" w:after="60"/>
              <w:jc w:val="both"/>
              <w:rPr>
                <w:color w:val="000000"/>
                <w:sz w:val="20"/>
                <w:szCs w:val="20"/>
                <w:shd w:val="clear" w:color="auto" w:fill="FFFFFF"/>
              </w:rPr>
            </w:pPr>
            <w:r w:rsidRPr="1F3D09B0">
              <w:rPr>
                <w:color w:val="000000"/>
                <w:sz w:val="20"/>
                <w:szCs w:val="20"/>
                <w:shd w:val="clear" w:color="auto" w:fill="FFFFFF"/>
              </w:rPr>
              <w:t xml:space="preserve">Furthermore, the </w:t>
            </w:r>
            <w:r w:rsidR="2E05EBA8" w:rsidRPr="1F3D09B0">
              <w:rPr>
                <w:color w:val="000000"/>
                <w:sz w:val="20"/>
                <w:szCs w:val="20"/>
                <w:shd w:val="clear" w:color="auto" w:fill="FFFFFF"/>
              </w:rPr>
              <w:t>RGC</w:t>
            </w:r>
            <w:r w:rsidRPr="1F3D09B0">
              <w:rPr>
                <w:color w:val="000000"/>
                <w:sz w:val="20"/>
                <w:szCs w:val="20"/>
                <w:shd w:val="clear" w:color="auto" w:fill="FFFFFF"/>
              </w:rPr>
              <w:t xml:space="preserve"> included persons with disabilities as a priority group within the </w:t>
            </w:r>
            <w:r w:rsidRPr="1F3D09B0">
              <w:rPr>
                <w:b/>
                <w:bCs/>
                <w:color w:val="000000"/>
                <w:sz w:val="20"/>
                <w:szCs w:val="20"/>
                <w:shd w:val="clear" w:color="auto" w:fill="FFFFFF"/>
              </w:rPr>
              <w:t>National Policy on Social Protection 2024–2035</w:t>
            </w:r>
            <w:r w:rsidRPr="1F3D09B0">
              <w:rPr>
                <w:color w:val="000000"/>
                <w:sz w:val="20"/>
                <w:szCs w:val="20"/>
                <w:shd w:val="clear" w:color="auto" w:fill="FFFFFF"/>
              </w:rPr>
              <w:t xml:space="preserve">, ensuring their eligibility for monthly cash transfers under the Family Package of the social assistance scheme. Disability inclusion was also embedded into sectoral strategies, with the </w:t>
            </w:r>
            <w:r w:rsidRPr="1F3D09B0">
              <w:rPr>
                <w:b/>
                <w:bCs/>
                <w:color w:val="000000"/>
                <w:sz w:val="20"/>
                <w:szCs w:val="20"/>
                <w:shd w:val="clear" w:color="auto" w:fill="FFFFFF"/>
              </w:rPr>
              <w:t>Ministry of Women’s Affairs</w:t>
            </w:r>
            <w:r w:rsidRPr="1F3D09B0">
              <w:rPr>
                <w:color w:val="000000"/>
                <w:sz w:val="20"/>
                <w:szCs w:val="20"/>
                <w:shd w:val="clear" w:color="auto" w:fill="FFFFFF"/>
              </w:rPr>
              <w:t xml:space="preserve"> integrating disability considerations into the </w:t>
            </w:r>
            <w:r w:rsidRPr="1F3D09B0">
              <w:rPr>
                <w:i/>
                <w:iCs/>
                <w:color w:val="000000"/>
                <w:sz w:val="20"/>
                <w:szCs w:val="20"/>
                <w:shd w:val="clear" w:color="auto" w:fill="FFFFFF"/>
              </w:rPr>
              <w:t>Neary Rattanak VI Strategic Plan 2024–2028</w:t>
            </w:r>
            <w:r w:rsidRPr="1F3D09B0">
              <w:rPr>
                <w:color w:val="000000"/>
                <w:sz w:val="20"/>
                <w:szCs w:val="20"/>
                <w:shd w:val="clear" w:color="auto" w:fill="FFFFFF"/>
              </w:rPr>
              <w:t xml:space="preserve">, and the </w:t>
            </w:r>
            <w:r w:rsidRPr="1F3D09B0">
              <w:rPr>
                <w:b/>
                <w:bCs/>
                <w:color w:val="000000"/>
                <w:sz w:val="20"/>
                <w:szCs w:val="20"/>
                <w:shd w:val="clear" w:color="auto" w:fill="FFFFFF"/>
              </w:rPr>
              <w:t>Ministry of Education, Youth and Sport</w:t>
            </w:r>
            <w:r w:rsidRPr="1F3D09B0">
              <w:rPr>
                <w:color w:val="000000"/>
                <w:sz w:val="20"/>
                <w:szCs w:val="20"/>
                <w:shd w:val="clear" w:color="auto" w:fill="FFFFFF"/>
              </w:rPr>
              <w:t xml:space="preserve"> embedding disability inclusion in its </w:t>
            </w:r>
            <w:r w:rsidRPr="1F3D09B0">
              <w:rPr>
                <w:i/>
                <w:iCs/>
                <w:color w:val="000000"/>
                <w:sz w:val="20"/>
                <w:szCs w:val="20"/>
                <w:shd w:val="clear" w:color="auto" w:fill="FFFFFF"/>
              </w:rPr>
              <w:t>Disability</w:t>
            </w:r>
            <w:r w:rsidR="608825A7" w:rsidRPr="1F3D09B0">
              <w:rPr>
                <w:i/>
                <w:iCs/>
                <w:color w:val="000000"/>
                <w:sz w:val="20"/>
                <w:szCs w:val="20"/>
                <w:shd w:val="clear" w:color="auto" w:fill="FFFFFF"/>
              </w:rPr>
              <w:t xml:space="preserve"> </w:t>
            </w:r>
            <w:r w:rsidRPr="1F3D09B0">
              <w:rPr>
                <w:i/>
                <w:iCs/>
                <w:color w:val="000000" w:themeColor="text1"/>
                <w:sz w:val="20"/>
                <w:szCs w:val="20"/>
              </w:rPr>
              <w:t>Inclusive</w:t>
            </w:r>
            <w:r w:rsidR="003E4F34" w:rsidRPr="00500071">
              <w:rPr>
                <w:rFonts w:cstheme="minorHAnsi"/>
                <w:i/>
                <w:iCs/>
                <w:color w:val="000000"/>
                <w:sz w:val="20"/>
                <w:szCs w:val="20"/>
                <w:shd w:val="clear" w:color="auto" w:fill="FFFFFF"/>
              </w:rPr>
              <w:noBreakHyphen/>
              <w:t>Inclusive Action Plan 2024–2028</w:t>
            </w:r>
            <w:r w:rsidRPr="1F3D09B0">
              <w:rPr>
                <w:color w:val="000000"/>
                <w:sz w:val="20"/>
                <w:szCs w:val="20"/>
                <w:shd w:val="clear" w:color="auto" w:fill="FFFFFF"/>
              </w:rPr>
              <w:t xml:space="preserve">. </w:t>
            </w:r>
            <w:r w:rsidRPr="1F3D09B0">
              <w:rPr>
                <w:rStyle w:val="normaltextrun"/>
                <w:color w:val="000000"/>
                <w:sz w:val="20"/>
                <w:szCs w:val="20"/>
                <w:shd w:val="clear" w:color="auto" w:fill="FFFFFF"/>
              </w:rPr>
              <w:t xml:space="preserve">Furthermore, commitments were secured from the Ministry of Culture and Fine Arts to ratify the Marrakesh Treaty, marking an important step toward </w:t>
            </w:r>
            <w:r w:rsidRPr="1F3D09B0">
              <w:rPr>
                <w:rStyle w:val="normaltextrun"/>
                <w:color w:val="000000"/>
                <w:sz w:val="20"/>
                <w:szCs w:val="20"/>
                <w:shd w:val="clear" w:color="auto" w:fill="FFFFFF"/>
              </w:rPr>
              <w:lastRenderedPageBreak/>
              <w:t xml:space="preserve">accessible information for persons with visual impairments. </w:t>
            </w:r>
            <w:r w:rsidRPr="1F3D09B0">
              <w:rPr>
                <w:color w:val="000000"/>
                <w:sz w:val="20"/>
                <w:szCs w:val="20"/>
                <w:shd w:val="clear" w:color="auto" w:fill="FFFFFF"/>
              </w:rPr>
              <w:t>These policy outcomes collectively demonstrate a strengthened national commitment and institutional capacity to implement the CRPD, directly attributable to the Joint Programme’s coordinated support.</w:t>
            </w:r>
          </w:p>
          <w:p w14:paraId="6E24A672" w14:textId="68B82158" w:rsidR="0053019B" w:rsidRPr="0053019B" w:rsidRDefault="2411A34C" w:rsidP="00C42D7D">
            <w:pPr>
              <w:widowControl w:val="0"/>
              <w:spacing w:before="60" w:after="60"/>
              <w:jc w:val="both"/>
              <w:rPr>
                <w:color w:val="000000"/>
                <w:sz w:val="20"/>
                <w:szCs w:val="20"/>
                <w:shd w:val="clear" w:color="auto" w:fill="FFFFFF"/>
              </w:rPr>
            </w:pPr>
            <w:r w:rsidRPr="1F3D09B0">
              <w:rPr>
                <w:color w:val="000000"/>
                <w:sz w:val="20"/>
                <w:szCs w:val="20"/>
                <w:shd w:val="clear" w:color="auto" w:fill="FFFFFF"/>
              </w:rPr>
              <w:t xml:space="preserve">Demonstrating strengthened national commitment to its obligations under the Convention on the Rights of Persons with Disabilities (CRPD), the Royal Government of Cambodia formally endorsed its </w:t>
            </w:r>
            <w:r w:rsidRPr="1F3D09B0">
              <w:rPr>
                <w:b/>
                <w:bCs/>
                <w:color w:val="000000"/>
                <w:sz w:val="20"/>
                <w:szCs w:val="20"/>
                <w:shd w:val="clear" w:color="auto" w:fill="FFFFFF"/>
              </w:rPr>
              <w:t>First Initial State Report on the Implementation of the CRPD</w:t>
            </w:r>
            <w:r w:rsidRPr="1F3D09B0">
              <w:rPr>
                <w:color w:val="000000"/>
                <w:sz w:val="20"/>
                <w:szCs w:val="20"/>
                <w:shd w:val="clear" w:color="auto" w:fill="FFFFFF"/>
              </w:rPr>
              <w:t xml:space="preserve"> in late 2025. This milestone reflects significant progress in institutional capacity, coordination, and compliance supported by the Joint Programme. The report has been officially submitted to the </w:t>
            </w:r>
            <w:r w:rsidR="5CB69DC4" w:rsidRPr="1F3D09B0">
              <w:rPr>
                <w:color w:val="000000"/>
                <w:sz w:val="20"/>
                <w:szCs w:val="20"/>
                <w:shd w:val="clear" w:color="auto" w:fill="FFFFFF"/>
              </w:rPr>
              <w:t xml:space="preserve">UN </w:t>
            </w:r>
            <w:r w:rsidRPr="1F3D09B0">
              <w:rPr>
                <w:color w:val="000000"/>
                <w:sz w:val="20"/>
                <w:szCs w:val="20"/>
                <w:shd w:val="clear" w:color="auto" w:fill="FFFFFF"/>
              </w:rPr>
              <w:t xml:space="preserve">CRPD Committee </w:t>
            </w:r>
            <w:r w:rsidR="05F86461" w:rsidRPr="1F3D09B0">
              <w:rPr>
                <w:color w:val="000000"/>
                <w:sz w:val="20"/>
                <w:szCs w:val="20"/>
                <w:shd w:val="clear" w:color="auto" w:fill="FFFFFF"/>
              </w:rPr>
              <w:t>as of 21 January 2026</w:t>
            </w:r>
            <w:r w:rsidRPr="1F3D09B0">
              <w:rPr>
                <w:color w:val="000000"/>
                <w:sz w:val="20"/>
                <w:szCs w:val="20"/>
                <w:shd w:val="clear" w:color="auto" w:fill="FFFFFF"/>
              </w:rPr>
              <w:t>, marking a major step toward advancing accountability, visibility, and international recognition of Cambodia’s efforts to promote and protect the rights of persons with disabilities.</w:t>
            </w:r>
            <w:r w:rsidR="007D79B8">
              <w:rPr>
                <w:color w:val="000000"/>
                <w:sz w:val="20"/>
                <w:szCs w:val="20"/>
                <w:shd w:val="clear" w:color="auto" w:fill="FFFFFF"/>
              </w:rPr>
              <w:t xml:space="preserve"> </w:t>
            </w:r>
            <w:r w:rsidR="0053019B">
              <w:t xml:space="preserve"> </w:t>
            </w:r>
            <w:r w:rsidR="0053019B" w:rsidRPr="0053019B">
              <w:rPr>
                <w:b/>
                <w:bCs/>
                <w:color w:val="000000"/>
                <w:sz w:val="20"/>
                <w:szCs w:val="20"/>
                <w:shd w:val="clear" w:color="auto" w:fill="FFFFFF"/>
              </w:rPr>
              <w:t>H.E Sambath UNG</w:t>
            </w:r>
            <w:r w:rsidR="0053019B" w:rsidRPr="0053019B">
              <w:rPr>
                <w:color w:val="000000"/>
                <w:sz w:val="20"/>
                <w:szCs w:val="20"/>
                <w:shd w:val="clear" w:color="auto" w:fill="FFFFFF"/>
              </w:rPr>
              <w:t>, Secretary General of the Disability Action Council-Secretariat General</w:t>
            </w:r>
            <w:r w:rsidR="0053019B" w:rsidRPr="00F90494">
              <w:rPr>
                <w:b/>
                <w:bCs/>
                <w:color w:val="000000"/>
                <w:sz w:val="20"/>
                <w:szCs w:val="20"/>
                <w:shd w:val="clear" w:color="auto" w:fill="FFFFFF"/>
              </w:rPr>
              <w:t>, acknowledged that</w:t>
            </w:r>
            <w:r w:rsidR="0053019B">
              <w:rPr>
                <w:color w:val="000000"/>
                <w:sz w:val="20"/>
                <w:szCs w:val="20"/>
                <w:shd w:val="clear" w:color="auto" w:fill="FFFFFF"/>
              </w:rPr>
              <w:t xml:space="preserve"> </w:t>
            </w:r>
            <w:r w:rsidR="0053019B" w:rsidRPr="0053019B">
              <w:rPr>
                <w:color w:val="000000"/>
                <w:sz w:val="20"/>
                <w:szCs w:val="20"/>
                <w:shd w:val="clear" w:color="auto" w:fill="FFFFFF"/>
              </w:rPr>
              <w:t>“</w:t>
            </w:r>
            <w:r w:rsidR="0053019B" w:rsidRPr="00F90494">
              <w:rPr>
                <w:i/>
                <w:iCs/>
                <w:color w:val="000000"/>
                <w:sz w:val="20"/>
                <w:szCs w:val="20"/>
                <w:shd w:val="clear" w:color="auto" w:fill="FFFFFF"/>
              </w:rPr>
              <w:t>The Government of Cambodia expresses deep appreciation for the United Nations’ collaboration and support in completing our Initial State Report on the implementation</w:t>
            </w:r>
            <w:r w:rsidR="00446333">
              <w:rPr>
                <w:i/>
                <w:iCs/>
                <w:color w:val="000000"/>
                <w:sz w:val="20"/>
                <w:szCs w:val="20"/>
                <w:shd w:val="clear" w:color="auto" w:fill="FFFFFF"/>
              </w:rPr>
              <w:t xml:space="preserve"> </w:t>
            </w:r>
            <w:r w:rsidR="0053019B" w:rsidRPr="00F90494">
              <w:rPr>
                <w:i/>
                <w:iCs/>
                <w:color w:val="000000"/>
                <w:sz w:val="20"/>
                <w:szCs w:val="20"/>
                <w:shd w:val="clear" w:color="auto" w:fill="FFFFFF"/>
              </w:rPr>
              <w:t>of CRPD, marking an important milestone in advancing disability rights and strengthening inclusive development nationwide.</w:t>
            </w:r>
            <w:r w:rsidR="0053019B" w:rsidRPr="0053019B">
              <w:rPr>
                <w:color w:val="000000"/>
                <w:sz w:val="20"/>
                <w:szCs w:val="20"/>
                <w:shd w:val="clear" w:color="auto" w:fill="FFFFFF"/>
              </w:rPr>
              <w:t>”</w:t>
            </w:r>
          </w:p>
          <w:p w14:paraId="2FE58DF6" w14:textId="77777777" w:rsidR="00A357A8" w:rsidRPr="00500071" w:rsidRDefault="00A357A8" w:rsidP="00C42D7D">
            <w:pPr>
              <w:widowControl w:val="0"/>
              <w:spacing w:before="60" w:after="60"/>
              <w:jc w:val="both"/>
              <w:rPr>
                <w:color w:val="000000"/>
                <w:sz w:val="20"/>
                <w:szCs w:val="20"/>
                <w:shd w:val="clear" w:color="auto" w:fill="FFFFFF"/>
              </w:rPr>
            </w:pPr>
          </w:p>
          <w:p w14:paraId="71AE99D6" w14:textId="0FFA6AEB" w:rsidR="001229D2" w:rsidRPr="00500071" w:rsidRDefault="5952D46B" w:rsidP="00C42D7D">
            <w:pPr>
              <w:widowControl w:val="0"/>
              <w:spacing w:before="60" w:after="60"/>
              <w:jc w:val="both"/>
              <w:rPr>
                <w:color w:val="000000"/>
                <w:sz w:val="20"/>
                <w:szCs w:val="20"/>
                <w:shd w:val="clear" w:color="auto" w:fill="FFFFFF"/>
              </w:rPr>
            </w:pPr>
            <w:r w:rsidRPr="1F3D09B0">
              <w:rPr>
                <w:color w:val="000000"/>
                <w:sz w:val="20"/>
                <w:szCs w:val="20"/>
                <w:shd w:val="clear" w:color="auto" w:fill="FFFFFF"/>
              </w:rPr>
              <w:t xml:space="preserve">Although internal reforms within MoSVY delayed the </w:t>
            </w:r>
            <w:r w:rsidRPr="1F3D09B0">
              <w:rPr>
                <w:b/>
                <w:bCs/>
                <w:color w:val="000000"/>
                <w:sz w:val="20"/>
                <w:szCs w:val="20"/>
                <w:shd w:val="clear" w:color="auto" w:fill="FFFFFF"/>
              </w:rPr>
              <w:t>endorsement of the new disability law</w:t>
            </w:r>
            <w:r w:rsidRPr="1F3D09B0">
              <w:rPr>
                <w:color w:val="000000"/>
                <w:sz w:val="20"/>
                <w:szCs w:val="20"/>
                <w:shd w:val="clear" w:color="auto" w:fill="FFFFFF"/>
              </w:rPr>
              <w:t xml:space="preserve">, this delay provided opportunities for the technical team to incorporate further inputs, ensuring alignment with the CRPD. </w:t>
            </w:r>
            <w:r w:rsidR="1AC5491C" w:rsidRPr="1F3D09B0">
              <w:rPr>
                <w:color w:val="000000" w:themeColor="text1"/>
                <w:sz w:val="20"/>
                <w:szCs w:val="20"/>
              </w:rPr>
              <w:t>The programme provided legal and technical advice on the draft law, including new provisions on legal capacity, the legal recognition of sign language, and the governmental coordination and focal point(s) mechanism for CRPD implementation.</w:t>
            </w:r>
            <w:r w:rsidR="1AC5491C" w:rsidRPr="1F3D09B0">
              <w:rPr>
                <w:color w:val="000000"/>
                <w:sz w:val="20"/>
                <w:szCs w:val="20"/>
                <w:shd w:val="clear" w:color="auto" w:fill="FFFFFF"/>
              </w:rPr>
              <w:t xml:space="preserve"> </w:t>
            </w:r>
            <w:r w:rsidRPr="1F3D09B0">
              <w:rPr>
                <w:color w:val="000000"/>
                <w:sz w:val="20"/>
                <w:szCs w:val="20"/>
                <w:shd w:val="clear" w:color="auto" w:fill="FFFFFF"/>
              </w:rPr>
              <w:t xml:space="preserve">The draft law is now under review by DAC and MoSVY leadership and is expected to be submitted to the Council of Ministers </w:t>
            </w:r>
            <w:r w:rsidR="3FBB2452" w:rsidRPr="1F3D09B0">
              <w:rPr>
                <w:color w:val="000000"/>
                <w:sz w:val="20"/>
                <w:szCs w:val="20"/>
                <w:shd w:val="clear" w:color="auto" w:fill="FFFFFF"/>
              </w:rPr>
              <w:t>by mid-2026</w:t>
            </w:r>
            <w:r w:rsidRPr="1F3D09B0">
              <w:rPr>
                <w:color w:val="000000" w:themeColor="text1"/>
                <w:sz w:val="20"/>
                <w:szCs w:val="20"/>
              </w:rPr>
              <w:t>.</w:t>
            </w:r>
          </w:p>
          <w:p w14:paraId="51A57A2C" w14:textId="77777777" w:rsidR="003E4F34" w:rsidRPr="00500071" w:rsidRDefault="003E4F34" w:rsidP="00C42D7D">
            <w:pPr>
              <w:widowControl w:val="0"/>
              <w:spacing w:before="60" w:after="60"/>
              <w:jc w:val="both"/>
              <w:rPr>
                <w:rFonts w:cstheme="minorHAnsi"/>
                <w:color w:val="000000"/>
                <w:sz w:val="20"/>
                <w:szCs w:val="20"/>
                <w:shd w:val="clear" w:color="auto" w:fill="FFFFFF"/>
              </w:rPr>
            </w:pPr>
          </w:p>
          <w:p w14:paraId="408EE3A4" w14:textId="091B4B8A" w:rsidR="003E4F34" w:rsidRPr="0091306E" w:rsidRDefault="00597F72" w:rsidP="00C42D7D">
            <w:pPr>
              <w:widowControl w:val="0"/>
              <w:spacing w:before="60" w:after="60"/>
              <w:jc w:val="both"/>
              <w:rPr>
                <w:rStyle w:val="normaltextrun"/>
                <w:rFonts w:cstheme="minorHAnsi"/>
                <w:b/>
                <w:bCs/>
                <w:color w:val="000000"/>
                <w:sz w:val="20"/>
                <w:szCs w:val="20"/>
                <w:shd w:val="clear" w:color="auto" w:fill="FFFFFF"/>
              </w:rPr>
            </w:pPr>
            <w:r w:rsidRPr="0091306E">
              <w:rPr>
                <w:rStyle w:val="normaltextrun"/>
                <w:rFonts w:cstheme="minorHAnsi"/>
                <w:b/>
                <w:bCs/>
                <w:color w:val="000000"/>
                <w:sz w:val="20"/>
                <w:szCs w:val="20"/>
                <w:shd w:val="clear" w:color="auto" w:fill="FFFFFF"/>
              </w:rPr>
              <w:t>Strengthening Decentralized Disability Governance Through Expansion of District DACs in Cambodia</w:t>
            </w:r>
          </w:p>
          <w:p w14:paraId="0FCD5881" w14:textId="164F94B5" w:rsidR="003E4F34" w:rsidRPr="00500071" w:rsidRDefault="19194818" w:rsidP="00C42D7D">
            <w:pPr>
              <w:widowControl w:val="0"/>
              <w:spacing w:before="60" w:after="60"/>
              <w:jc w:val="both"/>
              <w:rPr>
                <w:color w:val="000000"/>
                <w:sz w:val="20"/>
                <w:szCs w:val="20"/>
                <w:shd w:val="clear" w:color="auto" w:fill="FFFFFF"/>
              </w:rPr>
            </w:pPr>
            <w:r w:rsidRPr="707F3976">
              <w:rPr>
                <w:color w:val="000000"/>
                <w:sz w:val="20"/>
                <w:szCs w:val="20"/>
                <w:shd w:val="clear" w:color="auto" w:fill="FFFFFF"/>
              </w:rPr>
              <w:t xml:space="preserve">The JP significantly strengthened disability governance structures by supporting the expansion of the Disability Action Council (DAC) mechanism to decentralized levels. A major achievement was the establishment of </w:t>
            </w:r>
            <w:r w:rsidRPr="707F3976">
              <w:rPr>
                <w:b/>
                <w:bCs/>
                <w:color w:val="000000"/>
                <w:sz w:val="20"/>
                <w:szCs w:val="20"/>
                <w:shd w:val="clear" w:color="auto" w:fill="FFFFFF"/>
              </w:rPr>
              <w:t>10 District Disability Action Councils (District DACs)</w:t>
            </w:r>
            <w:r w:rsidRPr="707F3976">
              <w:rPr>
                <w:color w:val="000000"/>
                <w:sz w:val="20"/>
                <w:szCs w:val="20"/>
                <w:shd w:val="clear" w:color="auto" w:fill="FFFFFF"/>
              </w:rPr>
              <w:t xml:space="preserve"> in Kampong Cham Province in 2023, enabling more coordinated and responsive service delivery for persons with disabilities at the local level. These District DACs brought together commune chiefs, OPDs and </w:t>
            </w:r>
            <w:r w:rsidR="2FD7205A" w:rsidRPr="707F3976">
              <w:rPr>
                <w:color w:val="000000" w:themeColor="text1"/>
                <w:sz w:val="20"/>
                <w:szCs w:val="20"/>
              </w:rPr>
              <w:t>self-help</w:t>
            </w:r>
            <w:r w:rsidR="003E4F34" w:rsidRPr="00500071">
              <w:rPr>
                <w:rFonts w:cstheme="minorHAnsi"/>
                <w:color w:val="000000"/>
                <w:sz w:val="20"/>
                <w:szCs w:val="20"/>
                <w:shd w:val="clear" w:color="auto" w:fill="FFFFFF"/>
              </w:rPr>
              <w:noBreakHyphen/>
              <w:t xml:space="preserve">help groups, and all relevant public sector representatives, creating a formal platform where </w:t>
            </w:r>
            <w:r w:rsidRPr="707F3976">
              <w:rPr>
                <w:b/>
                <w:bCs/>
                <w:color w:val="000000"/>
                <w:sz w:val="20"/>
                <w:szCs w:val="20"/>
                <w:shd w:val="clear" w:color="auto" w:fill="FFFFFF"/>
              </w:rPr>
              <w:t>persons with disabilities</w:t>
            </w:r>
            <w:r w:rsidRPr="707F3976">
              <w:rPr>
                <w:color w:val="000000"/>
                <w:sz w:val="20"/>
                <w:szCs w:val="20"/>
                <w:shd w:val="clear" w:color="auto" w:fill="FFFFFF"/>
              </w:rPr>
              <w:t xml:space="preserve"> can raise </w:t>
            </w:r>
            <w:r w:rsidRPr="707F3976">
              <w:rPr>
                <w:b/>
                <w:bCs/>
                <w:color w:val="000000"/>
                <w:sz w:val="20"/>
                <w:szCs w:val="20"/>
                <w:shd w:val="clear" w:color="auto" w:fill="FFFFFF"/>
              </w:rPr>
              <w:t>their rights and needs</w:t>
            </w:r>
            <w:r w:rsidRPr="707F3976">
              <w:rPr>
                <w:color w:val="000000"/>
                <w:sz w:val="20"/>
                <w:szCs w:val="20"/>
                <w:shd w:val="clear" w:color="auto" w:fill="FFFFFF"/>
              </w:rPr>
              <w:t xml:space="preserve"> during quarterly meetings.</w:t>
            </w:r>
            <w:r w:rsidR="1214295C" w:rsidRPr="707F3976">
              <w:rPr>
                <w:color w:val="000000"/>
                <w:sz w:val="20"/>
                <w:szCs w:val="20"/>
                <w:shd w:val="clear" w:color="auto" w:fill="FFFFFF"/>
              </w:rPr>
              <w:t xml:space="preserve"> </w:t>
            </w:r>
            <w:r w:rsidRPr="707F3976">
              <w:rPr>
                <w:color w:val="000000"/>
                <w:sz w:val="20"/>
                <w:szCs w:val="20"/>
                <w:shd w:val="clear" w:color="auto" w:fill="FFFFFF"/>
              </w:rPr>
              <w:t>The successful implementation of this district</w:t>
            </w:r>
            <w:r w:rsidR="1881F0D0" w:rsidRPr="707F3976">
              <w:rPr>
                <w:color w:val="000000"/>
                <w:sz w:val="20"/>
                <w:szCs w:val="20"/>
                <w:shd w:val="clear" w:color="auto" w:fill="FFFFFF"/>
              </w:rPr>
              <w:t xml:space="preserve"> </w:t>
            </w:r>
            <w:r w:rsidRPr="707F3976">
              <w:rPr>
                <w:color w:val="000000" w:themeColor="text1"/>
                <w:sz w:val="20"/>
                <w:szCs w:val="20"/>
              </w:rPr>
              <w:t xml:space="preserve">level model generated strong momentum for replication across provinces. As a direct outcome of the Joint </w:t>
            </w:r>
            <w:r w:rsidR="00A8230B" w:rsidRPr="707F3976">
              <w:rPr>
                <w:color w:val="000000" w:themeColor="text1"/>
                <w:sz w:val="20"/>
                <w:szCs w:val="20"/>
              </w:rPr>
              <w:t>Programmer’s</w:t>
            </w:r>
            <w:r w:rsidR="00A8230B">
              <w:rPr>
                <w:color w:val="000000" w:themeColor="text1"/>
                <w:sz w:val="20"/>
                <w:szCs w:val="20"/>
              </w:rPr>
              <w:t xml:space="preserve"> </w:t>
            </w:r>
            <w:r w:rsidR="003E4F34" w:rsidRPr="00500071">
              <w:rPr>
                <w:rFonts w:cstheme="minorHAnsi"/>
                <w:color w:val="000000"/>
                <w:sz w:val="20"/>
                <w:szCs w:val="20"/>
                <w:shd w:val="clear" w:color="auto" w:fill="FFFFFF"/>
              </w:rPr>
              <w:t xml:space="preserve">level model generated strong momentum for replication across provinces. As a direct outcome of the </w:t>
            </w:r>
            <w:r w:rsidR="00DC1899">
              <w:rPr>
                <w:rFonts w:cstheme="minorHAnsi"/>
                <w:color w:val="000000"/>
                <w:sz w:val="20"/>
                <w:szCs w:val="20"/>
                <w:shd w:val="clear" w:color="auto" w:fill="FFFFFF"/>
              </w:rPr>
              <w:t>JP</w:t>
            </w:r>
            <w:r w:rsidR="00A8230B" w:rsidRPr="00500071">
              <w:rPr>
                <w:rFonts w:cstheme="minorHAnsi"/>
                <w:color w:val="000000"/>
                <w:sz w:val="20"/>
                <w:szCs w:val="20"/>
                <w:shd w:val="clear" w:color="auto" w:fill="FFFFFF"/>
              </w:rPr>
              <w:t>’s</w:t>
            </w:r>
            <w:r w:rsidR="003E4F34" w:rsidRPr="00500071">
              <w:rPr>
                <w:rFonts w:cstheme="minorHAnsi"/>
                <w:color w:val="000000"/>
                <w:sz w:val="20"/>
                <w:szCs w:val="20"/>
                <w:shd w:val="clear" w:color="auto" w:fill="FFFFFF"/>
              </w:rPr>
              <w:t xml:space="preserve"> influence, </w:t>
            </w:r>
            <w:r w:rsidRPr="707F3976">
              <w:rPr>
                <w:b/>
                <w:bCs/>
                <w:color w:val="000000"/>
                <w:sz w:val="20"/>
                <w:szCs w:val="20"/>
                <w:shd w:val="clear" w:color="auto" w:fill="FFFFFF"/>
              </w:rPr>
              <w:t>Tbong Khmum Province</w:t>
            </w:r>
            <w:r w:rsidRPr="707F3976">
              <w:rPr>
                <w:color w:val="000000"/>
                <w:sz w:val="20"/>
                <w:szCs w:val="20"/>
                <w:shd w:val="clear" w:color="auto" w:fill="FFFFFF"/>
              </w:rPr>
              <w:t xml:space="preserve"> established </w:t>
            </w:r>
            <w:r w:rsidRPr="707F3976">
              <w:rPr>
                <w:b/>
                <w:bCs/>
                <w:color w:val="000000"/>
                <w:sz w:val="20"/>
                <w:szCs w:val="20"/>
                <w:shd w:val="clear" w:color="auto" w:fill="FFFFFF"/>
              </w:rPr>
              <w:t>seven District DACs</w:t>
            </w:r>
            <w:r w:rsidRPr="707F3976">
              <w:rPr>
                <w:color w:val="000000"/>
                <w:sz w:val="20"/>
                <w:szCs w:val="20"/>
                <w:shd w:val="clear" w:color="auto" w:fill="FFFFFF"/>
              </w:rPr>
              <w:t xml:space="preserve">, and </w:t>
            </w:r>
            <w:r w:rsidRPr="707F3976">
              <w:rPr>
                <w:b/>
                <w:bCs/>
                <w:color w:val="000000"/>
                <w:sz w:val="20"/>
                <w:szCs w:val="20"/>
                <w:shd w:val="clear" w:color="auto" w:fill="FFFFFF"/>
              </w:rPr>
              <w:t xml:space="preserve">Oddar Meanchey Province, </w:t>
            </w:r>
            <w:r w:rsidRPr="707F3976">
              <w:rPr>
                <w:color w:val="000000"/>
                <w:sz w:val="20"/>
                <w:szCs w:val="20"/>
                <w:shd w:val="clear" w:color="auto" w:fill="FFFFFF"/>
              </w:rPr>
              <w:t xml:space="preserve">even without being a target province of the programme, established </w:t>
            </w:r>
            <w:r w:rsidRPr="707F3976">
              <w:rPr>
                <w:b/>
                <w:bCs/>
                <w:color w:val="000000"/>
                <w:sz w:val="20"/>
                <w:szCs w:val="20"/>
                <w:shd w:val="clear" w:color="auto" w:fill="FFFFFF"/>
              </w:rPr>
              <w:t>one District DAC</w:t>
            </w:r>
            <w:r w:rsidRPr="707F3976">
              <w:rPr>
                <w:color w:val="000000"/>
                <w:sz w:val="20"/>
                <w:szCs w:val="20"/>
                <w:shd w:val="clear" w:color="auto" w:fill="FFFFFF"/>
              </w:rPr>
              <w:t xml:space="preserve"> after learning from the model. This expansion reflects growing national ownership and recognition of the value of decentralized disability coordination.</w:t>
            </w:r>
          </w:p>
          <w:p w14:paraId="53C90A4E" w14:textId="643A93F7" w:rsidR="003E4F34" w:rsidRPr="00500071" w:rsidRDefault="19194818" w:rsidP="00C42D7D">
            <w:pPr>
              <w:widowControl w:val="0"/>
              <w:spacing w:before="60" w:after="60"/>
              <w:jc w:val="both"/>
              <w:rPr>
                <w:color w:val="000000"/>
                <w:sz w:val="20"/>
                <w:szCs w:val="20"/>
                <w:shd w:val="clear" w:color="auto" w:fill="FFFFFF"/>
              </w:rPr>
            </w:pPr>
            <w:r w:rsidRPr="707F3976">
              <w:rPr>
                <w:color w:val="000000"/>
                <w:sz w:val="20"/>
                <w:szCs w:val="20"/>
                <w:shd w:val="clear" w:color="auto" w:fill="FFFFFF"/>
              </w:rPr>
              <w:t>Building on this success, the Disability Action Council–Secretariat General (DAC</w:t>
            </w:r>
            <w:r w:rsidR="00DC1899">
              <w:rPr>
                <w:color w:val="000000"/>
                <w:sz w:val="20"/>
                <w:szCs w:val="20"/>
                <w:shd w:val="clear" w:color="auto" w:fill="FFFFFF"/>
              </w:rPr>
              <w:t>-</w:t>
            </w:r>
            <w:r w:rsidRPr="707F3976">
              <w:rPr>
                <w:color w:val="000000" w:themeColor="text1"/>
                <w:sz w:val="20"/>
                <w:szCs w:val="20"/>
              </w:rPr>
              <w:t xml:space="preserve">SG) has </w:t>
            </w:r>
            <w:r w:rsidR="003E4F34" w:rsidRPr="00500071">
              <w:rPr>
                <w:rFonts w:cstheme="minorHAnsi"/>
                <w:color w:val="000000"/>
                <w:sz w:val="20"/>
                <w:szCs w:val="20"/>
                <w:shd w:val="clear" w:color="auto" w:fill="FFFFFF"/>
              </w:rPr>
              <w:t xml:space="preserve">initiated revisions to the national </w:t>
            </w:r>
            <w:r w:rsidR="420FF280" w:rsidRPr="707F3976">
              <w:rPr>
                <w:color w:val="000000" w:themeColor="text1"/>
                <w:sz w:val="20"/>
                <w:szCs w:val="20"/>
              </w:rPr>
              <w:t>sub</w:t>
            </w:r>
            <w:r w:rsidR="00A8230B">
              <w:rPr>
                <w:color w:val="000000" w:themeColor="text1"/>
                <w:sz w:val="20"/>
                <w:szCs w:val="20"/>
              </w:rPr>
              <w:t>-</w:t>
            </w:r>
            <w:r w:rsidR="420FF280" w:rsidRPr="707F3976">
              <w:rPr>
                <w:color w:val="000000" w:themeColor="text1"/>
                <w:sz w:val="20"/>
                <w:szCs w:val="20"/>
              </w:rPr>
              <w:t>decree</w:t>
            </w:r>
            <w:r w:rsidRPr="707F3976">
              <w:rPr>
                <w:color w:val="000000" w:themeColor="text1"/>
                <w:sz w:val="20"/>
                <w:szCs w:val="20"/>
              </w:rPr>
              <w:t xml:space="preserve"> governing Provincial DACs to formally integrate District DACs as part of the official disability governance structure. The revised </w:t>
            </w:r>
            <w:r w:rsidR="003E4F34" w:rsidRPr="00500071">
              <w:rPr>
                <w:rFonts w:cstheme="minorHAnsi"/>
                <w:color w:val="000000"/>
                <w:sz w:val="20"/>
                <w:szCs w:val="20"/>
                <w:shd w:val="clear" w:color="auto" w:fill="FFFFFF"/>
              </w:rPr>
              <w:noBreakHyphen/>
              <w:t xml:space="preserve">decree governing Provincial DACs to formally integrate District DACs as part of the official disability governance structure. The revised </w:t>
            </w:r>
            <w:r w:rsidR="45DD0E44" w:rsidRPr="707F3976">
              <w:rPr>
                <w:color w:val="000000" w:themeColor="text1"/>
                <w:sz w:val="20"/>
                <w:szCs w:val="20"/>
              </w:rPr>
              <w:t>sub</w:t>
            </w:r>
            <w:r w:rsidR="00A8230B">
              <w:rPr>
                <w:color w:val="000000" w:themeColor="text1"/>
                <w:sz w:val="20"/>
                <w:szCs w:val="20"/>
              </w:rPr>
              <w:t>-</w:t>
            </w:r>
            <w:r w:rsidR="45DD0E44" w:rsidRPr="707F3976">
              <w:rPr>
                <w:color w:val="000000" w:themeColor="text1"/>
                <w:sz w:val="20"/>
                <w:szCs w:val="20"/>
              </w:rPr>
              <w:t>decree</w:t>
            </w:r>
            <w:r w:rsidR="003E4F34" w:rsidRPr="00500071">
              <w:rPr>
                <w:rFonts w:cstheme="minorHAnsi"/>
                <w:color w:val="000000"/>
                <w:sz w:val="20"/>
                <w:szCs w:val="20"/>
                <w:shd w:val="clear" w:color="auto" w:fill="FFFFFF"/>
              </w:rPr>
              <w:t xml:space="preserve"> is expected to be approved by the Royal Government of Cambodia in </w:t>
            </w:r>
            <w:r w:rsidRPr="707F3976">
              <w:rPr>
                <w:b/>
                <w:bCs/>
                <w:color w:val="000000"/>
                <w:sz w:val="20"/>
                <w:szCs w:val="20"/>
                <w:shd w:val="clear" w:color="auto" w:fill="FFFFFF"/>
              </w:rPr>
              <w:t>April 2026</w:t>
            </w:r>
            <w:r w:rsidRPr="707F3976">
              <w:rPr>
                <w:color w:val="000000"/>
                <w:sz w:val="20"/>
                <w:szCs w:val="20"/>
                <w:shd w:val="clear" w:color="auto" w:fill="FFFFFF"/>
              </w:rPr>
              <w:t xml:space="preserve">, marking a transformative policy shift that institutionalizes </w:t>
            </w:r>
            <w:r w:rsidR="1F35D434" w:rsidRPr="707F3976">
              <w:rPr>
                <w:color w:val="000000" w:themeColor="text1"/>
                <w:sz w:val="20"/>
                <w:szCs w:val="20"/>
              </w:rPr>
              <w:t>district level</w:t>
            </w:r>
            <w:r w:rsidRPr="707F3976">
              <w:rPr>
                <w:color w:val="000000" w:themeColor="text1"/>
                <w:sz w:val="20"/>
                <w:szCs w:val="20"/>
              </w:rPr>
              <w:t xml:space="preserve"> disability coordination nationwide and ensures </w:t>
            </w:r>
            <w:r w:rsidR="003E4F34" w:rsidRPr="00500071">
              <w:rPr>
                <w:rFonts w:cstheme="minorHAnsi"/>
                <w:color w:val="000000"/>
                <w:sz w:val="20"/>
                <w:szCs w:val="20"/>
                <w:shd w:val="clear" w:color="auto" w:fill="FFFFFF"/>
              </w:rPr>
              <w:noBreakHyphen/>
              <w:t xml:space="preserve">level disability coordination nationwide and ensures </w:t>
            </w:r>
            <w:r w:rsidR="3DB4FE0E" w:rsidRPr="707F3976">
              <w:rPr>
                <w:color w:val="000000" w:themeColor="text1"/>
                <w:sz w:val="20"/>
                <w:szCs w:val="20"/>
              </w:rPr>
              <w:t>long-term</w:t>
            </w:r>
            <w:r w:rsidRPr="707F3976">
              <w:rPr>
                <w:color w:val="000000" w:themeColor="text1"/>
                <w:sz w:val="20"/>
                <w:szCs w:val="20"/>
              </w:rPr>
              <w:t xml:space="preserve"> sustainability of the Joint Programme’s</w:t>
            </w:r>
            <w:r w:rsidR="003E4F34" w:rsidRPr="00500071">
              <w:rPr>
                <w:rFonts w:cstheme="minorHAnsi"/>
                <w:color w:val="000000"/>
                <w:sz w:val="20"/>
                <w:szCs w:val="20"/>
                <w:shd w:val="clear" w:color="auto" w:fill="FFFFFF"/>
              </w:rPr>
              <w:noBreakHyphen/>
              <w:t>term sustainability of the</w:t>
            </w:r>
            <w:r w:rsidR="0090097D">
              <w:rPr>
                <w:rFonts w:cstheme="minorHAnsi"/>
                <w:color w:val="000000"/>
                <w:sz w:val="20"/>
                <w:szCs w:val="20"/>
                <w:shd w:val="clear" w:color="auto" w:fill="FFFFFF"/>
              </w:rPr>
              <w:t xml:space="preserve"> JP</w:t>
            </w:r>
            <w:r w:rsidR="00A8230B" w:rsidRPr="00500071">
              <w:rPr>
                <w:rFonts w:cstheme="minorHAnsi"/>
                <w:color w:val="000000"/>
                <w:sz w:val="20"/>
                <w:szCs w:val="20"/>
                <w:shd w:val="clear" w:color="auto" w:fill="FFFFFF"/>
              </w:rPr>
              <w:t>’s</w:t>
            </w:r>
            <w:r w:rsidR="003E4F34" w:rsidRPr="00500071">
              <w:rPr>
                <w:rFonts w:cstheme="minorHAnsi"/>
                <w:color w:val="000000"/>
                <w:sz w:val="20"/>
                <w:szCs w:val="20"/>
                <w:shd w:val="clear" w:color="auto" w:fill="FFFFFF"/>
              </w:rPr>
              <w:t xml:space="preserve"> results.</w:t>
            </w:r>
          </w:p>
          <w:p w14:paraId="629D2A13" w14:textId="77777777" w:rsidR="003E4F34" w:rsidRPr="00500071" w:rsidRDefault="003E4F34" w:rsidP="00C42D7D">
            <w:pPr>
              <w:widowControl w:val="0"/>
              <w:spacing w:before="60" w:after="60"/>
              <w:jc w:val="both"/>
              <w:rPr>
                <w:rStyle w:val="normaltextrun"/>
                <w:sz w:val="20"/>
                <w:szCs w:val="20"/>
              </w:rPr>
            </w:pPr>
          </w:p>
          <w:p w14:paraId="42640FA4" w14:textId="77777777" w:rsidR="003E4F34" w:rsidRPr="00500071" w:rsidRDefault="003E4F34" w:rsidP="00C42D7D">
            <w:pPr>
              <w:widowControl w:val="0"/>
              <w:spacing w:before="60" w:after="60"/>
              <w:jc w:val="both"/>
              <w:rPr>
                <w:rStyle w:val="normaltextrun"/>
                <w:rFonts w:cstheme="minorHAnsi"/>
                <w:b/>
                <w:bCs/>
                <w:color w:val="000000"/>
                <w:sz w:val="20"/>
                <w:szCs w:val="20"/>
                <w:shd w:val="clear" w:color="auto" w:fill="FFFFFF"/>
              </w:rPr>
            </w:pPr>
            <w:r w:rsidRPr="00500071">
              <w:rPr>
                <w:rStyle w:val="normaltextrun"/>
                <w:rFonts w:cstheme="minorHAnsi"/>
                <w:b/>
                <w:bCs/>
                <w:color w:val="000000"/>
                <w:sz w:val="20"/>
                <w:szCs w:val="20"/>
                <w:shd w:val="clear" w:color="auto" w:fill="FFFFFF"/>
              </w:rPr>
              <w:t>Strengthened Civil Society Engagement and International Visibility</w:t>
            </w:r>
          </w:p>
          <w:p w14:paraId="13B8E045" w14:textId="26170367" w:rsidR="003E4F34" w:rsidRPr="00500071" w:rsidRDefault="003E4F34" w:rsidP="00C42D7D">
            <w:pPr>
              <w:widowControl w:val="0"/>
              <w:spacing w:before="60" w:after="60"/>
              <w:jc w:val="both"/>
              <w:rPr>
                <w:rStyle w:val="normaltextrun"/>
                <w:color w:val="000000"/>
                <w:sz w:val="20"/>
                <w:szCs w:val="20"/>
                <w:shd w:val="clear" w:color="auto" w:fill="FFFFFF"/>
              </w:rPr>
            </w:pPr>
            <w:r w:rsidRPr="4AEEEEA0">
              <w:rPr>
                <w:rStyle w:val="normaltextrun"/>
                <w:color w:val="000000"/>
                <w:sz w:val="20"/>
                <w:szCs w:val="20"/>
                <w:shd w:val="clear" w:color="auto" w:fill="FFFFFF"/>
              </w:rPr>
              <w:t xml:space="preserve">The programme also strengthened the role of civil society and OPDs in national and international human rights processes, contributing to more inclusive governance structures. Through targeted support, the JP enabled OPDs and persons with disabilities to actively participate in Cambodia’s fourth cycle of the Universal Periodic Review (UPR). </w:t>
            </w:r>
            <w:r w:rsidR="73AC469E" w:rsidRPr="20579D28">
              <w:rPr>
                <w:rStyle w:val="normaltextrun"/>
                <w:color w:val="000000"/>
                <w:sz w:val="20"/>
                <w:szCs w:val="20"/>
                <w:shd w:val="clear" w:color="auto" w:fill="FFFFFF"/>
              </w:rPr>
              <w:t>OPDs made a former Stakeholder Submission, and f</w:t>
            </w:r>
            <w:r w:rsidRPr="20579D28">
              <w:rPr>
                <w:rStyle w:val="normaltextrun"/>
                <w:color w:val="000000"/>
                <w:sz w:val="20"/>
                <w:szCs w:val="20"/>
                <w:shd w:val="clear" w:color="auto" w:fill="FFFFFF"/>
              </w:rPr>
              <w:t>our</w:t>
            </w:r>
            <w:r w:rsidRPr="4AEEEEA0">
              <w:rPr>
                <w:rStyle w:val="normaltextrun"/>
                <w:color w:val="000000"/>
                <w:sz w:val="20"/>
                <w:szCs w:val="20"/>
                <w:shd w:val="clear" w:color="auto" w:fill="FFFFFF"/>
              </w:rPr>
              <w:t xml:space="preserve"> representatives from CSOs and OPDs joined the UPR pre</w:t>
            </w:r>
            <w:r w:rsidRPr="00500071">
              <w:rPr>
                <w:rStyle w:val="normaltextrun"/>
                <w:rFonts w:ascii="Cambria Math" w:hAnsi="Cambria Math" w:cs="Cambria Math"/>
                <w:color w:val="000000"/>
                <w:sz w:val="20"/>
                <w:szCs w:val="20"/>
                <w:shd w:val="clear" w:color="auto" w:fill="FFFFFF"/>
              </w:rPr>
              <w:t>‑</w:t>
            </w:r>
            <w:r w:rsidRPr="4AEEEEA0">
              <w:rPr>
                <w:rStyle w:val="normaltextrun"/>
                <w:color w:val="000000"/>
                <w:sz w:val="20"/>
                <w:szCs w:val="20"/>
                <w:shd w:val="clear" w:color="auto" w:fill="FFFFFF"/>
              </w:rPr>
              <w:t xml:space="preserve">session in Geneva, where they successfully raised key disability inclusion issues. Their engagement contributed directly to eight disability-related </w:t>
            </w:r>
            <w:r w:rsidRPr="4AEEEEA0">
              <w:rPr>
                <w:rStyle w:val="normaltextrun"/>
                <w:color w:val="000000"/>
                <w:sz w:val="20"/>
                <w:szCs w:val="20"/>
                <w:shd w:val="clear" w:color="auto" w:fill="FFFFFF"/>
              </w:rPr>
              <w:lastRenderedPageBreak/>
              <w:t>recommendations being reflected in the final UPR outcomes, demonstrating increased visibility and recognition of disability rights at the global level. This enhanced participation reflects a critical step toward fulfilling CRPD obligations, empowering civil society to influence policy dialogue, and ensuring accountability for disability-inclusive development.</w:t>
            </w:r>
          </w:p>
        </w:tc>
      </w:tr>
    </w:tbl>
    <w:p w14:paraId="07FE9F3B" w14:textId="77777777" w:rsidR="002E6EB0" w:rsidRDefault="002E6EB0" w:rsidP="00D05005">
      <w:pPr>
        <w:pStyle w:val="Heading4"/>
        <w:keepNext w:val="0"/>
        <w:keepLines w:val="0"/>
        <w:widowControl w:val="0"/>
        <w:rPr>
          <w:color w:val="auto"/>
        </w:rPr>
      </w:pPr>
    </w:p>
    <w:tbl>
      <w:tblPr>
        <w:tblStyle w:val="TableGrid"/>
        <w:tblpPr w:leftFromText="181" w:rightFromText="181" w:vertAnchor="text" w:tblpY="1"/>
        <w:tblW w:w="5000" w:type="pct"/>
        <w:tblLook w:val="04A0" w:firstRow="1" w:lastRow="0" w:firstColumn="1" w:lastColumn="0" w:noHBand="0" w:noVBand="1"/>
        <w:tblCaption w:val="Outcome 1"/>
        <w:tblDescription w:val="This table includes the project's outcome statement."/>
      </w:tblPr>
      <w:tblGrid>
        <w:gridCol w:w="10136"/>
      </w:tblGrid>
      <w:tr w:rsidR="002E6EB0" w:rsidRPr="0022678A" w14:paraId="06CCE0D5" w14:textId="77777777" w:rsidTr="707F3976">
        <w:trPr>
          <w:tblHeader/>
        </w:trPr>
        <w:tc>
          <w:tcPr>
            <w:tcW w:w="5000" w:type="pct"/>
            <w:tcBorders>
              <w:top w:val="double" w:sz="4" w:space="0" w:color="auto"/>
              <w:left w:val="double" w:sz="4" w:space="0" w:color="auto"/>
              <w:right w:val="double" w:sz="4" w:space="0" w:color="auto"/>
            </w:tcBorders>
          </w:tcPr>
          <w:p w14:paraId="4E2F473D" w14:textId="0CB78891" w:rsidR="002E6EB0" w:rsidRPr="0022678A" w:rsidRDefault="00D12758" w:rsidP="00607AE2">
            <w:pPr>
              <w:widowControl w:val="0"/>
              <w:spacing w:before="60" w:after="60"/>
              <w:jc w:val="both"/>
              <w:rPr>
                <w:rFonts w:cstheme="minorHAnsi"/>
                <w:b/>
                <w:sz w:val="20"/>
              </w:rPr>
            </w:pPr>
            <w:r>
              <w:rPr>
                <w:rFonts w:cstheme="minorHAnsi"/>
                <w:b/>
                <w:sz w:val="20"/>
              </w:rPr>
              <w:t xml:space="preserve">State </w:t>
            </w:r>
            <w:r w:rsidR="002E6EB0" w:rsidRPr="0022678A">
              <w:rPr>
                <w:rFonts w:cstheme="minorHAnsi"/>
                <w:b/>
                <w:sz w:val="20"/>
              </w:rPr>
              <w:t xml:space="preserve">Outcome </w:t>
            </w:r>
            <w:r w:rsidR="002E6EB0">
              <w:rPr>
                <w:rFonts w:cstheme="minorHAnsi"/>
                <w:b/>
                <w:sz w:val="20"/>
              </w:rPr>
              <w:t>3</w:t>
            </w:r>
          </w:p>
        </w:tc>
      </w:tr>
      <w:tr w:rsidR="002E6EB0" w:rsidRPr="0022678A" w14:paraId="4F7AE71B" w14:textId="77777777" w:rsidTr="707F3976">
        <w:trPr>
          <w:tblHeader/>
        </w:trPr>
        <w:tc>
          <w:tcPr>
            <w:tcW w:w="5000" w:type="pct"/>
            <w:tcBorders>
              <w:left w:val="double" w:sz="4" w:space="0" w:color="auto"/>
              <w:right w:val="double" w:sz="4" w:space="0" w:color="auto"/>
            </w:tcBorders>
          </w:tcPr>
          <w:p w14:paraId="7CD9ED8B" w14:textId="41086214" w:rsidR="002E6EB0" w:rsidRPr="00642AFA" w:rsidRDefault="00E51FF7" w:rsidP="00607AE2">
            <w:pPr>
              <w:widowControl w:val="0"/>
              <w:spacing w:before="60" w:after="60"/>
              <w:jc w:val="both"/>
              <w:rPr>
                <w:rStyle w:val="normaltextrun"/>
                <w:color w:val="000000" w:themeColor="text1"/>
                <w:sz w:val="20"/>
                <w:szCs w:val="20"/>
              </w:rPr>
            </w:pPr>
            <w:r w:rsidRPr="00E51FF7">
              <w:rPr>
                <w:rStyle w:val="normaltextrun"/>
                <w:color w:val="000000" w:themeColor="text1"/>
                <w:sz w:val="20"/>
                <w:szCs w:val="20"/>
              </w:rPr>
              <w:t>National development and humanitarian plans, budgets, programmes and monitoring processes are disability inclusive.</w:t>
            </w:r>
          </w:p>
        </w:tc>
      </w:tr>
      <w:tr w:rsidR="002E6EB0" w:rsidRPr="0022678A" w14:paraId="6E31CEE8" w14:textId="77777777" w:rsidTr="707F3976">
        <w:trPr>
          <w:tblHeader/>
        </w:trPr>
        <w:tc>
          <w:tcPr>
            <w:tcW w:w="5000" w:type="pct"/>
            <w:tcBorders>
              <w:left w:val="double" w:sz="4" w:space="0" w:color="auto"/>
              <w:right w:val="double" w:sz="4" w:space="0" w:color="auto"/>
            </w:tcBorders>
          </w:tcPr>
          <w:p w14:paraId="3900C928" w14:textId="721C921B" w:rsidR="002E6EB0" w:rsidRPr="0022678A" w:rsidRDefault="002E6EB0" w:rsidP="00607AE2">
            <w:pPr>
              <w:widowControl w:val="0"/>
              <w:spacing w:before="60" w:after="60"/>
              <w:jc w:val="both"/>
              <w:rPr>
                <w:rStyle w:val="normaltextrun"/>
                <w:rFonts w:cstheme="minorHAnsi"/>
                <w:color w:val="000000"/>
                <w:shd w:val="clear" w:color="auto" w:fill="FFFFFF"/>
              </w:rPr>
            </w:pPr>
            <w:r>
              <w:rPr>
                <w:b/>
              </w:rPr>
              <w:t>Please provide n</w:t>
            </w:r>
            <w:r w:rsidRPr="00056E6F">
              <w:rPr>
                <w:rFonts w:cstheme="minorHAnsi"/>
                <w:b/>
              </w:rPr>
              <w:t xml:space="preserve">arrative </w:t>
            </w:r>
            <w:r>
              <w:rPr>
                <w:rFonts w:cstheme="minorHAnsi"/>
                <w:b/>
              </w:rPr>
              <w:t xml:space="preserve">description </w:t>
            </w:r>
            <w:r w:rsidRPr="00056E6F">
              <w:rPr>
                <w:rFonts w:cstheme="minorHAnsi"/>
                <w:b/>
              </w:rPr>
              <w:t xml:space="preserve">on the </w:t>
            </w:r>
            <w:r>
              <w:rPr>
                <w:rFonts w:cstheme="minorHAnsi"/>
                <w:b/>
              </w:rPr>
              <w:t>p</w:t>
            </w:r>
            <w:r>
              <w:rPr>
                <w:b/>
              </w:rPr>
              <w:t xml:space="preserve">rogress made to achieve outcome </w:t>
            </w:r>
            <w:r w:rsidR="003129B5">
              <w:rPr>
                <w:b/>
              </w:rPr>
              <w:t>3</w:t>
            </w:r>
          </w:p>
        </w:tc>
      </w:tr>
      <w:tr w:rsidR="002E6EB0" w:rsidRPr="0022678A" w14:paraId="0D35AAA5" w14:textId="77777777" w:rsidTr="707F3976">
        <w:trPr>
          <w:tblHeader/>
        </w:trPr>
        <w:tc>
          <w:tcPr>
            <w:tcW w:w="5000" w:type="pct"/>
            <w:tcBorders>
              <w:left w:val="double" w:sz="4" w:space="0" w:color="auto"/>
              <w:right w:val="double" w:sz="4" w:space="0" w:color="auto"/>
            </w:tcBorders>
          </w:tcPr>
          <w:p w14:paraId="2EE57FB1" w14:textId="5DDD6129" w:rsidR="00613AEE" w:rsidRPr="00613AEE" w:rsidRDefault="00613AEE" w:rsidP="00607AE2">
            <w:pPr>
              <w:widowControl w:val="0"/>
              <w:spacing w:before="60" w:after="60"/>
              <w:jc w:val="both"/>
              <w:rPr>
                <w:rStyle w:val="normaltextrun"/>
                <w:rFonts w:cstheme="minorHAnsi"/>
                <w:b/>
                <w:bCs/>
                <w:color w:val="000000"/>
                <w:shd w:val="clear" w:color="auto" w:fill="FFFFFF"/>
              </w:rPr>
            </w:pPr>
            <w:r w:rsidRPr="00613AEE">
              <w:rPr>
                <w:rFonts w:cstheme="minorHAnsi"/>
                <w:b/>
                <w:bCs/>
                <w:color w:val="000000"/>
                <w:shd w:val="clear" w:color="auto" w:fill="FFFFFF"/>
              </w:rPr>
              <w:t>Advanc</w:t>
            </w:r>
            <w:r>
              <w:rPr>
                <w:rFonts w:cstheme="minorHAnsi"/>
                <w:b/>
                <w:bCs/>
                <w:color w:val="000000"/>
                <w:shd w:val="clear" w:color="auto" w:fill="FFFFFF"/>
              </w:rPr>
              <w:t>ed</w:t>
            </w:r>
            <w:r w:rsidRPr="00613AEE">
              <w:rPr>
                <w:rFonts w:cstheme="minorHAnsi"/>
                <w:b/>
                <w:bCs/>
                <w:color w:val="000000"/>
                <w:shd w:val="clear" w:color="auto" w:fill="FFFFFF"/>
              </w:rPr>
              <w:t xml:space="preserve"> Inclusive COVID</w:t>
            </w:r>
            <w:r w:rsidRPr="00613AEE">
              <w:rPr>
                <w:rFonts w:cstheme="minorHAnsi"/>
                <w:b/>
                <w:bCs/>
                <w:color w:val="000000"/>
                <w:shd w:val="clear" w:color="auto" w:fill="FFFFFF"/>
              </w:rPr>
              <w:noBreakHyphen/>
              <w:t>19 Recovery by Building OPD Leadership and Participation in Local Governance</w:t>
            </w:r>
          </w:p>
          <w:p w14:paraId="6A92A9F2" w14:textId="48D7C033" w:rsidR="0035441F" w:rsidRDefault="00B84F6B" w:rsidP="00607AE2">
            <w:pPr>
              <w:widowControl w:val="0"/>
              <w:spacing w:before="60" w:after="60"/>
              <w:jc w:val="both"/>
              <w:rPr>
                <w:rStyle w:val="normaltextrun"/>
                <w:rFonts w:cstheme="minorHAnsi"/>
                <w:color w:val="000000"/>
                <w:shd w:val="clear" w:color="auto" w:fill="FFFFFF"/>
              </w:rPr>
            </w:pPr>
            <w:r w:rsidRPr="00E05E6D">
              <w:rPr>
                <w:rStyle w:val="normaltextrun"/>
                <w:rFonts w:cstheme="minorHAnsi"/>
                <w:color w:val="000000"/>
                <w:shd w:val="clear" w:color="auto" w:fill="FFFFFF"/>
              </w:rPr>
              <w:t xml:space="preserve">At the inception phase, the JP </w:t>
            </w:r>
            <w:r w:rsidR="00F436C6" w:rsidRPr="00E05E6D">
              <w:rPr>
                <w:rStyle w:val="normaltextrun"/>
                <w:rFonts w:cstheme="minorHAnsi"/>
                <w:color w:val="000000"/>
                <w:shd w:val="clear" w:color="auto" w:fill="FFFFFF"/>
              </w:rPr>
              <w:t xml:space="preserve">developed the </w:t>
            </w:r>
            <w:r w:rsidR="00133D66" w:rsidRPr="00F000E6">
              <w:rPr>
                <w:rStyle w:val="normaltextrun"/>
                <w:rFonts w:cstheme="minorHAnsi"/>
                <w:b/>
                <w:bCs/>
                <w:color w:val="000000"/>
                <w:shd w:val="clear" w:color="auto" w:fill="FFFFFF"/>
              </w:rPr>
              <w:t xml:space="preserve">COVID-19 Crisis Recovery Plan for </w:t>
            </w:r>
            <w:r w:rsidR="00CF60B5" w:rsidRPr="00F000E6">
              <w:rPr>
                <w:rStyle w:val="normaltextrun"/>
                <w:rFonts w:cstheme="minorHAnsi"/>
                <w:b/>
                <w:bCs/>
                <w:color w:val="000000"/>
                <w:shd w:val="clear" w:color="auto" w:fill="FFFFFF"/>
              </w:rPr>
              <w:t>Persons</w:t>
            </w:r>
            <w:r w:rsidR="00133D66" w:rsidRPr="00F000E6">
              <w:rPr>
                <w:rStyle w:val="normaltextrun"/>
                <w:rFonts w:cstheme="minorHAnsi"/>
                <w:b/>
                <w:bCs/>
                <w:color w:val="000000"/>
                <w:shd w:val="clear" w:color="auto" w:fill="FFFFFF"/>
              </w:rPr>
              <w:t xml:space="preserve"> with Disabilities</w:t>
            </w:r>
            <w:r w:rsidR="00CF60B5" w:rsidRPr="00F000E6">
              <w:rPr>
                <w:rStyle w:val="normaltextrun"/>
                <w:rFonts w:cstheme="minorHAnsi"/>
                <w:b/>
                <w:bCs/>
                <w:color w:val="000000"/>
                <w:shd w:val="clear" w:color="auto" w:fill="FFFFFF"/>
              </w:rPr>
              <w:t xml:space="preserve"> 2021-2023</w:t>
            </w:r>
            <w:r w:rsidR="00291AB8">
              <w:rPr>
                <w:rStyle w:val="normaltextrun"/>
                <w:rFonts w:cstheme="minorHAnsi"/>
                <w:b/>
                <w:bCs/>
                <w:color w:val="000000"/>
                <w:shd w:val="clear" w:color="auto" w:fill="FFFFFF"/>
              </w:rPr>
              <w:t>,</w:t>
            </w:r>
            <w:r w:rsidR="00133D66" w:rsidRPr="00E05E6D">
              <w:rPr>
                <w:rStyle w:val="normaltextrun"/>
                <w:rFonts w:cstheme="minorHAnsi"/>
                <w:color w:val="000000"/>
                <w:shd w:val="clear" w:color="auto" w:fill="FFFFFF"/>
              </w:rPr>
              <w:t xml:space="preserve"> </w:t>
            </w:r>
            <w:r w:rsidR="00CF60B5" w:rsidRPr="00E05E6D">
              <w:rPr>
                <w:rStyle w:val="normaltextrun"/>
                <w:rFonts w:cstheme="minorHAnsi"/>
                <w:color w:val="000000"/>
                <w:shd w:val="clear" w:color="auto" w:fill="FFFFFF"/>
              </w:rPr>
              <w:t xml:space="preserve">which was </w:t>
            </w:r>
            <w:r w:rsidR="00291AB8">
              <w:rPr>
                <w:rStyle w:val="normaltextrun"/>
                <w:rFonts w:cstheme="minorHAnsi"/>
                <w:color w:val="000000"/>
                <w:shd w:val="clear" w:color="auto" w:fill="FFFFFF"/>
              </w:rPr>
              <w:t>complementary</w:t>
            </w:r>
            <w:r w:rsidR="00CF60B5" w:rsidRPr="00E05E6D">
              <w:rPr>
                <w:rStyle w:val="normaltextrun"/>
                <w:rFonts w:cstheme="minorHAnsi"/>
                <w:color w:val="000000"/>
                <w:shd w:val="clear" w:color="auto" w:fill="FFFFFF"/>
              </w:rPr>
              <w:t xml:space="preserve"> to the National Disability </w:t>
            </w:r>
            <w:r w:rsidR="00042FDA">
              <w:rPr>
                <w:rStyle w:val="normaltextrun"/>
                <w:rFonts w:cstheme="minorHAnsi"/>
                <w:color w:val="000000"/>
                <w:shd w:val="clear" w:color="auto" w:fill="FFFFFF"/>
              </w:rPr>
              <w:t>Strategic Plan</w:t>
            </w:r>
            <w:r w:rsidR="00CF60B5" w:rsidRPr="00E05E6D">
              <w:rPr>
                <w:rStyle w:val="normaltextrun"/>
                <w:rFonts w:cstheme="minorHAnsi"/>
                <w:color w:val="000000"/>
                <w:shd w:val="clear" w:color="auto" w:fill="FFFFFF"/>
              </w:rPr>
              <w:t xml:space="preserve"> 2019-2023</w:t>
            </w:r>
            <w:r w:rsidR="00987259" w:rsidRPr="00E05E6D">
              <w:rPr>
                <w:rStyle w:val="normaltextrun"/>
                <w:rFonts w:cstheme="minorHAnsi"/>
                <w:color w:val="000000"/>
                <w:shd w:val="clear" w:color="auto" w:fill="FFFFFF"/>
              </w:rPr>
              <w:t xml:space="preserve"> (NDSP2)</w:t>
            </w:r>
            <w:r w:rsidR="00075041" w:rsidRPr="00E05E6D">
              <w:rPr>
                <w:rStyle w:val="normaltextrun"/>
                <w:rFonts w:cstheme="minorHAnsi"/>
                <w:color w:val="000000"/>
                <w:shd w:val="clear" w:color="auto" w:fill="FFFFFF"/>
              </w:rPr>
              <w:t xml:space="preserve"> for the DAC-SG and OPDs in Cambodia</w:t>
            </w:r>
            <w:r w:rsidR="00CF60B5" w:rsidRPr="00E05E6D">
              <w:rPr>
                <w:rStyle w:val="normaltextrun"/>
                <w:rFonts w:cstheme="minorHAnsi"/>
                <w:color w:val="000000"/>
                <w:shd w:val="clear" w:color="auto" w:fill="FFFFFF"/>
              </w:rPr>
              <w:t xml:space="preserve">. The </w:t>
            </w:r>
            <w:r w:rsidR="00C546A0" w:rsidRPr="00E05E6D">
              <w:rPr>
                <w:rStyle w:val="normaltextrun"/>
                <w:rFonts w:cstheme="minorHAnsi"/>
                <w:color w:val="000000"/>
                <w:shd w:val="clear" w:color="auto" w:fill="FFFFFF"/>
              </w:rPr>
              <w:t xml:space="preserve">advocacy toolkits were also developed for the OPDs and WWDFs to </w:t>
            </w:r>
            <w:r w:rsidR="00D9535B" w:rsidRPr="00E05E6D">
              <w:rPr>
                <w:rStyle w:val="normaltextrun"/>
                <w:rFonts w:cstheme="minorHAnsi"/>
                <w:color w:val="000000"/>
                <w:shd w:val="clear" w:color="auto" w:fill="FFFFFF"/>
              </w:rPr>
              <w:t xml:space="preserve">advocate for the rights and needs of persons with disabilities, particularly </w:t>
            </w:r>
            <w:r w:rsidR="00EE2DF8">
              <w:rPr>
                <w:rStyle w:val="normaltextrun"/>
                <w:rFonts w:cstheme="minorHAnsi"/>
                <w:color w:val="000000"/>
                <w:shd w:val="clear" w:color="auto" w:fill="FFFFFF"/>
              </w:rPr>
              <w:t>regarding</w:t>
            </w:r>
            <w:r w:rsidR="00D9535B" w:rsidRPr="00E05E6D">
              <w:rPr>
                <w:rStyle w:val="normaltextrun"/>
                <w:rFonts w:cstheme="minorHAnsi"/>
                <w:color w:val="000000"/>
                <w:shd w:val="clear" w:color="auto" w:fill="FFFFFF"/>
              </w:rPr>
              <w:t xml:space="preserve"> the social </w:t>
            </w:r>
            <w:r w:rsidR="00EE2DF8">
              <w:rPr>
                <w:rStyle w:val="normaltextrun"/>
                <w:rFonts w:cstheme="minorHAnsi"/>
                <w:color w:val="000000"/>
                <w:shd w:val="clear" w:color="auto" w:fill="FFFFFF"/>
              </w:rPr>
              <w:t>assistance</w:t>
            </w:r>
            <w:r w:rsidR="00D9535B" w:rsidRPr="00E05E6D">
              <w:rPr>
                <w:rStyle w:val="normaltextrun"/>
                <w:rFonts w:cstheme="minorHAnsi"/>
                <w:color w:val="000000"/>
                <w:shd w:val="clear" w:color="auto" w:fill="FFFFFF"/>
              </w:rPr>
              <w:t xml:space="preserve"> programme during and after the COVID-19</w:t>
            </w:r>
            <w:r w:rsidR="00EE2DF8">
              <w:rPr>
                <w:rStyle w:val="normaltextrun"/>
                <w:rFonts w:cstheme="minorHAnsi"/>
                <w:color w:val="000000"/>
                <w:shd w:val="clear" w:color="auto" w:fill="FFFFFF"/>
              </w:rPr>
              <w:t xml:space="preserve"> pandemic</w:t>
            </w:r>
            <w:r w:rsidR="00D9535B" w:rsidRPr="00E05E6D">
              <w:rPr>
                <w:rStyle w:val="normaltextrun"/>
                <w:rFonts w:cstheme="minorHAnsi"/>
                <w:color w:val="000000"/>
                <w:shd w:val="clear" w:color="auto" w:fill="FFFFFF"/>
              </w:rPr>
              <w:t xml:space="preserve">. </w:t>
            </w:r>
            <w:r w:rsidR="00A235BE" w:rsidRPr="00E05E6D">
              <w:rPr>
                <w:rStyle w:val="normaltextrun"/>
                <w:rFonts w:cstheme="minorHAnsi"/>
                <w:color w:val="000000"/>
                <w:shd w:val="clear" w:color="auto" w:fill="FFFFFF"/>
              </w:rPr>
              <w:t>The JP then use</w:t>
            </w:r>
            <w:r w:rsidR="00291AB8">
              <w:rPr>
                <w:rStyle w:val="normaltextrun"/>
                <w:rFonts w:cstheme="minorHAnsi"/>
                <w:color w:val="000000"/>
                <w:shd w:val="clear" w:color="auto" w:fill="FFFFFF"/>
              </w:rPr>
              <w:t>d</w:t>
            </w:r>
            <w:r w:rsidR="00A235BE" w:rsidRPr="00E05E6D">
              <w:rPr>
                <w:rStyle w:val="normaltextrun"/>
                <w:rFonts w:cstheme="minorHAnsi"/>
                <w:color w:val="000000"/>
                <w:shd w:val="clear" w:color="auto" w:fill="FFFFFF"/>
              </w:rPr>
              <w:t xml:space="preserve"> the advocacy toolkits to train one OPD and 5 WWDFs</w:t>
            </w:r>
            <w:r w:rsidR="00E24B97" w:rsidRPr="00E05E6D">
              <w:rPr>
                <w:rStyle w:val="normaltextrun"/>
                <w:rFonts w:cstheme="minorHAnsi"/>
                <w:color w:val="000000"/>
                <w:shd w:val="clear" w:color="auto" w:fill="FFFFFF"/>
              </w:rPr>
              <w:t xml:space="preserve">, </w:t>
            </w:r>
            <w:r w:rsidR="0035441F" w:rsidRPr="00E05E6D">
              <w:rPr>
                <w:rStyle w:val="normaltextrun"/>
                <w:rFonts w:cstheme="minorHAnsi"/>
                <w:color w:val="000000"/>
                <w:shd w:val="clear" w:color="auto" w:fill="FFFFFF"/>
              </w:rPr>
              <w:t>enabling them to advocate for disability inclusion within local government mechanisms</w:t>
            </w:r>
            <w:r w:rsidR="005759F1">
              <w:rPr>
                <w:rStyle w:val="normaltextrun"/>
                <w:rFonts w:cstheme="minorHAnsi"/>
                <w:color w:val="000000"/>
                <w:shd w:val="clear" w:color="auto" w:fill="FFFFFF"/>
              </w:rPr>
              <w:t xml:space="preserve"> successfully</w:t>
            </w:r>
            <w:r w:rsidR="0035441F" w:rsidRPr="00E05E6D">
              <w:rPr>
                <w:rStyle w:val="normaltextrun"/>
                <w:rFonts w:cstheme="minorHAnsi"/>
                <w:color w:val="000000"/>
                <w:shd w:val="clear" w:color="auto" w:fill="FFFFFF"/>
              </w:rPr>
              <w:t xml:space="preserve">. As a result of their strengthened capacity, </w:t>
            </w:r>
            <w:r w:rsidR="00E24B97" w:rsidRPr="00E05E6D">
              <w:rPr>
                <w:rStyle w:val="normaltextrun"/>
                <w:rFonts w:cstheme="minorHAnsi"/>
                <w:color w:val="000000"/>
                <w:shd w:val="clear" w:color="auto" w:fill="FFFFFF"/>
              </w:rPr>
              <w:t xml:space="preserve">one OPD and 5 WWDFs </w:t>
            </w:r>
            <w:r w:rsidR="0035441F" w:rsidRPr="00E05E6D">
              <w:rPr>
                <w:rStyle w:val="normaltextrun"/>
                <w:rFonts w:cstheme="minorHAnsi"/>
                <w:color w:val="000000"/>
                <w:shd w:val="clear" w:color="auto" w:fill="FFFFFF"/>
              </w:rPr>
              <w:t xml:space="preserve">were formally appointed as members of the </w:t>
            </w:r>
            <w:r w:rsidR="00031FC3">
              <w:rPr>
                <w:rStyle w:val="normaltextrun"/>
                <w:rFonts w:cstheme="minorHAnsi"/>
                <w:color w:val="000000"/>
                <w:shd w:val="clear" w:color="auto" w:fill="FFFFFF"/>
              </w:rPr>
              <w:t>CCWC</w:t>
            </w:r>
            <w:r w:rsidR="0035441F" w:rsidRPr="00E05E6D">
              <w:rPr>
                <w:rStyle w:val="normaltextrun"/>
                <w:rFonts w:cstheme="minorHAnsi"/>
                <w:color w:val="000000"/>
                <w:shd w:val="clear" w:color="auto" w:fill="FFFFFF"/>
              </w:rPr>
              <w:t>. This institutional recognition created a sustained platform for persons with disabilities to participate in local decision</w:t>
            </w:r>
            <w:r w:rsidR="0035441F" w:rsidRPr="00E05E6D">
              <w:rPr>
                <w:rStyle w:val="normaltextrun"/>
                <w:rFonts w:ascii="Cambria Math" w:hAnsi="Cambria Math" w:cs="Cambria Math"/>
                <w:color w:val="000000"/>
                <w:shd w:val="clear" w:color="auto" w:fill="FFFFFF"/>
              </w:rPr>
              <w:t>‑</w:t>
            </w:r>
            <w:r w:rsidR="0035441F" w:rsidRPr="00E05E6D">
              <w:rPr>
                <w:rStyle w:val="normaltextrun"/>
                <w:rFonts w:cstheme="minorHAnsi"/>
                <w:color w:val="000000"/>
                <w:shd w:val="clear" w:color="auto" w:fill="FFFFFF"/>
              </w:rPr>
              <w:t xml:space="preserve">making. Their active engagement in </w:t>
            </w:r>
            <w:r w:rsidR="00280614">
              <w:rPr>
                <w:rStyle w:val="normaltextrun"/>
                <w:rFonts w:cstheme="minorHAnsi"/>
                <w:color w:val="000000"/>
                <w:shd w:val="clear" w:color="auto" w:fill="FFFFFF"/>
              </w:rPr>
              <w:t>CCWC</w:t>
            </w:r>
            <w:r w:rsidR="0035441F" w:rsidRPr="00E05E6D">
              <w:rPr>
                <w:rStyle w:val="normaltextrun"/>
                <w:rFonts w:cstheme="minorHAnsi"/>
                <w:color w:val="000000"/>
                <w:shd w:val="clear" w:color="auto" w:fill="FFFFFF"/>
              </w:rPr>
              <w:t xml:space="preserve"> monthly meetings led to measurable improvements in access to essential public services</w:t>
            </w:r>
            <w:r w:rsidR="00280614">
              <w:rPr>
                <w:rStyle w:val="normaltextrun"/>
                <w:rFonts w:cstheme="minorHAnsi"/>
                <w:color w:val="000000"/>
                <w:shd w:val="clear" w:color="auto" w:fill="FFFFFF"/>
              </w:rPr>
              <w:t xml:space="preserve">, </w:t>
            </w:r>
            <w:r w:rsidR="0035441F" w:rsidRPr="00E05E6D">
              <w:rPr>
                <w:rStyle w:val="normaltextrun"/>
                <w:rFonts w:cstheme="minorHAnsi"/>
                <w:color w:val="000000"/>
                <w:shd w:val="clear" w:color="auto" w:fill="FFFFFF"/>
              </w:rPr>
              <w:t xml:space="preserve">enabling </w:t>
            </w:r>
            <w:r w:rsidR="0035441F" w:rsidRPr="007031B2">
              <w:rPr>
                <w:rStyle w:val="normaltextrun"/>
                <w:rFonts w:cstheme="minorHAnsi"/>
                <w:b/>
                <w:bCs/>
                <w:color w:val="000000"/>
                <w:shd w:val="clear" w:color="auto" w:fill="FFFFFF"/>
              </w:rPr>
              <w:t>1,</w:t>
            </w:r>
            <w:r w:rsidR="00951547" w:rsidRPr="007031B2">
              <w:rPr>
                <w:rStyle w:val="normaltextrun"/>
                <w:rFonts w:cstheme="minorHAnsi"/>
                <w:b/>
                <w:bCs/>
                <w:color w:val="000000"/>
                <w:shd w:val="clear" w:color="auto" w:fill="FFFFFF"/>
              </w:rPr>
              <w:t>681</w:t>
            </w:r>
            <w:r w:rsidR="0035441F" w:rsidRPr="00E05E6D">
              <w:rPr>
                <w:rStyle w:val="normaltextrun"/>
                <w:rFonts w:cstheme="minorHAnsi"/>
                <w:color w:val="000000"/>
                <w:shd w:val="clear" w:color="auto" w:fill="FFFFFF"/>
              </w:rPr>
              <w:t xml:space="preserve"> </w:t>
            </w:r>
            <w:r w:rsidR="0035441F" w:rsidRPr="0063565D">
              <w:rPr>
                <w:rStyle w:val="normaltextrun"/>
                <w:rFonts w:cstheme="minorHAnsi"/>
                <w:b/>
                <w:bCs/>
                <w:color w:val="000000"/>
                <w:shd w:val="clear" w:color="auto" w:fill="FFFFFF"/>
              </w:rPr>
              <w:t>persons with disabilities</w:t>
            </w:r>
            <w:r w:rsidR="0035441F" w:rsidRPr="00E05E6D">
              <w:rPr>
                <w:rStyle w:val="normaltextrun"/>
                <w:rFonts w:cstheme="minorHAnsi"/>
                <w:color w:val="000000"/>
                <w:shd w:val="clear" w:color="auto" w:fill="FFFFFF"/>
              </w:rPr>
              <w:t xml:space="preserve"> (including </w:t>
            </w:r>
            <w:r w:rsidR="00ED10E4" w:rsidRPr="0063565D">
              <w:rPr>
                <w:rStyle w:val="normaltextrun"/>
                <w:rFonts w:cstheme="minorHAnsi"/>
                <w:b/>
                <w:bCs/>
                <w:color w:val="000000"/>
                <w:shd w:val="clear" w:color="auto" w:fill="FFFFFF"/>
              </w:rPr>
              <w:t>951</w:t>
            </w:r>
            <w:r w:rsidR="0035441F" w:rsidRPr="0063565D">
              <w:rPr>
                <w:rStyle w:val="normaltextrun"/>
                <w:rFonts w:cstheme="minorHAnsi"/>
                <w:b/>
                <w:bCs/>
                <w:color w:val="000000"/>
                <w:shd w:val="clear" w:color="auto" w:fill="FFFFFF"/>
              </w:rPr>
              <w:t xml:space="preserve"> women</w:t>
            </w:r>
            <w:r w:rsidR="0035441F" w:rsidRPr="00E05E6D">
              <w:rPr>
                <w:rStyle w:val="normaltextrun"/>
                <w:rFonts w:cstheme="minorHAnsi"/>
                <w:color w:val="000000"/>
                <w:shd w:val="clear" w:color="auto" w:fill="FFFFFF"/>
              </w:rPr>
              <w:t xml:space="preserve">) in </w:t>
            </w:r>
            <w:r w:rsidR="00987259" w:rsidRPr="00E05E6D">
              <w:rPr>
                <w:rStyle w:val="normaltextrun"/>
                <w:rFonts w:cstheme="minorHAnsi"/>
                <w:color w:val="000000"/>
                <w:shd w:val="clear" w:color="auto" w:fill="FFFFFF"/>
              </w:rPr>
              <w:t xml:space="preserve">2022 and </w:t>
            </w:r>
            <w:r w:rsidR="0035441F" w:rsidRPr="00E05E6D">
              <w:rPr>
                <w:rStyle w:val="normaltextrun"/>
                <w:rFonts w:cstheme="minorHAnsi"/>
                <w:color w:val="000000"/>
                <w:shd w:val="clear" w:color="auto" w:fill="FFFFFF"/>
              </w:rPr>
              <w:t>2023 to receive support such as cash transfers, disability identification assessments, IDPoor registration, education services, health care, and rehabilitation.</w:t>
            </w:r>
            <w:r w:rsidR="00E24B97" w:rsidRPr="00E05E6D">
              <w:rPr>
                <w:rStyle w:val="normaltextrun"/>
                <w:rFonts w:cstheme="minorHAnsi"/>
                <w:color w:val="000000"/>
                <w:shd w:val="clear" w:color="auto" w:fill="FFFFFF"/>
              </w:rPr>
              <w:t xml:space="preserve"> </w:t>
            </w:r>
          </w:p>
          <w:p w14:paraId="12927341" w14:textId="77777777" w:rsidR="00E76E52" w:rsidRPr="00E05E6D" w:rsidRDefault="00E76E52" w:rsidP="00607AE2">
            <w:pPr>
              <w:widowControl w:val="0"/>
              <w:spacing w:before="60" w:after="60"/>
              <w:jc w:val="both"/>
              <w:rPr>
                <w:rStyle w:val="normaltextrun"/>
                <w:rFonts w:cstheme="minorHAnsi"/>
                <w:color w:val="000000"/>
                <w:shd w:val="clear" w:color="auto" w:fill="FFFFFF"/>
              </w:rPr>
            </w:pPr>
          </w:p>
          <w:p w14:paraId="6BEC181D" w14:textId="74EBEB40" w:rsidR="00E76E52" w:rsidRPr="00E76E52" w:rsidRDefault="35A3F857" w:rsidP="707F3976">
            <w:pPr>
              <w:widowControl w:val="0"/>
              <w:spacing w:before="60" w:after="60"/>
              <w:jc w:val="both"/>
              <w:rPr>
                <w:b/>
                <w:bCs/>
                <w:color w:val="000000"/>
                <w:shd w:val="clear" w:color="auto" w:fill="FFFFFF"/>
              </w:rPr>
            </w:pPr>
            <w:r w:rsidRPr="707F3976">
              <w:rPr>
                <w:b/>
                <w:bCs/>
                <w:color w:val="000000"/>
                <w:shd w:val="clear" w:color="auto" w:fill="FFFFFF"/>
              </w:rPr>
              <w:t xml:space="preserve">Strengthening National </w:t>
            </w:r>
            <w:r w:rsidR="65F68D7E" w:rsidRPr="707F3976">
              <w:rPr>
                <w:b/>
                <w:bCs/>
                <w:color w:val="000000" w:themeColor="text1"/>
              </w:rPr>
              <w:t>Disability Inclusive</w:t>
            </w:r>
            <w:r w:rsidR="00E76E52" w:rsidRPr="00E76E52">
              <w:rPr>
                <w:rFonts w:cstheme="minorHAnsi"/>
                <w:b/>
                <w:bCs/>
                <w:color w:val="000000"/>
                <w:shd w:val="clear" w:color="auto" w:fill="FFFFFF"/>
              </w:rPr>
              <w:noBreakHyphen/>
              <w:t>Inclusive Social Protection Systems for an Equitable COVID</w:t>
            </w:r>
            <w:r w:rsidR="00E76E52" w:rsidRPr="00E76E52">
              <w:rPr>
                <w:rFonts w:cstheme="minorHAnsi"/>
                <w:b/>
                <w:bCs/>
                <w:color w:val="000000"/>
                <w:shd w:val="clear" w:color="auto" w:fill="FFFFFF"/>
              </w:rPr>
              <w:noBreakHyphen/>
              <w:t>19 Recovery</w:t>
            </w:r>
          </w:p>
          <w:p w14:paraId="2213B9BC" w14:textId="7191D92E" w:rsidR="005673DD" w:rsidRPr="005673DD" w:rsidRDefault="005673DD" w:rsidP="00607AE2">
            <w:pPr>
              <w:widowControl w:val="0"/>
              <w:spacing w:before="60" w:after="60"/>
              <w:jc w:val="both"/>
              <w:rPr>
                <w:rFonts w:cstheme="minorHAnsi"/>
                <w:color w:val="000000"/>
                <w:shd w:val="clear" w:color="auto" w:fill="FFFFFF"/>
              </w:rPr>
            </w:pPr>
            <w:r w:rsidRPr="005673DD">
              <w:rPr>
                <w:rFonts w:cstheme="minorHAnsi"/>
                <w:color w:val="000000"/>
                <w:shd w:val="clear" w:color="auto" w:fill="FFFFFF"/>
              </w:rPr>
              <w:t>The implementation of the NDSP2 and the COVID</w:t>
            </w:r>
            <w:r w:rsidRPr="005673DD">
              <w:rPr>
                <w:rFonts w:cstheme="minorHAnsi"/>
                <w:color w:val="000000"/>
                <w:shd w:val="clear" w:color="auto" w:fill="FFFFFF"/>
              </w:rPr>
              <w:noBreakHyphen/>
              <w:t>19 Crisis Recovery Plan for Persons with Disabilities (2021–2023) generated substantial national</w:t>
            </w:r>
            <w:r w:rsidR="00466283">
              <w:rPr>
                <w:rFonts w:cstheme="minorHAnsi"/>
                <w:color w:val="000000"/>
                <w:shd w:val="clear" w:color="auto" w:fill="FFFFFF"/>
              </w:rPr>
              <w:t>-</w:t>
            </w:r>
            <w:r w:rsidRPr="005673DD">
              <w:rPr>
                <w:rFonts w:cstheme="minorHAnsi"/>
                <w:color w:val="000000"/>
                <w:shd w:val="clear" w:color="auto" w:fill="FFFFFF"/>
              </w:rPr>
              <w:t>level impact by strengthening disability</w:t>
            </w:r>
            <w:r w:rsidRPr="005673DD">
              <w:rPr>
                <w:rFonts w:cstheme="minorHAnsi"/>
                <w:color w:val="000000"/>
                <w:shd w:val="clear" w:color="auto" w:fill="FFFFFF"/>
              </w:rPr>
              <w:noBreakHyphen/>
              <w:t>inclusive social protection systems across the</w:t>
            </w:r>
            <w:r w:rsidR="00C8548E">
              <w:rPr>
                <w:rFonts w:cstheme="minorHAnsi"/>
                <w:color w:val="000000"/>
                <w:shd w:val="clear" w:color="auto" w:fill="FFFFFF"/>
              </w:rPr>
              <w:t xml:space="preserve"> RGC</w:t>
            </w:r>
            <w:r w:rsidRPr="005673DD">
              <w:rPr>
                <w:rFonts w:cstheme="minorHAnsi"/>
                <w:color w:val="000000"/>
                <w:shd w:val="clear" w:color="auto" w:fill="FFFFFF"/>
              </w:rPr>
              <w:t xml:space="preserve">. As a direct result of these efforts, </w:t>
            </w:r>
            <w:r w:rsidRPr="005673DD">
              <w:rPr>
                <w:rFonts w:cstheme="minorHAnsi"/>
                <w:b/>
                <w:bCs/>
                <w:color w:val="000000"/>
                <w:shd w:val="clear" w:color="auto" w:fill="FFFFFF"/>
              </w:rPr>
              <w:t>over 60,000 persons with disabilities</w:t>
            </w:r>
            <w:r w:rsidR="00873A6C">
              <w:rPr>
                <w:rStyle w:val="FootnoteReference"/>
                <w:rFonts w:cstheme="minorHAnsi"/>
                <w:b/>
                <w:bCs/>
                <w:color w:val="000000"/>
                <w:shd w:val="clear" w:color="auto" w:fill="FFFFFF"/>
              </w:rPr>
              <w:footnoteReference w:id="3"/>
            </w:r>
            <w:r w:rsidRPr="005673DD">
              <w:rPr>
                <w:rFonts w:cstheme="minorHAnsi"/>
                <w:color w:val="000000"/>
                <w:shd w:val="clear" w:color="auto" w:fill="FFFFFF"/>
              </w:rPr>
              <w:t xml:space="preserve"> were included in the government’s cash transfer programme</w:t>
            </w:r>
            <w:r w:rsidR="004D713F">
              <w:rPr>
                <w:rFonts w:cstheme="minorHAnsi"/>
                <w:color w:val="000000"/>
                <w:shd w:val="clear" w:color="auto" w:fill="FFFFFF"/>
              </w:rPr>
              <w:t xml:space="preserve"> in 2022</w:t>
            </w:r>
            <w:r w:rsidRPr="005673DD">
              <w:rPr>
                <w:rFonts w:cstheme="minorHAnsi"/>
                <w:color w:val="000000"/>
                <w:shd w:val="clear" w:color="auto" w:fill="FFFFFF"/>
              </w:rPr>
              <w:t>, improving their economic security during and after the COVID</w:t>
            </w:r>
            <w:r w:rsidRPr="005673DD">
              <w:rPr>
                <w:rFonts w:cstheme="minorHAnsi"/>
                <w:color w:val="000000"/>
                <w:shd w:val="clear" w:color="auto" w:fill="FFFFFF"/>
              </w:rPr>
              <w:noBreakHyphen/>
              <w:t>19 crisis.</w:t>
            </w:r>
          </w:p>
          <w:p w14:paraId="69C91DFD" w14:textId="150FA6D7" w:rsidR="005673DD" w:rsidRPr="005673DD" w:rsidRDefault="005673DD" w:rsidP="00607AE2">
            <w:pPr>
              <w:widowControl w:val="0"/>
              <w:spacing w:before="60" w:after="60"/>
              <w:jc w:val="both"/>
              <w:rPr>
                <w:rFonts w:cstheme="minorHAnsi"/>
                <w:color w:val="000000"/>
                <w:shd w:val="clear" w:color="auto" w:fill="FFFFFF"/>
              </w:rPr>
            </w:pPr>
            <w:r w:rsidRPr="005673DD">
              <w:rPr>
                <w:rFonts w:cstheme="minorHAnsi"/>
                <w:color w:val="000000"/>
                <w:shd w:val="clear" w:color="auto" w:fill="FFFFFF"/>
              </w:rPr>
              <w:t>In addition</w:t>
            </w:r>
            <w:r w:rsidR="00B13AC9" w:rsidRPr="005673DD">
              <w:rPr>
                <w:rFonts w:cstheme="minorHAnsi"/>
                <w:color w:val="000000"/>
                <w:shd w:val="clear" w:color="auto" w:fill="FFFFFF"/>
              </w:rPr>
              <w:t>,</w:t>
            </w:r>
            <w:r w:rsidR="004D713F">
              <w:rPr>
                <w:rFonts w:cstheme="minorHAnsi"/>
                <w:color w:val="000000"/>
                <w:shd w:val="clear" w:color="auto" w:fill="FFFFFF"/>
              </w:rPr>
              <w:t xml:space="preserve"> by 2023</w:t>
            </w:r>
            <w:r w:rsidRPr="005673DD">
              <w:rPr>
                <w:rFonts w:cstheme="minorHAnsi"/>
                <w:color w:val="000000"/>
                <w:shd w:val="clear" w:color="auto" w:fill="FFFFFF"/>
              </w:rPr>
              <w:t xml:space="preserve">, </w:t>
            </w:r>
            <w:r w:rsidRPr="005673DD">
              <w:rPr>
                <w:rFonts w:cstheme="minorHAnsi"/>
                <w:b/>
                <w:bCs/>
                <w:color w:val="000000"/>
                <w:shd w:val="clear" w:color="auto" w:fill="FFFFFF"/>
              </w:rPr>
              <w:t>288,000 persons with disabilities</w:t>
            </w:r>
            <w:r w:rsidRPr="005673DD">
              <w:rPr>
                <w:rFonts w:cstheme="minorHAnsi"/>
                <w:color w:val="000000"/>
                <w:shd w:val="clear" w:color="auto" w:fill="FFFFFF"/>
              </w:rPr>
              <w:t xml:space="preserve">, including an estimated </w:t>
            </w:r>
            <w:r w:rsidRPr="005673DD">
              <w:rPr>
                <w:rFonts w:cstheme="minorHAnsi"/>
                <w:b/>
                <w:bCs/>
                <w:color w:val="000000"/>
                <w:shd w:val="clear" w:color="auto" w:fill="FFFFFF"/>
              </w:rPr>
              <w:t>135,000 women and girls</w:t>
            </w:r>
            <w:r w:rsidRPr="005673DD">
              <w:rPr>
                <w:rFonts w:cstheme="minorHAnsi"/>
                <w:color w:val="000000"/>
                <w:shd w:val="clear" w:color="auto" w:fill="FFFFFF"/>
              </w:rPr>
              <w:t xml:space="preserve">, completed disability identification assessments and received </w:t>
            </w:r>
            <w:r w:rsidRPr="005673DD">
              <w:rPr>
                <w:rFonts w:cstheme="minorHAnsi"/>
                <w:b/>
                <w:bCs/>
                <w:color w:val="000000"/>
                <w:shd w:val="clear" w:color="auto" w:fill="FFFFFF"/>
              </w:rPr>
              <w:t>222,148 disability identification cards</w:t>
            </w:r>
            <w:r w:rsidRPr="005673DD">
              <w:rPr>
                <w:rFonts w:cstheme="minorHAnsi"/>
                <w:color w:val="000000"/>
                <w:shd w:val="clear" w:color="auto" w:fill="FFFFFF"/>
              </w:rPr>
              <w:t>. These cards serve as an essential gateway to national social benefits and public services</w:t>
            </w:r>
            <w:r w:rsidR="00C2575D" w:rsidRPr="00E05E6D">
              <w:rPr>
                <w:rFonts w:cstheme="minorHAnsi"/>
                <w:color w:val="000000"/>
                <w:shd w:val="clear" w:color="auto" w:fill="FFFFFF"/>
              </w:rPr>
              <w:t xml:space="preserve"> </w:t>
            </w:r>
            <w:r w:rsidRPr="005673DD">
              <w:rPr>
                <w:rFonts w:cstheme="minorHAnsi"/>
                <w:color w:val="000000"/>
                <w:shd w:val="clear" w:color="auto" w:fill="FFFFFF"/>
              </w:rPr>
              <w:t>including health care, rehabilitation, education, and social assistance</w:t>
            </w:r>
            <w:r w:rsidR="00C2575D" w:rsidRPr="00E05E6D">
              <w:rPr>
                <w:rFonts w:cstheme="minorHAnsi"/>
                <w:color w:val="000000"/>
                <w:shd w:val="clear" w:color="auto" w:fill="FFFFFF"/>
              </w:rPr>
              <w:t xml:space="preserve">, </w:t>
            </w:r>
            <w:r w:rsidRPr="005673DD">
              <w:rPr>
                <w:rFonts w:cstheme="minorHAnsi"/>
                <w:color w:val="000000"/>
                <w:shd w:val="clear" w:color="auto" w:fill="FFFFFF"/>
              </w:rPr>
              <w:t>ensuring stronger inclusion and long</w:t>
            </w:r>
            <w:r w:rsidRPr="005673DD">
              <w:rPr>
                <w:rFonts w:cstheme="minorHAnsi"/>
                <w:color w:val="000000"/>
                <w:shd w:val="clear" w:color="auto" w:fill="FFFFFF"/>
              </w:rPr>
              <w:noBreakHyphen/>
              <w:t>term access to government support.</w:t>
            </w:r>
          </w:p>
          <w:p w14:paraId="639051B1" w14:textId="77777777" w:rsidR="005673DD" w:rsidRPr="005673DD" w:rsidRDefault="005673DD" w:rsidP="00607AE2">
            <w:pPr>
              <w:widowControl w:val="0"/>
              <w:spacing w:before="60" w:after="60"/>
              <w:jc w:val="both"/>
              <w:rPr>
                <w:rFonts w:cstheme="minorHAnsi"/>
                <w:color w:val="000000"/>
                <w:shd w:val="clear" w:color="auto" w:fill="FFFFFF"/>
              </w:rPr>
            </w:pPr>
            <w:r w:rsidRPr="005673DD">
              <w:rPr>
                <w:rFonts w:cstheme="minorHAnsi"/>
                <w:color w:val="000000"/>
                <w:shd w:val="clear" w:color="auto" w:fill="FFFFFF"/>
              </w:rPr>
              <w:t>These achievements demonstrate significant progress toward building robust national systems for disability inclusion. They also reflect improved coordination and strengthened linkages between community</w:t>
            </w:r>
            <w:r w:rsidRPr="005673DD">
              <w:rPr>
                <w:rFonts w:cstheme="minorHAnsi"/>
                <w:color w:val="000000"/>
                <w:shd w:val="clear" w:color="auto" w:fill="FFFFFF"/>
              </w:rPr>
              <w:noBreakHyphen/>
              <w:t>level OPDs and government social protection mechanisms, contributing to more equitable and sustainable fulfilment of the rights of persons with disabilities.</w:t>
            </w:r>
          </w:p>
          <w:p w14:paraId="07DB9026" w14:textId="69448E25" w:rsidR="002E6EB0" w:rsidRPr="00E05E6D" w:rsidRDefault="002E6EB0" w:rsidP="00607AE2">
            <w:pPr>
              <w:widowControl w:val="0"/>
              <w:spacing w:before="60" w:after="60"/>
              <w:jc w:val="both"/>
              <w:rPr>
                <w:rStyle w:val="normaltextrun"/>
                <w:rFonts w:cstheme="minorHAnsi"/>
                <w:color w:val="000000"/>
                <w:shd w:val="clear" w:color="auto" w:fill="FFFFFF"/>
              </w:rPr>
            </w:pPr>
          </w:p>
        </w:tc>
      </w:tr>
    </w:tbl>
    <w:p w14:paraId="41D4D3F4" w14:textId="175D2F5A" w:rsidR="00F811C5" w:rsidRPr="00EC2FCF" w:rsidRDefault="00F811C5" w:rsidP="00244DAD">
      <w:pPr>
        <w:pStyle w:val="Heading4"/>
        <w:keepNext w:val="0"/>
        <w:keepLines w:val="0"/>
        <w:widowControl w:val="0"/>
        <w:rPr>
          <w:color w:val="auto"/>
        </w:rPr>
      </w:pPr>
    </w:p>
    <w:p w14:paraId="057FC224" w14:textId="77777777" w:rsidR="00377743" w:rsidRPr="0022678A" w:rsidRDefault="00377743" w:rsidP="00244DAD">
      <w:pPr>
        <w:pStyle w:val="Heading1"/>
        <w:keepNext w:val="0"/>
        <w:widowControl w:val="0"/>
        <w:ind w:left="0" w:firstLine="360"/>
        <w:rPr>
          <w:rFonts w:asciiTheme="minorHAnsi" w:hAnsiTheme="minorHAnsi" w:cstheme="minorHAnsi"/>
        </w:rPr>
      </w:pPr>
    </w:p>
    <w:p w14:paraId="0D3C16B7" w14:textId="45672605" w:rsidR="00351E44" w:rsidRPr="0022678A" w:rsidRDefault="00C66FAB" w:rsidP="00DB5935">
      <w:pPr>
        <w:pStyle w:val="Heading2"/>
      </w:pPr>
      <w:r>
        <w:t>2</w:t>
      </w:r>
      <w:r w:rsidR="00351E44" w:rsidRPr="0022678A">
        <w:t xml:space="preserve">. </w:t>
      </w:r>
      <w:r w:rsidR="003129B5">
        <w:t xml:space="preserve">Achievement of </w:t>
      </w:r>
      <w:r w:rsidR="00351E44" w:rsidRPr="0022678A">
        <w:t>specific out</w:t>
      </w:r>
      <w:r w:rsidR="00A64801" w:rsidRPr="0022678A">
        <w:rPr>
          <w:lang w:val="en-GB"/>
        </w:rPr>
        <w:t>puts</w:t>
      </w:r>
      <w:r w:rsidR="00351E44" w:rsidRPr="0022678A">
        <w:t xml:space="preserve"> </w:t>
      </w:r>
    </w:p>
    <w:p w14:paraId="65F1DD48" w14:textId="19DCF877" w:rsidR="00A64801" w:rsidRDefault="000B3A7D" w:rsidP="00A64801">
      <w:pPr>
        <w:rPr>
          <w:rFonts w:cstheme="minorHAnsi"/>
          <w:sz w:val="20"/>
        </w:rPr>
      </w:pPr>
      <w:r>
        <w:rPr>
          <w:rFonts w:cstheme="minorHAnsi"/>
          <w:sz w:val="20"/>
        </w:rPr>
        <w:t xml:space="preserve">Please </w:t>
      </w:r>
      <w:r w:rsidR="00066B97" w:rsidRPr="00670240">
        <w:rPr>
          <w:rFonts w:cstheme="minorHAnsi"/>
          <w:sz w:val="20"/>
        </w:rPr>
        <w:t>complete by indicating what was achieved on each output</w:t>
      </w:r>
      <w:r>
        <w:rPr>
          <w:rFonts w:cstheme="minorHAnsi"/>
          <w:sz w:val="20"/>
        </w:rPr>
        <w:t xml:space="preserve"> </w:t>
      </w:r>
      <w:r w:rsidR="00E35A07">
        <w:rPr>
          <w:rFonts w:cstheme="minorHAnsi"/>
          <w:sz w:val="20"/>
        </w:rPr>
        <w:t xml:space="preserve">and </w:t>
      </w:r>
      <w:r>
        <w:rPr>
          <w:rFonts w:cstheme="minorHAnsi"/>
          <w:sz w:val="20"/>
        </w:rPr>
        <w:t>report against the output indicators</w:t>
      </w:r>
      <w:r w:rsidR="00066B97" w:rsidRPr="00670240">
        <w:rPr>
          <w:rFonts w:cstheme="minorHAnsi"/>
          <w:sz w:val="20"/>
        </w:rPr>
        <w:t xml:space="preserve">. In </w:t>
      </w:r>
      <w:r>
        <w:rPr>
          <w:rFonts w:cstheme="minorHAnsi"/>
          <w:sz w:val="20"/>
        </w:rPr>
        <w:t>the narrative</w:t>
      </w:r>
      <w:r w:rsidR="009503A1">
        <w:rPr>
          <w:rFonts w:cstheme="minorHAnsi"/>
          <w:sz w:val="20"/>
        </w:rPr>
        <w:t xml:space="preserve">, please </w:t>
      </w:r>
      <w:r w:rsidR="00066B97" w:rsidRPr="00670240">
        <w:rPr>
          <w:rFonts w:cstheme="minorHAnsi"/>
          <w:sz w:val="20"/>
        </w:rPr>
        <w:t>describ</w:t>
      </w:r>
      <w:r w:rsidR="009503A1">
        <w:rPr>
          <w:rFonts w:cstheme="minorHAnsi"/>
          <w:sz w:val="20"/>
        </w:rPr>
        <w:t>e</w:t>
      </w:r>
      <w:r w:rsidR="00066B97" w:rsidRPr="00670240">
        <w:rPr>
          <w:rFonts w:cstheme="minorHAnsi"/>
          <w:sz w:val="20"/>
        </w:rPr>
        <w:t xml:space="preserve"> </w:t>
      </w:r>
      <w:r w:rsidR="0062190D" w:rsidRPr="00670240">
        <w:rPr>
          <w:rFonts w:cstheme="minorHAnsi"/>
          <w:sz w:val="20"/>
        </w:rPr>
        <w:t xml:space="preserve">any challenges during the output delivery. </w:t>
      </w:r>
      <w:r w:rsidR="004207C3" w:rsidRPr="00670240">
        <w:rPr>
          <w:rFonts w:cstheme="minorHAnsi"/>
          <w:sz w:val="20"/>
        </w:rPr>
        <w:t>T</w:t>
      </w:r>
      <w:r w:rsidR="00066B97" w:rsidRPr="00670240">
        <w:rPr>
          <w:rFonts w:cstheme="minorHAnsi"/>
          <w:sz w:val="20"/>
        </w:rPr>
        <w:t xml:space="preserve">he narrative could include any qualitative </w:t>
      </w:r>
      <w:r w:rsidR="00DC6173" w:rsidRPr="00670240">
        <w:rPr>
          <w:rFonts w:cstheme="minorHAnsi"/>
          <w:sz w:val="20"/>
        </w:rPr>
        <w:t xml:space="preserve">results from </w:t>
      </w:r>
      <w:r w:rsidR="00066B97" w:rsidRPr="00670240">
        <w:rPr>
          <w:rFonts w:cstheme="minorHAnsi"/>
          <w:sz w:val="20"/>
        </w:rPr>
        <w:t xml:space="preserve">the output activities that </w:t>
      </w:r>
      <w:r w:rsidR="00DC6173" w:rsidRPr="00670240">
        <w:rPr>
          <w:rFonts w:cstheme="minorHAnsi"/>
          <w:sz w:val="20"/>
        </w:rPr>
        <w:t xml:space="preserve">were completed, </w:t>
      </w:r>
      <w:r w:rsidR="00066B97" w:rsidRPr="00670240">
        <w:rPr>
          <w:rFonts w:cstheme="minorHAnsi"/>
          <w:sz w:val="20"/>
        </w:rPr>
        <w:t xml:space="preserve">contextual specifics e.g. who are the beneficiaries? What are the intervention types? Any unexpected / unplanned results? </w:t>
      </w:r>
    </w:p>
    <w:p w14:paraId="37CC6119" w14:textId="0C040F5C" w:rsidR="00BE5258" w:rsidRPr="00670240" w:rsidRDefault="00BE5258" w:rsidP="00A64801">
      <w:pPr>
        <w:rPr>
          <w:rFonts w:cstheme="minorHAnsi"/>
          <w:sz w:val="20"/>
        </w:rPr>
      </w:pPr>
      <w:r>
        <w:rPr>
          <w:rFonts w:cstheme="minorHAnsi"/>
          <w:sz w:val="20"/>
        </w:rPr>
        <w:t xml:space="preserve">Please complete </w:t>
      </w:r>
      <w:r w:rsidRPr="00B36D86">
        <w:rPr>
          <w:rFonts w:cstheme="minorHAnsi"/>
          <w:sz w:val="20"/>
          <w:u w:val="single"/>
        </w:rPr>
        <w:t xml:space="preserve">one table per </w:t>
      </w:r>
      <w:r w:rsidR="008A535D" w:rsidRPr="00B36D86">
        <w:rPr>
          <w:rFonts w:cstheme="minorHAnsi"/>
          <w:sz w:val="20"/>
          <w:u w:val="single"/>
        </w:rPr>
        <w:t>output</w:t>
      </w:r>
      <w:r w:rsidR="005F5CCF">
        <w:rPr>
          <w:rFonts w:cstheme="minorHAnsi"/>
          <w:sz w:val="20"/>
        </w:rPr>
        <w:t xml:space="preserve"> </w:t>
      </w:r>
      <w:r w:rsidR="00B36D86">
        <w:rPr>
          <w:rFonts w:cstheme="minorHAnsi"/>
          <w:sz w:val="20"/>
        </w:rPr>
        <w:t xml:space="preserve">including all </w:t>
      </w:r>
      <w:r w:rsidR="005F5CCF">
        <w:rPr>
          <w:rFonts w:cstheme="minorHAnsi"/>
          <w:sz w:val="20"/>
        </w:rPr>
        <w:t xml:space="preserve">relevant output indicators. </w:t>
      </w:r>
      <w:r>
        <w:rPr>
          <w:rFonts w:cstheme="minorHAnsi"/>
          <w:sz w:val="20"/>
        </w:rPr>
        <w:t xml:space="preserve">Add </w:t>
      </w:r>
      <w:r w:rsidR="008A535D">
        <w:rPr>
          <w:rFonts w:cstheme="minorHAnsi"/>
          <w:sz w:val="20"/>
        </w:rPr>
        <w:t xml:space="preserve">as many tables as required. </w:t>
      </w:r>
    </w:p>
    <w:tbl>
      <w:tblPr>
        <w:tblStyle w:val="TableGrid"/>
        <w:tblW w:w="5000" w:type="pct"/>
        <w:tblLook w:val="04A0" w:firstRow="1" w:lastRow="0" w:firstColumn="1" w:lastColumn="0" w:noHBand="0" w:noVBand="1"/>
        <w:tblCaption w:val="Outcome 1"/>
        <w:tblDescription w:val="This table includes the project's outcome statement."/>
      </w:tblPr>
      <w:tblGrid>
        <w:gridCol w:w="10136"/>
      </w:tblGrid>
      <w:tr w:rsidR="00A64801" w:rsidRPr="0022678A" w14:paraId="76521E8B" w14:textId="77777777" w:rsidTr="1F3D09B0">
        <w:trPr>
          <w:tblHeader/>
        </w:trPr>
        <w:tc>
          <w:tcPr>
            <w:tcW w:w="5000" w:type="pct"/>
            <w:tcBorders>
              <w:top w:val="double" w:sz="4" w:space="0" w:color="auto"/>
              <w:left w:val="double" w:sz="4" w:space="0" w:color="auto"/>
              <w:right w:val="double" w:sz="4" w:space="0" w:color="auto"/>
            </w:tcBorders>
          </w:tcPr>
          <w:p w14:paraId="0AC302E1" w14:textId="0057833B" w:rsidR="00A64801" w:rsidRPr="00EB41DE" w:rsidRDefault="3DB414A2" w:rsidP="0D012983">
            <w:pPr>
              <w:spacing w:before="60" w:after="60"/>
              <w:jc w:val="both"/>
              <w:rPr>
                <w:rStyle w:val="eop"/>
                <w:b/>
                <w:bCs/>
                <w:color w:val="000000" w:themeColor="text1"/>
                <w:sz w:val="20"/>
                <w:szCs w:val="20"/>
              </w:rPr>
            </w:pPr>
            <w:r w:rsidRPr="0D012983">
              <w:rPr>
                <w:rStyle w:val="normaltextrun"/>
                <w:b/>
                <w:bCs/>
                <w:color w:val="000000"/>
                <w:sz w:val="20"/>
                <w:szCs w:val="20"/>
                <w:shd w:val="clear" w:color="auto" w:fill="FFFFFF"/>
              </w:rPr>
              <w:t>Output 1.1</w:t>
            </w:r>
            <w:r w:rsidR="00522179">
              <w:rPr>
                <w:rStyle w:val="normaltextrun"/>
                <w:b/>
                <w:bCs/>
                <w:color w:val="000000"/>
                <w:sz w:val="20"/>
                <w:szCs w:val="20"/>
                <w:shd w:val="clear" w:color="auto" w:fill="FFFFFF"/>
              </w:rPr>
              <w:t xml:space="preserve"> (phase 1)</w:t>
            </w:r>
            <w:r w:rsidR="00E209D4">
              <w:rPr>
                <w:rStyle w:val="normaltextrun"/>
                <w:b/>
                <w:bCs/>
                <w:color w:val="000000"/>
                <w:sz w:val="20"/>
                <w:szCs w:val="20"/>
                <w:shd w:val="clear" w:color="auto" w:fill="FFFFFF"/>
              </w:rPr>
              <w:t>.</w:t>
            </w:r>
          </w:p>
        </w:tc>
      </w:tr>
      <w:tr w:rsidR="00A64801" w:rsidRPr="0022678A" w14:paraId="625B8FDD" w14:textId="77777777" w:rsidTr="1F3D09B0">
        <w:trPr>
          <w:tblHeader/>
        </w:trPr>
        <w:tc>
          <w:tcPr>
            <w:tcW w:w="5000" w:type="pct"/>
            <w:tcBorders>
              <w:left w:val="double" w:sz="4" w:space="0" w:color="auto"/>
              <w:right w:val="double" w:sz="4" w:space="0" w:color="auto"/>
            </w:tcBorders>
          </w:tcPr>
          <w:p w14:paraId="476AAC2A" w14:textId="35C2952B" w:rsidR="00A64801" w:rsidRPr="0022678A" w:rsidRDefault="00F154D3" w:rsidP="005C4B1C">
            <w:pPr>
              <w:spacing w:before="60" w:after="60"/>
              <w:jc w:val="both"/>
              <w:rPr>
                <w:rFonts w:cstheme="minorHAnsi"/>
                <w:sz w:val="20"/>
              </w:rPr>
            </w:pPr>
            <w:r w:rsidRPr="00F154D3">
              <w:rPr>
                <w:rFonts w:cstheme="minorHAnsi"/>
                <w:sz w:val="20"/>
              </w:rPr>
              <w:t>Enhanced capacity of multi</w:t>
            </w:r>
            <w:r w:rsidR="00BC0253">
              <w:rPr>
                <w:rFonts w:cstheme="minorHAnsi"/>
                <w:sz w:val="20"/>
              </w:rPr>
              <w:t>-</w:t>
            </w:r>
            <w:r w:rsidRPr="00F154D3">
              <w:rPr>
                <w:rFonts w:cstheme="minorHAnsi"/>
                <w:sz w:val="20"/>
              </w:rPr>
              <w:t>stakeholders at national and subnational level in charge of disability mechanisms (Disability Action Council, Provincial Disability Action Council and Disability Action Working Group at line ministries) to support implementation and monitoring of disability inclusive policies (Social protection), laws (Disability Law, Law on Access to information) and plans (National Disability Strategic Plan 2-NDSP2).</w:t>
            </w:r>
          </w:p>
        </w:tc>
      </w:tr>
      <w:tr w:rsidR="00C66FAB" w:rsidRPr="0022678A" w14:paraId="151BE9B3" w14:textId="77777777" w:rsidTr="1F3D09B0">
        <w:trPr>
          <w:tblHeader/>
        </w:trPr>
        <w:tc>
          <w:tcPr>
            <w:tcW w:w="5000" w:type="pct"/>
            <w:tcBorders>
              <w:left w:val="double" w:sz="4" w:space="0" w:color="auto"/>
              <w:right w:val="double" w:sz="4" w:space="0" w:color="auto"/>
            </w:tcBorders>
          </w:tcPr>
          <w:p w14:paraId="61ABC11A" w14:textId="47C6F644" w:rsidR="00C66FAB" w:rsidRPr="00C66FAB" w:rsidRDefault="00C66FAB" w:rsidP="005C4B1C">
            <w:pPr>
              <w:spacing w:before="60" w:after="60"/>
              <w:jc w:val="both"/>
              <w:rPr>
                <w:rFonts w:cstheme="minorHAnsi"/>
                <w:b/>
                <w:bCs/>
                <w:sz w:val="20"/>
              </w:rPr>
            </w:pPr>
            <w:r w:rsidRPr="00C66FAB">
              <w:rPr>
                <w:rFonts w:cstheme="minorHAnsi"/>
                <w:b/>
                <w:bCs/>
                <w:sz w:val="20"/>
              </w:rPr>
              <w:t xml:space="preserve">Brief narrative description on completion of output </w:t>
            </w:r>
          </w:p>
        </w:tc>
      </w:tr>
      <w:tr w:rsidR="00C66FAB" w:rsidRPr="0022678A" w14:paraId="20102D38" w14:textId="77777777" w:rsidTr="1F3D09B0">
        <w:trPr>
          <w:tblHeader/>
        </w:trPr>
        <w:tc>
          <w:tcPr>
            <w:tcW w:w="5000" w:type="pct"/>
            <w:tcBorders>
              <w:left w:val="double" w:sz="4" w:space="0" w:color="auto"/>
              <w:right w:val="double" w:sz="4" w:space="0" w:color="auto"/>
            </w:tcBorders>
          </w:tcPr>
          <w:p w14:paraId="73344903" w14:textId="00F387A6" w:rsidR="0023728E" w:rsidRDefault="0D975DA2" w:rsidP="005C4B1C">
            <w:pPr>
              <w:spacing w:before="60" w:after="60"/>
              <w:jc w:val="both"/>
              <w:rPr>
                <w:rFonts w:cstheme="minorHAnsi"/>
                <w:sz w:val="20"/>
              </w:rPr>
            </w:pPr>
            <w:r w:rsidRPr="1F3D09B0">
              <w:rPr>
                <w:sz w:val="20"/>
                <w:szCs w:val="20"/>
              </w:rPr>
              <w:t xml:space="preserve">The </w:t>
            </w:r>
            <w:r w:rsidR="0C757A1B" w:rsidRPr="1F3D09B0">
              <w:rPr>
                <w:sz w:val="20"/>
                <w:szCs w:val="20"/>
              </w:rPr>
              <w:t>JP strengthened</w:t>
            </w:r>
            <w:r w:rsidRPr="1F3D09B0">
              <w:rPr>
                <w:sz w:val="20"/>
                <w:szCs w:val="20"/>
              </w:rPr>
              <w:t xml:space="preserve"> Cambodia’s disability inclusion system by guiding DAC, OPDs, and key stakeholders toward aligning national disability policies with the CRPD, improving monitoring frameworks, and enhancing OPD participation in policymaking. Through targeted capacity</w:t>
            </w:r>
            <w:r w:rsidRPr="1F3D09B0">
              <w:rPr>
                <w:rFonts w:ascii="Cambria Math" w:hAnsi="Cambria Math" w:cs="Cambria Math"/>
                <w:sz w:val="20"/>
                <w:szCs w:val="20"/>
              </w:rPr>
              <w:t>‑</w:t>
            </w:r>
            <w:r w:rsidRPr="1F3D09B0">
              <w:rPr>
                <w:sz w:val="20"/>
                <w:szCs w:val="20"/>
              </w:rPr>
              <w:t>building, three PDACs improved their ability to plan, monitor, and deliver disability</w:t>
            </w:r>
            <w:r w:rsidRPr="1F3D09B0">
              <w:rPr>
                <w:rFonts w:ascii="Cambria Math" w:hAnsi="Cambria Math" w:cs="Cambria Math"/>
                <w:sz w:val="20"/>
                <w:szCs w:val="20"/>
              </w:rPr>
              <w:t>‑</w:t>
            </w:r>
            <w:r w:rsidRPr="1F3D09B0">
              <w:rPr>
                <w:sz w:val="20"/>
                <w:szCs w:val="20"/>
              </w:rPr>
              <w:t>inclusive services, resulting in regular coordination meetings and stronger local mechanisms</w:t>
            </w:r>
            <w:r w:rsidR="0C757A1B" w:rsidRPr="1F3D09B0">
              <w:rPr>
                <w:sz w:val="20"/>
                <w:szCs w:val="20"/>
              </w:rPr>
              <w:t xml:space="preserve">, </w:t>
            </w:r>
            <w:r w:rsidRPr="1F3D09B0">
              <w:rPr>
                <w:sz w:val="20"/>
                <w:szCs w:val="20"/>
              </w:rPr>
              <w:t>such as Kampong Cham</w:t>
            </w:r>
            <w:r w:rsidRPr="1F3D09B0">
              <w:rPr>
                <w:rFonts w:ascii="Calibri" w:hAnsi="Calibri" w:cs="Calibri"/>
                <w:sz w:val="20"/>
                <w:szCs w:val="20"/>
              </w:rPr>
              <w:t>’</w:t>
            </w:r>
            <w:r w:rsidRPr="1F3D09B0">
              <w:rPr>
                <w:sz w:val="20"/>
                <w:szCs w:val="20"/>
              </w:rPr>
              <w:t>s new district</w:t>
            </w:r>
            <w:r w:rsidRPr="1F3D09B0">
              <w:rPr>
                <w:rFonts w:ascii="Cambria Math" w:hAnsi="Cambria Math" w:cs="Cambria Math"/>
                <w:sz w:val="20"/>
                <w:szCs w:val="20"/>
              </w:rPr>
              <w:t>‑</w:t>
            </w:r>
            <w:r w:rsidRPr="1F3D09B0">
              <w:rPr>
                <w:sz w:val="20"/>
                <w:szCs w:val="20"/>
              </w:rPr>
              <w:t>level disability action working groups</w:t>
            </w:r>
            <w:r w:rsidR="0C757A1B" w:rsidRPr="1F3D09B0">
              <w:rPr>
                <w:sz w:val="20"/>
                <w:szCs w:val="20"/>
              </w:rPr>
              <w:t xml:space="preserve">, </w:t>
            </w:r>
            <w:r w:rsidRPr="1F3D09B0">
              <w:rPr>
                <w:sz w:val="20"/>
                <w:szCs w:val="20"/>
              </w:rPr>
              <w:t xml:space="preserve">that empowered persons with disabilities to voice their needs directly to local </w:t>
            </w:r>
            <w:r w:rsidR="006651AE" w:rsidRPr="1F3D09B0">
              <w:rPr>
                <w:sz w:val="20"/>
                <w:szCs w:val="20"/>
              </w:rPr>
              <w:t>authorities. The</w:t>
            </w:r>
            <w:r w:rsidRPr="1F3D09B0">
              <w:rPr>
                <w:sz w:val="20"/>
                <w:szCs w:val="20"/>
              </w:rPr>
              <w:t xml:space="preserve"> project also advanced national efforts to address information barriers by developing a Research Framework for the Information Needs Assessment</w:t>
            </w:r>
            <w:r w:rsidR="31F29045" w:rsidRPr="1F3D09B0">
              <w:rPr>
                <w:sz w:val="20"/>
                <w:szCs w:val="20"/>
              </w:rPr>
              <w:t>, training 139 provincial information officers on UNCRPD-aligned standards, and improving the accessibility of public information services.</w:t>
            </w:r>
            <w:r w:rsidRPr="1F3D09B0">
              <w:rPr>
                <w:sz w:val="20"/>
                <w:szCs w:val="20"/>
              </w:rPr>
              <w:t xml:space="preserve"> and creating a comprehensive</w:t>
            </w:r>
            <w:r w:rsidR="5976D93A" w:rsidRPr="1F3D09B0">
              <w:rPr>
                <w:sz w:val="20"/>
                <w:szCs w:val="20"/>
              </w:rPr>
              <w:t xml:space="preserve"> Digital,</w:t>
            </w:r>
            <w:r w:rsidRPr="1F3D09B0">
              <w:rPr>
                <w:sz w:val="20"/>
                <w:szCs w:val="20"/>
              </w:rPr>
              <w:t xml:space="preserve"> Media</w:t>
            </w:r>
            <w:r w:rsidR="333DB037" w:rsidRPr="1F3D09B0">
              <w:rPr>
                <w:sz w:val="20"/>
                <w:szCs w:val="20"/>
              </w:rPr>
              <w:t xml:space="preserve"> and </w:t>
            </w:r>
            <w:r w:rsidRPr="1F3D09B0">
              <w:rPr>
                <w:sz w:val="20"/>
                <w:szCs w:val="20"/>
              </w:rPr>
              <w:t>Information</w:t>
            </w:r>
            <w:r w:rsidR="125499C2" w:rsidRPr="1F3D09B0">
              <w:rPr>
                <w:sz w:val="20"/>
                <w:szCs w:val="20"/>
              </w:rPr>
              <w:t xml:space="preserve"> </w:t>
            </w:r>
            <w:r w:rsidRPr="1F3D09B0">
              <w:rPr>
                <w:sz w:val="20"/>
                <w:szCs w:val="20"/>
              </w:rPr>
              <w:t>Literacy</w:t>
            </w:r>
            <w:r w:rsidR="0D995213" w:rsidRPr="1F3D09B0">
              <w:rPr>
                <w:sz w:val="20"/>
                <w:szCs w:val="20"/>
              </w:rPr>
              <w:t xml:space="preserve"> Competency</w:t>
            </w:r>
            <w:r w:rsidRPr="1F3D09B0">
              <w:rPr>
                <w:sz w:val="20"/>
                <w:szCs w:val="20"/>
              </w:rPr>
              <w:t xml:space="preserve"> Framework in collaboration with government ministries and OPDs, which will guide cross</w:t>
            </w:r>
            <w:r w:rsidRPr="1F3D09B0">
              <w:rPr>
                <w:rFonts w:ascii="Cambria Math" w:hAnsi="Cambria Math" w:cs="Cambria Math"/>
                <w:sz w:val="20"/>
                <w:szCs w:val="20"/>
              </w:rPr>
              <w:t>‑</w:t>
            </w:r>
            <w:r w:rsidRPr="1F3D09B0">
              <w:rPr>
                <w:sz w:val="20"/>
                <w:szCs w:val="20"/>
              </w:rPr>
              <w:t>ministerial actions to improve digital</w:t>
            </w:r>
            <w:r w:rsidR="6E48CF7E" w:rsidRPr="1F3D09B0">
              <w:rPr>
                <w:sz w:val="20"/>
                <w:szCs w:val="20"/>
              </w:rPr>
              <w:t>, media</w:t>
            </w:r>
            <w:r w:rsidRPr="1F3D09B0">
              <w:rPr>
                <w:sz w:val="20"/>
                <w:szCs w:val="20"/>
              </w:rPr>
              <w:t xml:space="preserve"> and information literacy for all Cambodians, including persons with disabilities</w:t>
            </w:r>
            <w:r w:rsidR="2E4CF709" w:rsidRPr="1F3D09B0">
              <w:rPr>
                <w:sz w:val="20"/>
                <w:szCs w:val="20"/>
              </w:rPr>
              <w:t xml:space="preserve">, </w:t>
            </w:r>
            <w:r w:rsidR="2E4CF709" w:rsidRPr="1F3D09B0">
              <w:rPr>
                <w:rFonts w:ascii="Calibri" w:eastAsia="Calibri" w:hAnsi="Calibri" w:cs="Calibri"/>
                <w:sz w:val="20"/>
                <w:szCs w:val="20"/>
              </w:rPr>
              <w:t>ensuring that no one is left behind. By equipping individuals with these skills, the programme supports meaningful participation in Cambodia’s digital economy and society, informed decision-making, resilience to online mis- and disinformation, and active engagement in public dialogue through the critical production and consumption of information.</w:t>
            </w:r>
            <w:r w:rsidR="5A7F524F" w:rsidRPr="006651AE">
              <w:rPr>
                <w:rFonts w:eastAsiaTheme="minorEastAsia"/>
                <w:sz w:val="20"/>
                <w:szCs w:val="20"/>
              </w:rPr>
              <w:t xml:space="preserve"> </w:t>
            </w:r>
            <w:r w:rsidR="5A7F524F" w:rsidRPr="1F3D09B0">
              <w:rPr>
                <w:rFonts w:eastAsiaTheme="minorEastAsia"/>
                <w:sz w:val="20"/>
                <w:szCs w:val="20"/>
              </w:rPr>
              <w:t xml:space="preserve">The JP has driven significant progress in disability inclusion and Digital, Media, and Information Literacy (DMIL) in Cambodia, ensuring that persons with disabilities can access information, participate fully in public life, and engage confidently in the digital and media landscape.  </w:t>
            </w:r>
          </w:p>
          <w:p w14:paraId="2769C751" w14:textId="62C8D667" w:rsidR="00C66FAB" w:rsidRPr="009A2C7E" w:rsidRDefault="00915EB5" w:rsidP="005C4B1C">
            <w:pPr>
              <w:spacing w:before="60" w:after="60"/>
              <w:jc w:val="both"/>
              <w:rPr>
                <w:sz w:val="20"/>
                <w:szCs w:val="20"/>
              </w:rPr>
            </w:pPr>
            <w:r w:rsidRPr="16210C98">
              <w:rPr>
                <w:sz w:val="20"/>
                <w:szCs w:val="20"/>
              </w:rPr>
              <w:t xml:space="preserve">Between 2022 and </w:t>
            </w:r>
            <w:r w:rsidR="00A36E93" w:rsidRPr="16210C98">
              <w:rPr>
                <w:sz w:val="20"/>
                <w:szCs w:val="20"/>
              </w:rPr>
              <w:t>2023, t</w:t>
            </w:r>
            <w:r w:rsidR="000E246D" w:rsidRPr="16210C98">
              <w:rPr>
                <w:sz w:val="20"/>
                <w:szCs w:val="20"/>
              </w:rPr>
              <w:t xml:space="preserve">he </w:t>
            </w:r>
            <w:r w:rsidR="006C568E" w:rsidRPr="16210C98">
              <w:rPr>
                <w:sz w:val="20"/>
                <w:szCs w:val="20"/>
              </w:rPr>
              <w:t>JP</w:t>
            </w:r>
            <w:r w:rsidR="000E246D" w:rsidRPr="16210C98">
              <w:rPr>
                <w:sz w:val="20"/>
                <w:szCs w:val="20"/>
              </w:rPr>
              <w:t xml:space="preserve"> strengthened national and sub</w:t>
            </w:r>
            <w:r w:rsidR="008234AC" w:rsidRPr="16210C98">
              <w:rPr>
                <w:sz w:val="20"/>
                <w:szCs w:val="20"/>
              </w:rPr>
              <w:t>-</w:t>
            </w:r>
            <w:r w:rsidR="000E246D" w:rsidRPr="16210C98">
              <w:rPr>
                <w:sz w:val="20"/>
                <w:szCs w:val="20"/>
              </w:rPr>
              <w:t xml:space="preserve">national disability inclusion systems across Cambodia by enhancing the capacities of five PDACs to deliver improved public services and social assistance to </w:t>
            </w:r>
            <w:r w:rsidRPr="16210C98">
              <w:rPr>
                <w:b/>
                <w:bCs/>
                <w:sz w:val="20"/>
                <w:szCs w:val="20"/>
              </w:rPr>
              <w:t>161,325</w:t>
            </w:r>
            <w:r w:rsidR="0034538C" w:rsidRPr="16210C98">
              <w:rPr>
                <w:b/>
                <w:bCs/>
                <w:sz w:val="20"/>
                <w:szCs w:val="20"/>
              </w:rPr>
              <w:t xml:space="preserve"> </w:t>
            </w:r>
            <w:r w:rsidR="000337C3" w:rsidRPr="16210C98">
              <w:rPr>
                <w:sz w:val="20"/>
                <w:szCs w:val="20"/>
              </w:rPr>
              <w:t>persons with disabilities</w:t>
            </w:r>
            <w:r w:rsidR="000E246D" w:rsidRPr="16210C98">
              <w:rPr>
                <w:sz w:val="20"/>
                <w:szCs w:val="20"/>
              </w:rPr>
              <w:t xml:space="preserve">, including </w:t>
            </w:r>
            <w:r w:rsidRPr="16210C98">
              <w:rPr>
                <w:b/>
                <w:bCs/>
                <w:sz w:val="20"/>
                <w:szCs w:val="20"/>
              </w:rPr>
              <w:t xml:space="preserve">71,445 </w:t>
            </w:r>
            <w:r w:rsidR="000E246D" w:rsidRPr="16210C98">
              <w:rPr>
                <w:b/>
                <w:bCs/>
                <w:sz w:val="20"/>
                <w:szCs w:val="20"/>
              </w:rPr>
              <w:t>women</w:t>
            </w:r>
            <w:r w:rsidR="0034538C" w:rsidRPr="16210C98">
              <w:rPr>
                <w:b/>
                <w:bCs/>
                <w:sz w:val="20"/>
                <w:szCs w:val="20"/>
              </w:rPr>
              <w:t xml:space="preserve">. </w:t>
            </w:r>
            <w:r w:rsidR="0034538C" w:rsidRPr="16210C98">
              <w:rPr>
                <w:sz w:val="20"/>
                <w:szCs w:val="20"/>
              </w:rPr>
              <w:t>The JP</w:t>
            </w:r>
            <w:r w:rsidR="000E246D" w:rsidRPr="16210C98">
              <w:rPr>
                <w:sz w:val="20"/>
                <w:szCs w:val="20"/>
              </w:rPr>
              <w:t xml:space="preserve"> also </w:t>
            </w:r>
            <w:r w:rsidR="00DD0C51" w:rsidRPr="16210C98">
              <w:rPr>
                <w:sz w:val="20"/>
                <w:szCs w:val="20"/>
              </w:rPr>
              <w:t xml:space="preserve">equipped </w:t>
            </w:r>
            <w:r w:rsidR="000E246D" w:rsidRPr="16210C98">
              <w:rPr>
                <w:sz w:val="20"/>
                <w:szCs w:val="20"/>
              </w:rPr>
              <w:t>justice actors</w:t>
            </w:r>
            <w:r w:rsidR="202EFE13" w:rsidRPr="16210C98">
              <w:rPr>
                <w:sz w:val="20"/>
                <w:szCs w:val="20"/>
              </w:rPr>
              <w:t>, media houses</w:t>
            </w:r>
            <w:r w:rsidR="000E246D" w:rsidRPr="16210C98">
              <w:rPr>
                <w:sz w:val="20"/>
                <w:szCs w:val="20"/>
              </w:rPr>
              <w:t xml:space="preserve"> and information officers with </w:t>
            </w:r>
            <w:r w:rsidR="004E0FB9" w:rsidRPr="16210C98">
              <w:rPr>
                <w:sz w:val="20"/>
                <w:szCs w:val="20"/>
              </w:rPr>
              <w:t xml:space="preserve">a </w:t>
            </w:r>
            <w:r w:rsidR="000E246D" w:rsidRPr="16210C98">
              <w:rPr>
                <w:sz w:val="20"/>
                <w:szCs w:val="20"/>
              </w:rPr>
              <w:t>stronger understanding of disability rights and CRPD principles to reduce barriers in accessing justice and information. At the national level, the DAC SG improved its monitoring and reporting capabilities through a new digital M&amp;E system adaptable for future disability strategies and CRPD reporting, and advanced key policy initiatives</w:t>
            </w:r>
            <w:r w:rsidR="004F0486" w:rsidRPr="16210C98">
              <w:rPr>
                <w:sz w:val="20"/>
                <w:szCs w:val="20"/>
              </w:rPr>
              <w:t>,</w:t>
            </w:r>
            <w:r w:rsidR="000E246D" w:rsidRPr="16210C98">
              <w:rPr>
                <w:sz w:val="20"/>
                <w:szCs w:val="20"/>
              </w:rPr>
              <w:t xml:space="preserve"> including the National Guideline on Disability Inclusive Social Protection and revisions to the Access to Information Law. The </w:t>
            </w:r>
            <w:r w:rsidR="00F1655C" w:rsidRPr="16210C98">
              <w:rPr>
                <w:sz w:val="20"/>
                <w:szCs w:val="20"/>
              </w:rPr>
              <w:t xml:space="preserve">JP </w:t>
            </w:r>
            <w:r w:rsidR="000E246D" w:rsidRPr="16210C98">
              <w:rPr>
                <w:sz w:val="20"/>
                <w:szCs w:val="20"/>
              </w:rPr>
              <w:t xml:space="preserve">also supported a national consultation with </w:t>
            </w:r>
            <w:r w:rsidR="000E246D" w:rsidRPr="16210C98">
              <w:rPr>
                <w:b/>
                <w:bCs/>
                <w:sz w:val="20"/>
                <w:szCs w:val="20"/>
              </w:rPr>
              <w:t>88</w:t>
            </w:r>
            <w:r w:rsidR="000E246D" w:rsidRPr="16210C98">
              <w:rPr>
                <w:sz w:val="20"/>
                <w:szCs w:val="20"/>
              </w:rPr>
              <w:t xml:space="preserve"> participants, including</w:t>
            </w:r>
            <w:r w:rsidR="00C03899" w:rsidRPr="16210C98">
              <w:rPr>
                <w:sz w:val="20"/>
                <w:szCs w:val="20"/>
              </w:rPr>
              <w:t xml:space="preserve"> 27 women and 29</w:t>
            </w:r>
            <w:r w:rsidR="000E246D" w:rsidRPr="16210C98">
              <w:rPr>
                <w:sz w:val="20"/>
                <w:szCs w:val="20"/>
              </w:rPr>
              <w:t xml:space="preserve"> persons with disabilities, contributing to Cambodia’s commitment to ratify the Marrakesh Treaty in the future and further expanding access to information for all.</w:t>
            </w:r>
            <w:r w:rsidR="00285BCC" w:rsidRPr="16210C98">
              <w:rPr>
                <w:sz w:val="20"/>
                <w:szCs w:val="20"/>
              </w:rPr>
              <w:t xml:space="preserve"> </w:t>
            </w:r>
            <w:r w:rsidR="00285BCC" w:rsidRPr="16210C98">
              <w:rPr>
                <w:i/>
                <w:iCs/>
                <w:sz w:val="20"/>
                <w:szCs w:val="20"/>
              </w:rPr>
              <w:t xml:space="preserve">(See </w:t>
            </w:r>
            <w:r w:rsidR="003F7092" w:rsidRPr="16210C98">
              <w:rPr>
                <w:i/>
                <w:iCs/>
                <w:sz w:val="20"/>
                <w:szCs w:val="20"/>
              </w:rPr>
              <w:t>Annex 2. Output indicator results</w:t>
            </w:r>
            <w:r w:rsidR="00285BCC" w:rsidRPr="16210C98">
              <w:rPr>
                <w:i/>
                <w:iCs/>
                <w:sz w:val="20"/>
                <w:szCs w:val="20"/>
              </w:rPr>
              <w:t>)</w:t>
            </w:r>
          </w:p>
        </w:tc>
      </w:tr>
    </w:tbl>
    <w:p w14:paraId="5118E63A" w14:textId="77777777" w:rsidR="008A535D" w:rsidRDefault="008A535D" w:rsidP="004B1FE3">
      <w:pPr>
        <w:pStyle w:val="Heading4"/>
        <w:rPr>
          <w:color w:val="auto"/>
        </w:rPr>
      </w:pPr>
    </w:p>
    <w:p w14:paraId="678BA138" w14:textId="651D39A0" w:rsidR="00E209D4" w:rsidRPr="00AB244D" w:rsidRDefault="00B70ADA" w:rsidP="00A64801">
      <w:pPr>
        <w:spacing w:before="100" w:beforeAutospacing="1" w:after="60" w:line="360" w:lineRule="auto"/>
        <w:jc w:val="both"/>
        <w:rPr>
          <w:rFonts w:cstheme="minorHAnsi"/>
          <w:sz w:val="20"/>
        </w:rPr>
      </w:pPr>
      <w:r>
        <w:rPr>
          <w:rFonts w:cstheme="minorHAnsi"/>
          <w:sz w:val="20"/>
        </w:rPr>
        <w:t xml:space="preserve"> </w:t>
      </w:r>
    </w:p>
    <w:tbl>
      <w:tblPr>
        <w:tblStyle w:val="TableGrid"/>
        <w:tblpPr w:leftFromText="181" w:rightFromText="181" w:vertAnchor="text" w:tblpY="1"/>
        <w:tblW w:w="5000" w:type="pct"/>
        <w:tblLook w:val="04A0" w:firstRow="1" w:lastRow="0" w:firstColumn="1" w:lastColumn="0" w:noHBand="0" w:noVBand="1"/>
        <w:tblCaption w:val="Outcome 1"/>
        <w:tblDescription w:val="This table includes the project's outcome statement."/>
      </w:tblPr>
      <w:tblGrid>
        <w:gridCol w:w="10136"/>
      </w:tblGrid>
      <w:tr w:rsidR="000C47DC" w:rsidRPr="0022678A" w14:paraId="468BE3E4" w14:textId="77777777" w:rsidTr="009119EE">
        <w:trPr>
          <w:tblHeader/>
        </w:trPr>
        <w:tc>
          <w:tcPr>
            <w:tcW w:w="5000" w:type="pct"/>
            <w:tcBorders>
              <w:top w:val="double" w:sz="4" w:space="0" w:color="auto"/>
              <w:left w:val="double" w:sz="4" w:space="0" w:color="auto"/>
              <w:right w:val="double" w:sz="4" w:space="0" w:color="auto"/>
            </w:tcBorders>
          </w:tcPr>
          <w:p w14:paraId="55B2C712" w14:textId="2ECAC90C" w:rsidR="000C47DC" w:rsidRPr="00EB41DE" w:rsidRDefault="000C47DC" w:rsidP="009119EE">
            <w:pPr>
              <w:spacing w:before="60" w:after="60"/>
              <w:jc w:val="both"/>
              <w:rPr>
                <w:rStyle w:val="eop"/>
                <w:color w:val="000000" w:themeColor="text1"/>
                <w:sz w:val="20"/>
                <w:szCs w:val="20"/>
              </w:rPr>
            </w:pPr>
            <w:r w:rsidRPr="0D012983">
              <w:rPr>
                <w:rStyle w:val="normaltextrun"/>
                <w:b/>
                <w:bCs/>
                <w:color w:val="000000"/>
                <w:sz w:val="20"/>
                <w:szCs w:val="20"/>
                <w:shd w:val="clear" w:color="auto" w:fill="FFFFFF"/>
              </w:rPr>
              <w:lastRenderedPageBreak/>
              <w:t>Output 1.</w:t>
            </w:r>
            <w:r w:rsidR="00625C6E">
              <w:rPr>
                <w:rStyle w:val="normaltextrun"/>
                <w:b/>
                <w:bCs/>
                <w:color w:val="000000"/>
                <w:sz w:val="20"/>
                <w:szCs w:val="20"/>
                <w:shd w:val="clear" w:color="auto" w:fill="FFFFFF"/>
              </w:rPr>
              <w:t>1 A</w:t>
            </w:r>
            <w:r w:rsidR="00522179">
              <w:rPr>
                <w:rStyle w:val="normaltextrun"/>
                <w:b/>
                <w:bCs/>
                <w:color w:val="000000"/>
                <w:sz w:val="20"/>
                <w:szCs w:val="20"/>
                <w:shd w:val="clear" w:color="auto" w:fill="FFFFFF"/>
              </w:rPr>
              <w:t xml:space="preserve"> (phase 1)</w:t>
            </w:r>
            <w:r w:rsidRPr="0D012983">
              <w:rPr>
                <w:rStyle w:val="normaltextrun"/>
                <w:b/>
                <w:bCs/>
                <w:color w:val="000000"/>
                <w:sz w:val="20"/>
                <w:szCs w:val="20"/>
                <w:shd w:val="clear" w:color="auto" w:fill="FFFFFF"/>
              </w:rPr>
              <w:t xml:space="preserve">: </w:t>
            </w:r>
          </w:p>
        </w:tc>
      </w:tr>
      <w:tr w:rsidR="000C47DC" w:rsidRPr="0022678A" w14:paraId="7DF158C5" w14:textId="77777777" w:rsidTr="009119EE">
        <w:trPr>
          <w:tblHeader/>
        </w:trPr>
        <w:tc>
          <w:tcPr>
            <w:tcW w:w="5000" w:type="pct"/>
            <w:tcBorders>
              <w:left w:val="double" w:sz="4" w:space="0" w:color="auto"/>
              <w:right w:val="double" w:sz="4" w:space="0" w:color="auto"/>
            </w:tcBorders>
          </w:tcPr>
          <w:p w14:paraId="7FB2804F" w14:textId="369E4B69" w:rsidR="000C47DC" w:rsidRPr="0022678A" w:rsidRDefault="00BB4583" w:rsidP="009119EE">
            <w:pPr>
              <w:spacing w:before="60" w:after="60"/>
              <w:jc w:val="both"/>
              <w:rPr>
                <w:rFonts w:cstheme="minorHAnsi"/>
                <w:sz w:val="20"/>
              </w:rPr>
            </w:pPr>
            <w:r w:rsidRPr="00BB4583">
              <w:rPr>
                <w:rFonts w:cstheme="minorHAnsi"/>
                <w:sz w:val="20"/>
              </w:rPr>
              <w:t>Enhanced capacity of disability movement, including women with disabilities and most vulnerable groups (deaf persons, blind persons and persons with psychosocial disabilities) to effectively engage in development, implementation and monitoring of CRPD and Inclusive SDGs processes by improving their capacity for meaningful engagement  and  advocacy  with the national and subnational  stakeholders including government and service providers in areas of  inclusive social protection, access to justice, meaningful representation (persons with hearing impairment) and economic empowerment (women with disabilities)</w:t>
            </w:r>
          </w:p>
        </w:tc>
      </w:tr>
      <w:tr w:rsidR="000C47DC" w:rsidRPr="0022678A" w14:paraId="03B3AA97" w14:textId="77777777" w:rsidTr="009119EE">
        <w:trPr>
          <w:tblHeader/>
        </w:trPr>
        <w:tc>
          <w:tcPr>
            <w:tcW w:w="5000" w:type="pct"/>
            <w:tcBorders>
              <w:left w:val="double" w:sz="4" w:space="0" w:color="auto"/>
              <w:right w:val="double" w:sz="4" w:space="0" w:color="auto"/>
            </w:tcBorders>
          </w:tcPr>
          <w:p w14:paraId="2EE78A5C" w14:textId="77777777" w:rsidR="000C47DC" w:rsidRPr="00303925" w:rsidRDefault="000C47DC" w:rsidP="009119EE">
            <w:pPr>
              <w:spacing w:before="60" w:after="60"/>
              <w:jc w:val="both"/>
              <w:rPr>
                <w:rFonts w:cstheme="minorHAnsi"/>
                <w:b/>
                <w:bCs/>
                <w:sz w:val="20"/>
                <w:highlight w:val="yellow"/>
              </w:rPr>
            </w:pPr>
            <w:r w:rsidRPr="005A633E">
              <w:rPr>
                <w:rFonts w:cstheme="minorHAnsi"/>
                <w:b/>
                <w:bCs/>
                <w:sz w:val="20"/>
              </w:rPr>
              <w:t xml:space="preserve">Brief narrative description on completion of output </w:t>
            </w:r>
          </w:p>
        </w:tc>
      </w:tr>
      <w:tr w:rsidR="000C47DC" w:rsidRPr="0022678A" w14:paraId="18AEA468" w14:textId="77777777" w:rsidTr="009119EE">
        <w:trPr>
          <w:tblHeader/>
        </w:trPr>
        <w:tc>
          <w:tcPr>
            <w:tcW w:w="5000" w:type="pct"/>
            <w:tcBorders>
              <w:left w:val="double" w:sz="4" w:space="0" w:color="auto"/>
              <w:right w:val="double" w:sz="4" w:space="0" w:color="auto"/>
            </w:tcBorders>
          </w:tcPr>
          <w:p w14:paraId="462DA94F" w14:textId="77F71717" w:rsidR="003D665F" w:rsidRPr="003D665F" w:rsidRDefault="003D665F" w:rsidP="009119EE">
            <w:pPr>
              <w:spacing w:before="60" w:after="60"/>
              <w:jc w:val="both"/>
              <w:rPr>
                <w:rFonts w:cstheme="minorHAnsi"/>
                <w:sz w:val="20"/>
              </w:rPr>
            </w:pPr>
            <w:r w:rsidRPr="003D665F">
              <w:rPr>
                <w:rFonts w:cstheme="minorHAnsi"/>
                <w:sz w:val="20"/>
              </w:rPr>
              <w:t xml:space="preserve">The </w:t>
            </w:r>
            <w:r>
              <w:rPr>
                <w:rFonts w:cstheme="minorHAnsi"/>
                <w:sz w:val="20"/>
              </w:rPr>
              <w:t xml:space="preserve">JP </w:t>
            </w:r>
            <w:r w:rsidRPr="003D665F">
              <w:rPr>
                <w:rFonts w:cstheme="minorHAnsi"/>
                <w:sz w:val="20"/>
              </w:rPr>
              <w:t>significantly strengthened disability inclusion and local governance by building the capacity of commune</w:t>
            </w:r>
            <w:r w:rsidR="000369B7">
              <w:rPr>
                <w:rFonts w:cstheme="minorHAnsi"/>
                <w:sz w:val="20"/>
              </w:rPr>
              <w:t xml:space="preserve"> administration</w:t>
            </w:r>
            <w:r w:rsidRPr="003D665F">
              <w:rPr>
                <w:rFonts w:cstheme="minorHAnsi"/>
                <w:sz w:val="20"/>
              </w:rPr>
              <w:t xml:space="preserve"> leaders, OPDs, and deaf groups to participate meaningfully in decision</w:t>
            </w:r>
            <w:r w:rsidRPr="003D665F">
              <w:rPr>
                <w:rFonts w:ascii="Cambria Math" w:hAnsi="Cambria Math" w:cs="Cambria Math"/>
                <w:sz w:val="20"/>
              </w:rPr>
              <w:t>‑</w:t>
            </w:r>
            <w:r w:rsidRPr="003D665F">
              <w:rPr>
                <w:rFonts w:cstheme="minorHAnsi"/>
                <w:sz w:val="20"/>
              </w:rPr>
              <w:t xml:space="preserve">making and community life. Training improved the knowledge of </w:t>
            </w:r>
            <w:r w:rsidRPr="003D665F">
              <w:rPr>
                <w:rFonts w:cstheme="minorHAnsi"/>
                <w:b/>
                <w:bCs/>
                <w:sz w:val="20"/>
              </w:rPr>
              <w:t>six commune council leaders</w:t>
            </w:r>
            <w:r w:rsidRPr="003D665F">
              <w:rPr>
                <w:rFonts w:cstheme="minorHAnsi"/>
                <w:sz w:val="20"/>
              </w:rPr>
              <w:t xml:space="preserve"> by </w:t>
            </w:r>
            <w:r w:rsidRPr="003D665F">
              <w:rPr>
                <w:rFonts w:cstheme="minorHAnsi"/>
                <w:b/>
                <w:bCs/>
                <w:sz w:val="20"/>
              </w:rPr>
              <w:t>38%</w:t>
            </w:r>
            <w:r w:rsidRPr="003D665F">
              <w:rPr>
                <w:rFonts w:cstheme="minorHAnsi"/>
                <w:sz w:val="20"/>
              </w:rPr>
              <w:t xml:space="preserve">, enabling </w:t>
            </w:r>
            <w:r w:rsidRPr="003D665F">
              <w:rPr>
                <w:rFonts w:cstheme="minorHAnsi"/>
                <w:b/>
                <w:bCs/>
                <w:sz w:val="20"/>
              </w:rPr>
              <w:t>disability</w:t>
            </w:r>
            <w:r w:rsidRPr="003D665F">
              <w:rPr>
                <w:rFonts w:ascii="Cambria Math" w:hAnsi="Cambria Math" w:cs="Cambria Math"/>
                <w:b/>
                <w:bCs/>
                <w:sz w:val="20"/>
              </w:rPr>
              <w:t>‑</w:t>
            </w:r>
            <w:r w:rsidRPr="003D665F">
              <w:rPr>
                <w:rFonts w:cstheme="minorHAnsi"/>
                <w:b/>
                <w:bCs/>
                <w:sz w:val="20"/>
              </w:rPr>
              <w:t>inclusive activities</w:t>
            </w:r>
            <w:r w:rsidRPr="003D665F">
              <w:rPr>
                <w:rFonts w:cstheme="minorHAnsi"/>
                <w:sz w:val="20"/>
              </w:rPr>
              <w:t xml:space="preserve"> to be integrated into 2023 Commune Investment Plans. </w:t>
            </w:r>
            <w:r w:rsidR="00F1256D">
              <w:rPr>
                <w:rFonts w:cstheme="minorHAnsi"/>
                <w:sz w:val="20"/>
              </w:rPr>
              <w:t xml:space="preserve">Between 2022 and 2023, </w:t>
            </w:r>
            <w:r w:rsidR="00B57863">
              <w:rPr>
                <w:rFonts w:cstheme="minorHAnsi"/>
                <w:sz w:val="20"/>
              </w:rPr>
              <w:t>six</w:t>
            </w:r>
            <w:r w:rsidRPr="003D665F">
              <w:rPr>
                <w:rFonts w:cstheme="minorHAnsi"/>
                <w:sz w:val="20"/>
              </w:rPr>
              <w:t xml:space="preserve"> OPDs </w:t>
            </w:r>
            <w:r w:rsidR="00424D74">
              <w:rPr>
                <w:rFonts w:cstheme="minorHAnsi"/>
                <w:sz w:val="20"/>
              </w:rPr>
              <w:t xml:space="preserve">(including 5 WWDFs) </w:t>
            </w:r>
            <w:r w:rsidRPr="003D665F">
              <w:rPr>
                <w:rFonts w:cstheme="minorHAnsi"/>
                <w:sz w:val="20"/>
              </w:rPr>
              <w:t xml:space="preserve">were equipped with advocacy skills, resulting in official OPD representation on </w:t>
            </w:r>
            <w:r w:rsidR="00667BEB">
              <w:rPr>
                <w:rFonts w:cstheme="minorHAnsi"/>
                <w:sz w:val="20"/>
              </w:rPr>
              <w:t>CCWCs</w:t>
            </w:r>
            <w:r w:rsidRPr="003D665F">
              <w:rPr>
                <w:rFonts w:cstheme="minorHAnsi"/>
                <w:sz w:val="20"/>
              </w:rPr>
              <w:t xml:space="preserve">, where they successfully voiced the </w:t>
            </w:r>
            <w:r w:rsidR="00667BEB">
              <w:rPr>
                <w:rFonts w:cstheme="minorHAnsi"/>
                <w:sz w:val="20"/>
              </w:rPr>
              <w:t xml:space="preserve">rights and </w:t>
            </w:r>
            <w:r w:rsidRPr="003D665F">
              <w:rPr>
                <w:rFonts w:cstheme="minorHAnsi"/>
                <w:sz w:val="20"/>
              </w:rPr>
              <w:t xml:space="preserve">needs of persons with disabilities and supported </w:t>
            </w:r>
            <w:r w:rsidRPr="00424D74">
              <w:rPr>
                <w:rFonts w:cstheme="minorHAnsi"/>
                <w:b/>
                <w:bCs/>
                <w:sz w:val="20"/>
              </w:rPr>
              <w:t>1,</w:t>
            </w:r>
            <w:r w:rsidR="00F1256D">
              <w:rPr>
                <w:rFonts w:cstheme="minorHAnsi"/>
                <w:b/>
                <w:bCs/>
                <w:sz w:val="20"/>
              </w:rPr>
              <w:t>681</w:t>
            </w:r>
            <w:r w:rsidRPr="003D665F">
              <w:rPr>
                <w:rFonts w:cstheme="minorHAnsi"/>
                <w:sz w:val="20"/>
              </w:rPr>
              <w:t xml:space="preserve"> </w:t>
            </w:r>
            <w:r w:rsidR="00424D74">
              <w:rPr>
                <w:rFonts w:cstheme="minorHAnsi"/>
                <w:sz w:val="20"/>
              </w:rPr>
              <w:t>persons with disabilities</w:t>
            </w:r>
            <w:r w:rsidR="00B57863">
              <w:rPr>
                <w:rFonts w:cstheme="minorHAnsi"/>
                <w:sz w:val="20"/>
              </w:rPr>
              <w:t>,</w:t>
            </w:r>
            <w:r w:rsidR="00424D74">
              <w:rPr>
                <w:rFonts w:cstheme="minorHAnsi"/>
                <w:sz w:val="20"/>
              </w:rPr>
              <w:t xml:space="preserve"> i</w:t>
            </w:r>
            <w:r w:rsidRPr="003D665F">
              <w:rPr>
                <w:rFonts w:cstheme="minorHAnsi"/>
                <w:sz w:val="20"/>
              </w:rPr>
              <w:t xml:space="preserve">ncluding </w:t>
            </w:r>
            <w:r w:rsidR="00F1256D">
              <w:rPr>
                <w:rFonts w:cstheme="minorHAnsi"/>
                <w:sz w:val="20"/>
              </w:rPr>
              <w:t>992</w:t>
            </w:r>
            <w:r w:rsidRPr="003D665F">
              <w:rPr>
                <w:rFonts w:cstheme="minorHAnsi"/>
                <w:sz w:val="20"/>
              </w:rPr>
              <w:t xml:space="preserve"> women</w:t>
            </w:r>
            <w:r w:rsidR="00B57863">
              <w:rPr>
                <w:rFonts w:cstheme="minorHAnsi"/>
                <w:sz w:val="20"/>
              </w:rPr>
              <w:t>,</w:t>
            </w:r>
            <w:r w:rsidR="00424D74">
              <w:rPr>
                <w:rFonts w:cstheme="minorHAnsi"/>
                <w:sz w:val="20"/>
              </w:rPr>
              <w:t xml:space="preserve"> </w:t>
            </w:r>
            <w:r w:rsidRPr="003D665F">
              <w:rPr>
                <w:rFonts w:cstheme="minorHAnsi"/>
                <w:sz w:val="20"/>
              </w:rPr>
              <w:t xml:space="preserve">to access essential services such as social assistance, health care, rehabilitation, and education. </w:t>
            </w:r>
            <w:r w:rsidR="008877E0">
              <w:rPr>
                <w:rFonts w:cstheme="minorHAnsi"/>
                <w:sz w:val="20"/>
              </w:rPr>
              <w:t>By 2023, t</w:t>
            </w:r>
            <w:r w:rsidRPr="003D665F">
              <w:rPr>
                <w:rFonts w:cstheme="minorHAnsi"/>
                <w:sz w:val="20"/>
              </w:rPr>
              <w:t xml:space="preserve">he </w:t>
            </w:r>
            <w:r w:rsidR="00F34542">
              <w:rPr>
                <w:rFonts w:cstheme="minorHAnsi"/>
                <w:sz w:val="20"/>
              </w:rPr>
              <w:t>JP</w:t>
            </w:r>
            <w:r w:rsidRPr="003D665F">
              <w:rPr>
                <w:rFonts w:cstheme="minorHAnsi"/>
                <w:sz w:val="20"/>
              </w:rPr>
              <w:t xml:space="preserve"> also established and strengthened </w:t>
            </w:r>
            <w:r w:rsidRPr="00424D74">
              <w:rPr>
                <w:rFonts w:cstheme="minorHAnsi"/>
                <w:b/>
                <w:bCs/>
                <w:sz w:val="20"/>
              </w:rPr>
              <w:t>seven groups</w:t>
            </w:r>
            <w:r w:rsidRPr="003D665F">
              <w:rPr>
                <w:rFonts w:cstheme="minorHAnsi"/>
                <w:sz w:val="20"/>
              </w:rPr>
              <w:t xml:space="preserve"> of persons who are deaf or have hearing impairments, providing training on leadership, communication, teamwork, and sign language, and supporting their vision to establish a future Cambodian Deaf Association with backing from provincial and national authorities.</w:t>
            </w:r>
          </w:p>
          <w:p w14:paraId="1EA41B0E" w14:textId="0862B218" w:rsidR="000C47DC" w:rsidRPr="00A21B1C" w:rsidRDefault="008877E0" w:rsidP="009119EE">
            <w:pPr>
              <w:spacing w:before="60" w:after="60"/>
              <w:jc w:val="both"/>
              <w:rPr>
                <w:rFonts w:cstheme="minorHAnsi"/>
                <w:sz w:val="20"/>
                <w:highlight w:val="yellow"/>
              </w:rPr>
            </w:pPr>
            <w:r>
              <w:rPr>
                <w:rFonts w:cstheme="minorHAnsi"/>
                <w:sz w:val="20"/>
              </w:rPr>
              <w:t>By 22023, t</w:t>
            </w:r>
            <w:r w:rsidR="003D665F" w:rsidRPr="003D665F">
              <w:rPr>
                <w:rFonts w:cstheme="minorHAnsi"/>
                <w:sz w:val="20"/>
              </w:rPr>
              <w:t xml:space="preserve">he </w:t>
            </w:r>
            <w:r w:rsidR="00F34542">
              <w:rPr>
                <w:rFonts w:cstheme="minorHAnsi"/>
                <w:sz w:val="20"/>
              </w:rPr>
              <w:t>JP</w:t>
            </w:r>
            <w:r w:rsidR="003D665F" w:rsidRPr="003D665F">
              <w:rPr>
                <w:rFonts w:cstheme="minorHAnsi"/>
                <w:sz w:val="20"/>
              </w:rPr>
              <w:t xml:space="preserve"> further enhanced access to justice, psychosocial support, and information rights for persons with disabilities. Through awareness sessions, </w:t>
            </w:r>
            <w:r w:rsidR="003D665F" w:rsidRPr="00F34542">
              <w:rPr>
                <w:rFonts w:cstheme="minorHAnsi"/>
                <w:b/>
                <w:bCs/>
                <w:sz w:val="20"/>
              </w:rPr>
              <w:t xml:space="preserve">134 </w:t>
            </w:r>
            <w:r w:rsidR="003D665F" w:rsidRPr="003D665F">
              <w:rPr>
                <w:rFonts w:cstheme="minorHAnsi"/>
                <w:sz w:val="20"/>
              </w:rPr>
              <w:t xml:space="preserve">community members improved their understanding of </w:t>
            </w:r>
            <w:r w:rsidR="00F34542">
              <w:rPr>
                <w:rFonts w:cstheme="minorHAnsi"/>
                <w:sz w:val="20"/>
              </w:rPr>
              <w:t>psychosocial support</w:t>
            </w:r>
            <w:r w:rsidR="003D665F" w:rsidRPr="003D665F">
              <w:rPr>
                <w:rFonts w:cstheme="minorHAnsi"/>
                <w:sz w:val="20"/>
              </w:rPr>
              <w:t xml:space="preserve">, contributing to the unchaining and uncaging of persons with psychosocial disabilities, while </w:t>
            </w:r>
            <w:r w:rsidR="003D665F" w:rsidRPr="000A3C7E">
              <w:rPr>
                <w:rFonts w:cstheme="minorHAnsi"/>
                <w:b/>
                <w:bCs/>
                <w:sz w:val="20"/>
              </w:rPr>
              <w:t>127</w:t>
            </w:r>
            <w:r w:rsidR="003D665F" w:rsidRPr="003D665F">
              <w:rPr>
                <w:rFonts w:cstheme="minorHAnsi"/>
                <w:sz w:val="20"/>
              </w:rPr>
              <w:t xml:space="preserve"> </w:t>
            </w:r>
            <w:r w:rsidR="000A3C7E">
              <w:rPr>
                <w:rFonts w:cstheme="minorHAnsi"/>
                <w:sz w:val="20"/>
              </w:rPr>
              <w:t>persons with psychosocial disabilities</w:t>
            </w:r>
            <w:r w:rsidR="003D665F" w:rsidRPr="003D665F">
              <w:rPr>
                <w:rFonts w:cstheme="minorHAnsi"/>
                <w:sz w:val="20"/>
              </w:rPr>
              <w:t xml:space="preserve"> received inclusive </w:t>
            </w:r>
            <w:r w:rsidR="000A3C7E">
              <w:rPr>
                <w:rFonts w:cstheme="minorHAnsi"/>
                <w:sz w:val="20"/>
              </w:rPr>
              <w:t xml:space="preserve">psychosocial </w:t>
            </w:r>
            <w:r w:rsidR="003D665F" w:rsidRPr="003D665F">
              <w:rPr>
                <w:rFonts w:cstheme="minorHAnsi"/>
                <w:sz w:val="20"/>
              </w:rPr>
              <w:t xml:space="preserve">services. Collaboration with Legal Aid of Cambodia strengthened case documentation skills among OPDs and expanded legal support, with </w:t>
            </w:r>
            <w:r w:rsidR="003D665F" w:rsidRPr="000A3C7E">
              <w:rPr>
                <w:rFonts w:cstheme="minorHAnsi"/>
                <w:b/>
                <w:bCs/>
                <w:sz w:val="20"/>
              </w:rPr>
              <w:t>17</w:t>
            </w:r>
            <w:r w:rsidR="003D665F" w:rsidRPr="003D665F">
              <w:rPr>
                <w:rFonts w:cstheme="minorHAnsi"/>
                <w:sz w:val="20"/>
              </w:rPr>
              <w:t xml:space="preserve"> cases involving persons with disabilities handled in 2023. At the national level, a landmark Information Needs Assessment for Persons with Disabilities</w:t>
            </w:r>
            <w:r w:rsidR="000A3C7E">
              <w:rPr>
                <w:rFonts w:cstheme="minorHAnsi"/>
                <w:sz w:val="20"/>
              </w:rPr>
              <w:t xml:space="preserve"> </w:t>
            </w:r>
            <w:r w:rsidR="003D665F" w:rsidRPr="003D665F">
              <w:rPr>
                <w:rFonts w:cstheme="minorHAnsi"/>
                <w:sz w:val="20"/>
              </w:rPr>
              <w:t>developed with CDRI and validated by over 60 stakeholders</w:t>
            </w:r>
            <w:r w:rsidR="000A3C7E">
              <w:rPr>
                <w:rFonts w:cstheme="minorHAnsi"/>
                <w:sz w:val="20"/>
              </w:rPr>
              <w:t xml:space="preserve">, </w:t>
            </w:r>
            <w:r w:rsidR="003D665F" w:rsidRPr="003D665F">
              <w:rPr>
                <w:rFonts w:cstheme="minorHAnsi"/>
                <w:sz w:val="20"/>
              </w:rPr>
              <w:t>provided strong policy recommendations to improve information accessibility. Additionally, a training module on access to information for persons with disabilities was developed with CDPO, equipping information providers with essential knowledge on disability rights, legal frameworks, and inclusive communication.</w:t>
            </w:r>
            <w:r w:rsidR="003F7092" w:rsidRPr="003F7092">
              <w:rPr>
                <w:rFonts w:cstheme="minorHAnsi"/>
                <w:i/>
                <w:iCs/>
                <w:sz w:val="20"/>
              </w:rPr>
              <w:t xml:space="preserve"> (See Annex 2. Output indicator results)</w:t>
            </w:r>
          </w:p>
        </w:tc>
      </w:tr>
    </w:tbl>
    <w:p w14:paraId="45D3D4B8" w14:textId="77777777" w:rsidR="005F5CCF" w:rsidRDefault="005F5CCF" w:rsidP="00A64801">
      <w:pPr>
        <w:spacing w:before="100" w:beforeAutospacing="1" w:after="60" w:line="360" w:lineRule="auto"/>
        <w:jc w:val="both"/>
        <w:rPr>
          <w:rFonts w:cstheme="minorHAnsi"/>
          <w:i/>
          <w:sz w:val="16"/>
        </w:rPr>
      </w:pPr>
    </w:p>
    <w:p w14:paraId="17EABB63" w14:textId="77777777" w:rsidR="00132634" w:rsidRDefault="00132634" w:rsidP="00132634">
      <w:pPr>
        <w:spacing w:before="100" w:beforeAutospacing="1" w:after="60" w:line="360" w:lineRule="auto"/>
        <w:jc w:val="both"/>
        <w:rPr>
          <w:rFonts w:cstheme="minorHAnsi"/>
          <w:i/>
          <w:sz w:val="16"/>
        </w:rPr>
      </w:pPr>
    </w:p>
    <w:tbl>
      <w:tblPr>
        <w:tblStyle w:val="TableGrid"/>
        <w:tblpPr w:leftFromText="181" w:rightFromText="181" w:vertAnchor="text" w:tblpY="1"/>
        <w:tblW w:w="5000" w:type="pct"/>
        <w:tblLook w:val="04A0" w:firstRow="1" w:lastRow="0" w:firstColumn="1" w:lastColumn="0" w:noHBand="0" w:noVBand="1"/>
        <w:tblCaption w:val="Outcome 1"/>
        <w:tblDescription w:val="This table includes the project's outcome statement."/>
      </w:tblPr>
      <w:tblGrid>
        <w:gridCol w:w="10136"/>
      </w:tblGrid>
      <w:tr w:rsidR="00132634" w:rsidRPr="0022678A" w14:paraId="22EA3790" w14:textId="77777777" w:rsidTr="009119EE">
        <w:trPr>
          <w:tblHeader/>
        </w:trPr>
        <w:tc>
          <w:tcPr>
            <w:tcW w:w="5000" w:type="pct"/>
            <w:tcBorders>
              <w:top w:val="double" w:sz="4" w:space="0" w:color="auto"/>
              <w:left w:val="double" w:sz="4" w:space="0" w:color="auto"/>
              <w:right w:val="double" w:sz="4" w:space="0" w:color="auto"/>
            </w:tcBorders>
          </w:tcPr>
          <w:p w14:paraId="2323791E" w14:textId="01040D25" w:rsidR="00132634" w:rsidRPr="00EB41DE" w:rsidRDefault="00132634" w:rsidP="009119EE">
            <w:pPr>
              <w:spacing w:before="60" w:after="60"/>
              <w:jc w:val="both"/>
              <w:rPr>
                <w:rStyle w:val="normaltextrun"/>
                <w:b/>
                <w:bCs/>
                <w:color w:val="000000" w:themeColor="text1"/>
                <w:sz w:val="20"/>
                <w:szCs w:val="20"/>
              </w:rPr>
            </w:pPr>
            <w:r w:rsidRPr="0D012983">
              <w:rPr>
                <w:rStyle w:val="normaltextrun"/>
                <w:b/>
                <w:bCs/>
                <w:color w:val="000000"/>
                <w:sz w:val="20"/>
                <w:szCs w:val="20"/>
                <w:shd w:val="clear" w:color="auto" w:fill="FFFFFF"/>
              </w:rPr>
              <w:lastRenderedPageBreak/>
              <w:t>Output 1.</w:t>
            </w:r>
            <w:r>
              <w:rPr>
                <w:rStyle w:val="normaltextrun"/>
                <w:b/>
                <w:bCs/>
                <w:color w:val="000000"/>
                <w:sz w:val="20"/>
                <w:szCs w:val="20"/>
                <w:shd w:val="clear" w:color="auto" w:fill="FFFFFF"/>
              </w:rPr>
              <w:t>1</w:t>
            </w:r>
            <w:r w:rsidR="007B70EF">
              <w:rPr>
                <w:rStyle w:val="normaltextrun"/>
                <w:b/>
                <w:bCs/>
                <w:color w:val="000000"/>
                <w:sz w:val="20"/>
                <w:szCs w:val="20"/>
                <w:shd w:val="clear" w:color="auto" w:fill="FFFFFF"/>
              </w:rPr>
              <w:t xml:space="preserve"> A</w:t>
            </w:r>
            <w:r w:rsidR="00522179">
              <w:rPr>
                <w:rStyle w:val="normaltextrun"/>
                <w:b/>
                <w:bCs/>
                <w:color w:val="000000"/>
                <w:sz w:val="20"/>
                <w:szCs w:val="20"/>
                <w:shd w:val="clear" w:color="auto" w:fill="FFFFFF"/>
              </w:rPr>
              <w:t xml:space="preserve"> (phase 2)</w:t>
            </w:r>
            <w:r w:rsidRPr="0D012983">
              <w:rPr>
                <w:rStyle w:val="normaltextrun"/>
                <w:b/>
                <w:bCs/>
                <w:color w:val="000000"/>
                <w:sz w:val="20"/>
                <w:szCs w:val="20"/>
                <w:shd w:val="clear" w:color="auto" w:fill="FFFFFF"/>
              </w:rPr>
              <w:t xml:space="preserve">: </w:t>
            </w:r>
          </w:p>
        </w:tc>
      </w:tr>
      <w:tr w:rsidR="00132634" w:rsidRPr="0022678A" w14:paraId="6AC8AFA1" w14:textId="77777777" w:rsidTr="009119EE">
        <w:trPr>
          <w:tblHeader/>
        </w:trPr>
        <w:tc>
          <w:tcPr>
            <w:tcW w:w="5000" w:type="pct"/>
            <w:tcBorders>
              <w:left w:val="double" w:sz="4" w:space="0" w:color="auto"/>
              <w:right w:val="double" w:sz="4" w:space="0" w:color="auto"/>
            </w:tcBorders>
          </w:tcPr>
          <w:p w14:paraId="0E62439E" w14:textId="49E3EF90" w:rsidR="00132634" w:rsidRPr="005C6FF0" w:rsidRDefault="007B70EF" w:rsidP="009119EE">
            <w:pPr>
              <w:spacing w:before="60" w:after="60"/>
              <w:jc w:val="both"/>
              <w:rPr>
                <w:rFonts w:cstheme="minorHAnsi"/>
                <w:sz w:val="20"/>
              </w:rPr>
            </w:pPr>
            <w:r w:rsidRPr="005C6FF0">
              <w:rPr>
                <w:rFonts w:cstheme="minorHAnsi"/>
                <w:sz w:val="20"/>
              </w:rPr>
              <w:t>The capacity of DAC, DAWGs at line ministries, Provincial DACs, District DACs, UNCTs, OPDs and media is enhanced through approaches and strategies designed to accelerate knowledge transfer for the effective delivery of inclusive services to persons with disabilities, including women, girls and underrepresented groups of persons with disabilities at both national and subnational level.</w:t>
            </w:r>
          </w:p>
        </w:tc>
      </w:tr>
      <w:tr w:rsidR="00132634" w:rsidRPr="0022678A" w14:paraId="0B0BCBC8" w14:textId="77777777" w:rsidTr="009119EE">
        <w:trPr>
          <w:tblHeader/>
        </w:trPr>
        <w:tc>
          <w:tcPr>
            <w:tcW w:w="5000" w:type="pct"/>
            <w:tcBorders>
              <w:left w:val="double" w:sz="4" w:space="0" w:color="auto"/>
              <w:right w:val="double" w:sz="4" w:space="0" w:color="auto"/>
            </w:tcBorders>
          </w:tcPr>
          <w:p w14:paraId="3006AC46" w14:textId="77777777" w:rsidR="00132634" w:rsidRPr="005C6FF0" w:rsidRDefault="00132634" w:rsidP="009119EE">
            <w:pPr>
              <w:spacing w:before="60" w:after="60"/>
              <w:jc w:val="both"/>
              <w:rPr>
                <w:rFonts w:cstheme="minorHAnsi"/>
                <w:b/>
                <w:bCs/>
                <w:sz w:val="20"/>
              </w:rPr>
            </w:pPr>
            <w:r w:rsidRPr="005C6FF0">
              <w:rPr>
                <w:rFonts w:cstheme="minorHAnsi"/>
                <w:b/>
                <w:bCs/>
                <w:sz w:val="20"/>
              </w:rPr>
              <w:t xml:space="preserve">Brief narrative description on completion of output </w:t>
            </w:r>
          </w:p>
        </w:tc>
      </w:tr>
      <w:tr w:rsidR="00132634" w:rsidRPr="0022678A" w14:paraId="231101FC" w14:textId="77777777" w:rsidTr="009119EE">
        <w:trPr>
          <w:tblHeader/>
        </w:trPr>
        <w:tc>
          <w:tcPr>
            <w:tcW w:w="5000" w:type="pct"/>
            <w:tcBorders>
              <w:left w:val="double" w:sz="4" w:space="0" w:color="auto"/>
              <w:right w:val="double" w:sz="4" w:space="0" w:color="auto"/>
            </w:tcBorders>
          </w:tcPr>
          <w:p w14:paraId="72226437" w14:textId="16834208" w:rsidR="002C3B47" w:rsidRPr="002C3B47" w:rsidRDefault="002C3B47" w:rsidP="009119EE">
            <w:pPr>
              <w:spacing w:before="60" w:after="60"/>
              <w:jc w:val="both"/>
              <w:rPr>
                <w:rFonts w:cstheme="minorHAnsi"/>
                <w:b/>
                <w:bCs/>
                <w:sz w:val="20"/>
              </w:rPr>
            </w:pPr>
            <w:r w:rsidRPr="002C3B47">
              <w:rPr>
                <w:rFonts w:cstheme="minorHAnsi"/>
                <w:b/>
                <w:bCs/>
                <w:sz w:val="20"/>
              </w:rPr>
              <w:t>Scaling Provincial Disability Action Models to Deliver Inclusive Services for Over 99,000 Persons with Disabilities</w:t>
            </w:r>
          </w:p>
          <w:p w14:paraId="01280E56" w14:textId="551BFBD7" w:rsidR="00017A8C" w:rsidRDefault="2909F634" w:rsidP="009119EE">
            <w:pPr>
              <w:spacing w:before="60" w:after="60"/>
              <w:jc w:val="both"/>
              <w:rPr>
                <w:sz w:val="20"/>
                <w:szCs w:val="20"/>
              </w:rPr>
            </w:pPr>
            <w:r w:rsidRPr="3F1EF24D">
              <w:rPr>
                <w:sz w:val="20"/>
                <w:szCs w:val="20"/>
              </w:rPr>
              <w:t>The JP significantly strengthened institutional capacity and coordination mechanisms within Cambodia’s disability inclusion system, particularly across six PDACs. Through improved work planning, systematic monitoring, and stronger cross</w:t>
            </w:r>
            <w:r w:rsidR="00207D3A">
              <w:rPr>
                <w:sz w:val="20"/>
                <w:szCs w:val="20"/>
              </w:rPr>
              <w:t xml:space="preserve"> </w:t>
            </w:r>
            <w:r w:rsidRPr="3F1EF24D">
              <w:rPr>
                <w:sz w:val="20"/>
                <w:szCs w:val="20"/>
              </w:rPr>
              <w:t xml:space="preserve">sectoral collaboration, these PDACs delivered inclusive services to </w:t>
            </w:r>
            <w:r w:rsidRPr="3F1EF24D">
              <w:rPr>
                <w:b/>
                <w:bCs/>
                <w:sz w:val="20"/>
                <w:szCs w:val="20"/>
              </w:rPr>
              <w:t>99,103 persons with disabilities</w:t>
            </w:r>
            <w:r w:rsidRPr="3F1EF24D">
              <w:rPr>
                <w:sz w:val="20"/>
                <w:szCs w:val="20"/>
              </w:rPr>
              <w:t xml:space="preserve"> including </w:t>
            </w:r>
            <w:r w:rsidRPr="3F1EF24D">
              <w:rPr>
                <w:b/>
                <w:bCs/>
                <w:sz w:val="20"/>
                <w:szCs w:val="20"/>
              </w:rPr>
              <w:t>35,320 women and girls</w:t>
            </w:r>
            <w:r w:rsidRPr="3F1EF24D">
              <w:rPr>
                <w:sz w:val="20"/>
                <w:szCs w:val="20"/>
              </w:rPr>
              <w:t xml:space="preserve"> across health, rehabilitation, education, employment, and social protection services in 2024 and 2025. The Programme also documented and shared a best</w:t>
            </w:r>
            <w:r w:rsidR="00207D3A">
              <w:rPr>
                <w:sz w:val="20"/>
                <w:szCs w:val="20"/>
              </w:rPr>
              <w:t xml:space="preserve"> </w:t>
            </w:r>
            <w:r w:rsidRPr="3F1EF24D">
              <w:rPr>
                <w:sz w:val="20"/>
                <w:szCs w:val="20"/>
              </w:rPr>
              <w:t>practice model from Kampong Cham</w:t>
            </w:r>
            <w:r w:rsidR="1448DF0B" w:rsidRPr="3F1EF24D">
              <w:rPr>
                <w:sz w:val="20"/>
                <w:szCs w:val="20"/>
              </w:rPr>
              <w:t xml:space="preserve"> (Khmer version)</w:t>
            </w:r>
            <w:r w:rsidRPr="3F1EF24D">
              <w:rPr>
                <w:sz w:val="20"/>
                <w:szCs w:val="20"/>
              </w:rPr>
              <w:t xml:space="preserve">, where the </w:t>
            </w:r>
            <w:r w:rsidR="00207D3A" w:rsidRPr="3F1EF24D">
              <w:rPr>
                <w:b/>
                <w:bCs/>
                <w:sz w:val="20"/>
                <w:szCs w:val="20"/>
              </w:rPr>
              <w:t>five-year</w:t>
            </w:r>
            <w:r w:rsidRPr="3F1EF24D">
              <w:rPr>
                <w:b/>
                <w:bCs/>
                <w:sz w:val="20"/>
                <w:szCs w:val="20"/>
              </w:rPr>
              <w:t xml:space="preserve"> PDAC Work Plan (2024–2028)</w:t>
            </w:r>
            <w:r w:rsidRPr="3F1EF24D">
              <w:rPr>
                <w:sz w:val="20"/>
                <w:szCs w:val="20"/>
              </w:rPr>
              <w:t xml:space="preserve"> was developed, supported by a national budget allocation of at least </w:t>
            </w:r>
            <w:r w:rsidRPr="3F1EF24D">
              <w:rPr>
                <w:b/>
                <w:bCs/>
                <w:sz w:val="20"/>
                <w:szCs w:val="20"/>
              </w:rPr>
              <w:t xml:space="preserve">US$750 </w:t>
            </w:r>
            <w:r w:rsidRPr="3F1EF24D">
              <w:rPr>
                <w:sz w:val="20"/>
                <w:szCs w:val="20"/>
              </w:rPr>
              <w:t xml:space="preserve">annually since 2024, and successfully implemented to reach </w:t>
            </w:r>
            <w:r w:rsidRPr="3F1EF24D">
              <w:rPr>
                <w:b/>
                <w:bCs/>
                <w:sz w:val="20"/>
                <w:szCs w:val="20"/>
              </w:rPr>
              <w:t>29,510 persons with disabilities</w:t>
            </w:r>
            <w:r w:rsidRPr="3F1EF24D">
              <w:rPr>
                <w:sz w:val="20"/>
                <w:szCs w:val="20"/>
              </w:rPr>
              <w:t xml:space="preserve">, including </w:t>
            </w:r>
            <w:r w:rsidRPr="3F1EF24D">
              <w:rPr>
                <w:b/>
                <w:bCs/>
                <w:sz w:val="20"/>
                <w:szCs w:val="20"/>
              </w:rPr>
              <w:t>10,228 women and girls</w:t>
            </w:r>
            <w:r w:rsidRPr="3F1EF24D">
              <w:rPr>
                <w:sz w:val="20"/>
                <w:szCs w:val="20"/>
              </w:rPr>
              <w:t xml:space="preserve">, over 2024–2025. This model has informed replication efforts across all 25 provinces. For example, </w:t>
            </w:r>
            <w:r w:rsidRPr="3F1EF24D">
              <w:rPr>
                <w:b/>
                <w:bCs/>
                <w:sz w:val="20"/>
                <w:szCs w:val="20"/>
              </w:rPr>
              <w:t>Siem Reap PDAC</w:t>
            </w:r>
            <w:r w:rsidRPr="3F1EF24D">
              <w:rPr>
                <w:sz w:val="20"/>
                <w:szCs w:val="20"/>
              </w:rPr>
              <w:t xml:space="preserve"> developed and began implementing its </w:t>
            </w:r>
            <w:r w:rsidRPr="3F1EF24D">
              <w:rPr>
                <w:b/>
                <w:bCs/>
                <w:sz w:val="20"/>
                <w:szCs w:val="20"/>
              </w:rPr>
              <w:t>five</w:t>
            </w:r>
            <w:r w:rsidR="002A6B7D">
              <w:rPr>
                <w:b/>
                <w:bCs/>
                <w:sz w:val="20"/>
                <w:szCs w:val="20"/>
              </w:rPr>
              <w:t>-</w:t>
            </w:r>
            <w:r w:rsidRPr="3F1EF24D">
              <w:rPr>
                <w:b/>
                <w:bCs/>
                <w:sz w:val="20"/>
                <w:szCs w:val="20"/>
              </w:rPr>
              <w:t>year Work Plan (2025–2029)</w:t>
            </w:r>
            <w:r w:rsidRPr="3F1EF24D">
              <w:rPr>
                <w:sz w:val="20"/>
                <w:szCs w:val="20"/>
              </w:rPr>
              <w:t xml:space="preserve"> with an annual national budget allocation of </w:t>
            </w:r>
            <w:r w:rsidRPr="3F1EF24D">
              <w:rPr>
                <w:b/>
                <w:bCs/>
                <w:sz w:val="20"/>
                <w:szCs w:val="20"/>
              </w:rPr>
              <w:t>US$7,500</w:t>
            </w:r>
            <w:r w:rsidRPr="3F1EF24D">
              <w:rPr>
                <w:sz w:val="20"/>
                <w:szCs w:val="20"/>
              </w:rPr>
              <w:t xml:space="preserve"> to support disability inclusion activities.</w:t>
            </w:r>
            <w:r w:rsidR="004D3107">
              <w:rPr>
                <w:sz w:val="20"/>
                <w:szCs w:val="20"/>
              </w:rPr>
              <w:t xml:space="preserve"> </w:t>
            </w:r>
          </w:p>
          <w:p w14:paraId="4D395BB0" w14:textId="77777777" w:rsidR="001E7FAD" w:rsidRDefault="001E7FAD" w:rsidP="009119EE">
            <w:pPr>
              <w:spacing w:before="60" w:after="60"/>
              <w:jc w:val="both"/>
              <w:rPr>
                <w:rFonts w:cstheme="minorHAnsi"/>
                <w:sz w:val="20"/>
              </w:rPr>
            </w:pPr>
          </w:p>
          <w:p w14:paraId="2233A2D6" w14:textId="047AE206" w:rsidR="001E661D" w:rsidRPr="001E7FAD" w:rsidRDefault="001E7FAD" w:rsidP="009119EE">
            <w:pPr>
              <w:spacing w:before="60" w:after="60"/>
              <w:jc w:val="both"/>
              <w:rPr>
                <w:rFonts w:cstheme="minorHAnsi"/>
                <w:b/>
                <w:bCs/>
                <w:sz w:val="20"/>
                <w:cs/>
              </w:rPr>
            </w:pPr>
            <w:r w:rsidRPr="001E7FAD">
              <w:rPr>
                <w:rFonts w:cstheme="minorHAnsi"/>
                <w:b/>
                <w:bCs/>
                <w:sz w:val="20"/>
              </w:rPr>
              <w:t>Enhanced Government and UN System Accountability for Disability Inclusion Through Strengthened Coordination Mechanisms</w:t>
            </w:r>
          </w:p>
          <w:p w14:paraId="43212A95" w14:textId="77777777" w:rsidR="00E92D88" w:rsidRDefault="00943F6A" w:rsidP="009119EE">
            <w:pPr>
              <w:widowControl w:val="0"/>
              <w:spacing w:before="60" w:after="60"/>
              <w:jc w:val="both"/>
              <w:rPr>
                <w:rFonts w:cstheme="minorHAnsi"/>
                <w:sz w:val="20"/>
              </w:rPr>
            </w:pPr>
            <w:r w:rsidRPr="00943F6A">
              <w:rPr>
                <w:rFonts w:cstheme="minorHAnsi"/>
                <w:sz w:val="20"/>
              </w:rPr>
              <w:t xml:space="preserve">At the </w:t>
            </w:r>
            <w:r w:rsidRPr="00943F6A">
              <w:rPr>
                <w:rFonts w:cstheme="minorHAnsi"/>
                <w:b/>
                <w:bCs/>
                <w:sz w:val="20"/>
              </w:rPr>
              <w:t>national level</w:t>
            </w:r>
            <w:r w:rsidRPr="00943F6A">
              <w:rPr>
                <w:rFonts w:cstheme="minorHAnsi"/>
                <w:sz w:val="20"/>
              </w:rPr>
              <w:t xml:space="preserve">, the </w:t>
            </w:r>
            <w:r w:rsidR="001E661D">
              <w:rPr>
                <w:rFonts w:cstheme="minorHAnsi"/>
                <w:sz w:val="20"/>
              </w:rPr>
              <w:t>JP</w:t>
            </w:r>
            <w:r w:rsidRPr="00943F6A">
              <w:rPr>
                <w:rFonts w:cstheme="minorHAnsi"/>
                <w:sz w:val="20"/>
              </w:rPr>
              <w:t xml:space="preserve"> significantly strengthened institutional capacity and advanced disability inclusion across government and UN systems.</w:t>
            </w:r>
            <w:r w:rsidR="001E661D">
              <w:rPr>
                <w:rFonts w:cstheme="minorHAnsi"/>
                <w:sz w:val="20"/>
              </w:rPr>
              <w:t xml:space="preserve"> </w:t>
            </w:r>
          </w:p>
          <w:p w14:paraId="6249AFFC" w14:textId="3E8E9EBA" w:rsidR="00943F6A" w:rsidRPr="00943F6A" w:rsidRDefault="6164BE2F" w:rsidP="009119EE">
            <w:pPr>
              <w:widowControl w:val="0"/>
              <w:spacing w:before="60" w:after="60"/>
              <w:jc w:val="both"/>
              <w:rPr>
                <w:sz w:val="20"/>
                <w:szCs w:val="20"/>
              </w:rPr>
            </w:pPr>
            <w:r w:rsidRPr="1F3D09B0">
              <w:rPr>
                <w:sz w:val="20"/>
                <w:szCs w:val="20"/>
              </w:rPr>
              <w:t xml:space="preserve">Through targeted </w:t>
            </w:r>
            <w:r w:rsidR="008B0B15" w:rsidRPr="1F3D09B0">
              <w:rPr>
                <w:sz w:val="20"/>
                <w:szCs w:val="20"/>
              </w:rPr>
              <w:t>capacity building</w:t>
            </w:r>
            <w:r w:rsidRPr="1F3D09B0">
              <w:rPr>
                <w:sz w:val="20"/>
                <w:szCs w:val="20"/>
              </w:rPr>
              <w:t xml:space="preserve">, </w:t>
            </w:r>
            <w:r w:rsidRPr="1F3D09B0">
              <w:rPr>
                <w:b/>
                <w:bCs/>
                <w:sz w:val="20"/>
                <w:szCs w:val="20"/>
              </w:rPr>
              <w:t>43 DAC</w:t>
            </w:r>
            <w:r w:rsidR="00074D4A">
              <w:rPr>
                <w:b/>
                <w:bCs/>
                <w:sz w:val="20"/>
                <w:szCs w:val="20"/>
              </w:rPr>
              <w:t>-</w:t>
            </w:r>
            <w:r w:rsidRPr="1F3D09B0">
              <w:rPr>
                <w:b/>
                <w:bCs/>
                <w:sz w:val="20"/>
                <w:szCs w:val="20"/>
              </w:rPr>
              <w:t>SG officials</w:t>
            </w:r>
            <w:r w:rsidRPr="1F3D09B0">
              <w:rPr>
                <w:sz w:val="20"/>
                <w:szCs w:val="20"/>
              </w:rPr>
              <w:t xml:space="preserve"> enhanced their competencies in workplan development and monitoring and evaluation, resulting in more systematic and </w:t>
            </w:r>
            <w:r w:rsidR="008B0B15" w:rsidRPr="1F3D09B0">
              <w:rPr>
                <w:sz w:val="20"/>
                <w:szCs w:val="20"/>
              </w:rPr>
              <w:t>evidence-based</w:t>
            </w:r>
            <w:r w:rsidRPr="1F3D09B0">
              <w:rPr>
                <w:sz w:val="20"/>
                <w:szCs w:val="20"/>
              </w:rPr>
              <w:t xml:space="preserve"> coordination of </w:t>
            </w:r>
            <w:r w:rsidR="008B0B15" w:rsidRPr="1F3D09B0">
              <w:rPr>
                <w:sz w:val="20"/>
                <w:szCs w:val="20"/>
              </w:rPr>
              <w:t>disability related</w:t>
            </w:r>
            <w:r w:rsidRPr="1F3D09B0">
              <w:rPr>
                <w:sz w:val="20"/>
                <w:szCs w:val="20"/>
              </w:rPr>
              <w:t xml:space="preserve"> actions. Collaboration between the Disability Action Council (DAC) and the Ministry of Justice further expanded access</w:t>
            </w:r>
            <w:r w:rsidR="2B91E734" w:rsidRPr="1F3D09B0">
              <w:rPr>
                <w:sz w:val="20"/>
                <w:szCs w:val="20"/>
              </w:rPr>
              <w:t xml:space="preserve"> </w:t>
            </w:r>
            <w:r w:rsidRPr="1F3D09B0">
              <w:rPr>
                <w:sz w:val="20"/>
                <w:szCs w:val="20"/>
              </w:rPr>
              <w:t>to</w:t>
            </w:r>
            <w:r w:rsidR="2B91E734" w:rsidRPr="1F3D09B0">
              <w:rPr>
                <w:sz w:val="20"/>
                <w:szCs w:val="20"/>
              </w:rPr>
              <w:t xml:space="preserve"> </w:t>
            </w:r>
            <w:r w:rsidRPr="1F3D09B0">
              <w:rPr>
                <w:sz w:val="20"/>
                <w:szCs w:val="20"/>
              </w:rPr>
              <w:t xml:space="preserve">justice efforts, with </w:t>
            </w:r>
            <w:r w:rsidR="1D828502" w:rsidRPr="1F3D09B0">
              <w:rPr>
                <w:b/>
                <w:bCs/>
                <w:sz w:val="20"/>
                <w:szCs w:val="20"/>
              </w:rPr>
              <w:t>246</w:t>
            </w:r>
            <w:r w:rsidRPr="1F3D09B0">
              <w:rPr>
                <w:b/>
                <w:bCs/>
                <w:sz w:val="20"/>
                <w:szCs w:val="20"/>
              </w:rPr>
              <w:t xml:space="preserve"> justice actors </w:t>
            </w:r>
            <w:r w:rsidR="7120B514" w:rsidRPr="00B905FB">
              <w:rPr>
                <w:sz w:val="20"/>
                <w:szCs w:val="20"/>
              </w:rPr>
              <w:t>across Cambodia</w:t>
            </w:r>
            <w:r w:rsidR="00B905FB">
              <w:rPr>
                <w:b/>
                <w:bCs/>
                <w:sz w:val="20"/>
                <w:szCs w:val="20"/>
              </w:rPr>
              <w:t>,</w:t>
            </w:r>
            <w:r w:rsidR="7120B514" w:rsidRPr="1F3D09B0">
              <w:rPr>
                <w:b/>
                <w:bCs/>
                <w:sz w:val="20"/>
                <w:szCs w:val="20"/>
              </w:rPr>
              <w:t xml:space="preserve"> </w:t>
            </w:r>
            <w:r w:rsidRPr="00B905FB">
              <w:rPr>
                <w:sz w:val="20"/>
                <w:szCs w:val="20"/>
              </w:rPr>
              <w:t>trained</w:t>
            </w:r>
            <w:r w:rsidRPr="1F3D09B0">
              <w:rPr>
                <w:sz w:val="20"/>
                <w:szCs w:val="20"/>
              </w:rPr>
              <w:t xml:space="preserve"> </w:t>
            </w:r>
            <w:r w:rsidR="0A5B43E2" w:rsidRPr="1F3D09B0">
              <w:rPr>
                <w:sz w:val="20"/>
                <w:szCs w:val="20"/>
              </w:rPr>
              <w:t xml:space="preserve">from 2023 to 2025 </w:t>
            </w:r>
            <w:r w:rsidRPr="1F3D09B0">
              <w:rPr>
                <w:sz w:val="20"/>
                <w:szCs w:val="20"/>
              </w:rPr>
              <w:t xml:space="preserve">to better address the needs and rights of persons with disabilities. These combined actions contributed to stronger national mechanisms for implementing </w:t>
            </w:r>
            <w:r w:rsidR="275F2D08" w:rsidRPr="1F3D09B0">
              <w:rPr>
                <w:sz w:val="20"/>
                <w:szCs w:val="20"/>
              </w:rPr>
              <w:t>disability related</w:t>
            </w:r>
            <w:r w:rsidRPr="1F3D09B0">
              <w:rPr>
                <w:sz w:val="20"/>
                <w:szCs w:val="20"/>
              </w:rPr>
              <w:t xml:space="preserve"> </w:t>
            </w:r>
            <w:r w:rsidR="008B0B15" w:rsidRPr="1F3D09B0">
              <w:rPr>
                <w:sz w:val="20"/>
                <w:szCs w:val="20"/>
              </w:rPr>
              <w:t>commitments.</w:t>
            </w:r>
            <w:r w:rsidR="008B0B15" w:rsidRPr="1F3D09B0">
              <w:rPr>
                <w:rStyle w:val="CommentReference"/>
                <w:sz w:val="20"/>
                <w:szCs w:val="20"/>
              </w:rPr>
              <w:t xml:space="preserve"> </w:t>
            </w:r>
          </w:p>
          <w:p w14:paraId="6782F2EF" w14:textId="71825C56" w:rsidR="00943F6A" w:rsidRPr="00943F6A" w:rsidRDefault="0A00F889" w:rsidP="009119EE">
            <w:pPr>
              <w:widowControl w:val="0"/>
              <w:spacing w:before="60" w:after="60"/>
              <w:jc w:val="both"/>
              <w:rPr>
                <w:sz w:val="20"/>
                <w:szCs w:val="20"/>
              </w:rPr>
            </w:pPr>
            <w:r w:rsidRPr="1F3D09B0">
              <w:rPr>
                <w:sz w:val="20"/>
                <w:szCs w:val="20"/>
              </w:rPr>
              <w:t>UN</w:t>
            </w:r>
            <w:r w:rsidR="17F55AE2" w:rsidRPr="1F3D09B0">
              <w:rPr>
                <w:sz w:val="20"/>
                <w:szCs w:val="20"/>
              </w:rPr>
              <w:t>-</w:t>
            </w:r>
            <w:r w:rsidRPr="1F3D09B0">
              <w:rPr>
                <w:sz w:val="20"/>
                <w:szCs w:val="20"/>
              </w:rPr>
              <w:t xml:space="preserve">wide coordination and accountability also improved. Engagement through the UNDIS regional workshop catalyzed the </w:t>
            </w:r>
            <w:r w:rsidRPr="1F3D09B0">
              <w:rPr>
                <w:b/>
                <w:bCs/>
                <w:sz w:val="20"/>
                <w:szCs w:val="20"/>
              </w:rPr>
              <w:t>designation of disability focal points across UN entities</w:t>
            </w:r>
            <w:r w:rsidRPr="1F3D09B0">
              <w:rPr>
                <w:sz w:val="20"/>
                <w:szCs w:val="20"/>
              </w:rPr>
              <w:t>, creating a more coherent UN system response to disability inclusion.</w:t>
            </w:r>
            <w:r w:rsidR="6FE49834" w:rsidRPr="1F3D09B0">
              <w:rPr>
                <w:sz w:val="20"/>
                <w:szCs w:val="20"/>
              </w:rPr>
              <w:t xml:space="preserve"> </w:t>
            </w:r>
            <w:r w:rsidRPr="1F3D09B0">
              <w:rPr>
                <w:sz w:val="20"/>
                <w:szCs w:val="20"/>
              </w:rPr>
              <w:t xml:space="preserve">The JP played a central role in improving disability mainstreaming within the </w:t>
            </w:r>
            <w:r w:rsidRPr="1F3D09B0">
              <w:rPr>
                <w:b/>
                <w:bCs/>
                <w:sz w:val="20"/>
                <w:szCs w:val="20"/>
              </w:rPr>
              <w:t>UN Country Team (UNCT)</w:t>
            </w:r>
            <w:r w:rsidRPr="1F3D09B0">
              <w:rPr>
                <w:sz w:val="20"/>
                <w:szCs w:val="20"/>
              </w:rPr>
              <w:t xml:space="preserve">. It supported the adoption of the </w:t>
            </w:r>
            <w:r w:rsidRPr="1F3D09B0">
              <w:rPr>
                <w:b/>
                <w:bCs/>
                <w:sz w:val="20"/>
                <w:szCs w:val="20"/>
              </w:rPr>
              <w:t>UN Disability Inclusion Strategy (UNDIS) Action Plan</w:t>
            </w:r>
            <w:r w:rsidRPr="1F3D09B0">
              <w:rPr>
                <w:sz w:val="20"/>
                <w:szCs w:val="20"/>
              </w:rPr>
              <w:t>, leading to strengthened governance structures, including focal points appointed in all UN entities and key coordination bodies such as the Operations Management Team (OMT). In late 2024, the UNCT Human Rights Group</w:t>
            </w:r>
            <w:r w:rsidR="6FE49834" w:rsidRPr="1F3D09B0">
              <w:rPr>
                <w:sz w:val="20"/>
                <w:szCs w:val="20"/>
              </w:rPr>
              <w:t xml:space="preserve">, </w:t>
            </w:r>
            <w:r w:rsidRPr="1F3D09B0">
              <w:rPr>
                <w:sz w:val="20"/>
                <w:szCs w:val="20"/>
              </w:rPr>
              <w:t>supported by the JP</w:t>
            </w:r>
            <w:r w:rsidR="6FE49834" w:rsidRPr="1F3D09B0">
              <w:rPr>
                <w:sz w:val="20"/>
                <w:szCs w:val="20"/>
              </w:rPr>
              <w:t xml:space="preserve">, </w:t>
            </w:r>
            <w:r w:rsidRPr="1F3D09B0">
              <w:rPr>
                <w:sz w:val="20"/>
                <w:szCs w:val="20"/>
              </w:rPr>
              <w:t>completed the first UNDIS Action Plan and mapping, establishing the foundations and coordination framework required to institutionalize disability inclusion across the UNCT.</w:t>
            </w:r>
            <w:r w:rsidR="1F855FBB" w:rsidRPr="1F3D09B0">
              <w:rPr>
                <w:sz w:val="20"/>
                <w:szCs w:val="20"/>
              </w:rPr>
              <w:t xml:space="preserve"> </w:t>
            </w:r>
            <w:r w:rsidRPr="1F3D09B0">
              <w:rPr>
                <w:sz w:val="20"/>
                <w:szCs w:val="20"/>
              </w:rPr>
              <w:t>Continuous capacity strengthening efforts JP</w:t>
            </w:r>
            <w:r w:rsidR="00BC6695">
              <w:rPr>
                <w:sz w:val="20"/>
                <w:szCs w:val="20"/>
              </w:rPr>
              <w:t xml:space="preserve"> </w:t>
            </w:r>
            <w:r w:rsidRPr="1F3D09B0">
              <w:rPr>
                <w:sz w:val="20"/>
                <w:szCs w:val="20"/>
              </w:rPr>
              <w:t xml:space="preserve">supported training for the Human Resources Group, Communications Group, and all UNDIS Focal Points, along with technical assistance during the completion of the UNDIS Scorecard. In June 2025, a </w:t>
            </w:r>
            <w:r w:rsidR="00BC6695" w:rsidRPr="1F3D09B0">
              <w:rPr>
                <w:sz w:val="20"/>
                <w:szCs w:val="20"/>
              </w:rPr>
              <w:t>follow-up</w:t>
            </w:r>
            <w:r w:rsidRPr="1F3D09B0">
              <w:rPr>
                <w:sz w:val="20"/>
                <w:szCs w:val="20"/>
              </w:rPr>
              <w:t xml:space="preserve"> training delivered jointly with the Resident Coordinator’s Office and Human Rights Group reached </w:t>
            </w:r>
            <w:r w:rsidRPr="1F3D09B0">
              <w:rPr>
                <w:b/>
                <w:bCs/>
                <w:sz w:val="20"/>
                <w:szCs w:val="20"/>
              </w:rPr>
              <w:t>30 UN disability focal points and members of OMT, M&amp;E, and Communications Groups</w:t>
            </w:r>
            <w:r w:rsidRPr="1F3D09B0">
              <w:rPr>
                <w:sz w:val="20"/>
                <w:szCs w:val="20"/>
              </w:rPr>
              <w:t>, as well as OPDs. The training improved participants’ understanding of UNDIS implementation and fostered direct dialogue with OPDs on challenges and entry points for inclusive practices.</w:t>
            </w:r>
            <w:r w:rsidR="2A8D59F7" w:rsidRPr="1F3D09B0">
              <w:rPr>
                <w:sz w:val="20"/>
                <w:szCs w:val="20"/>
              </w:rPr>
              <w:t xml:space="preserve"> </w:t>
            </w:r>
            <w:r w:rsidRPr="1F3D09B0">
              <w:rPr>
                <w:sz w:val="20"/>
                <w:szCs w:val="20"/>
              </w:rPr>
              <w:t xml:space="preserve">These engagements </w:t>
            </w:r>
            <w:r w:rsidR="001620C1" w:rsidRPr="1F3D09B0">
              <w:rPr>
                <w:sz w:val="20"/>
                <w:szCs w:val="20"/>
              </w:rPr>
              <w:t>are translated</w:t>
            </w:r>
            <w:r w:rsidRPr="1F3D09B0">
              <w:rPr>
                <w:sz w:val="20"/>
                <w:szCs w:val="20"/>
              </w:rPr>
              <w:t xml:space="preserve"> into concrete outcomes. UN entities committed to </w:t>
            </w:r>
            <w:r w:rsidRPr="1F3D09B0">
              <w:rPr>
                <w:b/>
                <w:bCs/>
                <w:sz w:val="20"/>
                <w:szCs w:val="20"/>
              </w:rPr>
              <w:t>mainstreaming disability inclusion</w:t>
            </w:r>
            <w:r w:rsidRPr="1F3D09B0">
              <w:rPr>
                <w:sz w:val="20"/>
                <w:szCs w:val="20"/>
              </w:rPr>
              <w:t xml:space="preserve"> across programming and internal operations. Immediate follow</w:t>
            </w:r>
            <w:r w:rsidR="350F7EFF" w:rsidRPr="1F3D09B0">
              <w:rPr>
                <w:sz w:val="20"/>
                <w:szCs w:val="20"/>
              </w:rPr>
              <w:t xml:space="preserve"> </w:t>
            </w:r>
            <w:r w:rsidRPr="1F3D09B0">
              <w:rPr>
                <w:sz w:val="20"/>
                <w:szCs w:val="20"/>
              </w:rPr>
              <w:t>up actions included revising procurement, premises, and human resources guidelines to promote inclusive practices; supporting UNDIS scorecard rollouts; and improving access to recruitment opportunities for persons with disabilities through OPD networks</w:t>
            </w:r>
            <w:r w:rsidR="6164BE2F" w:rsidRPr="1F3D09B0">
              <w:rPr>
                <w:sz w:val="20"/>
                <w:szCs w:val="20"/>
              </w:rPr>
              <w:t xml:space="preserve">. Engagement through the UNDIS regional workshop catalyzed the supported training for the Human Resources Group, Communications Group, and all UNDIS Focal Points, along with technical assistance during the completion </w:t>
            </w:r>
            <w:r w:rsidR="6164BE2F" w:rsidRPr="1F3D09B0">
              <w:rPr>
                <w:sz w:val="20"/>
                <w:szCs w:val="20"/>
              </w:rPr>
              <w:lastRenderedPageBreak/>
              <w:t xml:space="preserve">of the UNDIS Scorecard. </w:t>
            </w:r>
          </w:p>
          <w:p w14:paraId="2610C4CB" w14:textId="77777777" w:rsidR="00AB2C79" w:rsidRDefault="00AB2C79" w:rsidP="009119EE">
            <w:pPr>
              <w:widowControl w:val="0"/>
              <w:spacing w:before="60" w:after="60"/>
              <w:jc w:val="both"/>
              <w:rPr>
                <w:rFonts w:cstheme="minorHAnsi"/>
                <w:sz w:val="20"/>
              </w:rPr>
            </w:pPr>
          </w:p>
          <w:p w14:paraId="5AACC621" w14:textId="77777777" w:rsidR="00AB2C79" w:rsidRPr="00D52D91" w:rsidRDefault="00AB2C79" w:rsidP="009119EE">
            <w:pPr>
              <w:widowControl w:val="0"/>
              <w:spacing w:before="60" w:after="60"/>
              <w:jc w:val="both"/>
              <w:rPr>
                <w:rFonts w:cstheme="minorHAnsi"/>
                <w:b/>
                <w:bCs/>
                <w:sz w:val="20"/>
              </w:rPr>
            </w:pPr>
            <w:r w:rsidRPr="00D52D91">
              <w:rPr>
                <w:rFonts w:cstheme="minorHAnsi"/>
                <w:b/>
                <w:bCs/>
                <w:sz w:val="20"/>
              </w:rPr>
              <w:t>Empowering OPDs, WWDFs, and Underrepresented Persons with Disabilities</w:t>
            </w:r>
          </w:p>
          <w:p w14:paraId="377369F4" w14:textId="77777777" w:rsidR="00693613" w:rsidRPr="00693613" w:rsidRDefault="00693613" w:rsidP="009119EE">
            <w:pPr>
              <w:widowControl w:val="0"/>
              <w:spacing w:before="60" w:after="60"/>
              <w:jc w:val="both"/>
              <w:rPr>
                <w:rFonts w:cstheme="minorHAnsi"/>
                <w:sz w:val="20"/>
              </w:rPr>
            </w:pPr>
            <w:r w:rsidRPr="00693613">
              <w:rPr>
                <w:rFonts w:cstheme="minorHAnsi"/>
                <w:sz w:val="20"/>
              </w:rPr>
              <w:t>Following targeted advocacy training and the development of NDSP3-aligned work plans, seven Organizations of Persons with Disabilities (OPDs) and Women with Disabilities Forums (WWDFs) significantly strengthened their capacity to influence local governance, as evidenced by the following results:</w:t>
            </w:r>
          </w:p>
          <w:p w14:paraId="61B4861D" w14:textId="77777777" w:rsidR="00693613" w:rsidRPr="00693613" w:rsidRDefault="00693613" w:rsidP="009119EE">
            <w:pPr>
              <w:widowControl w:val="0"/>
              <w:numPr>
                <w:ilvl w:val="0"/>
                <w:numId w:val="31"/>
              </w:numPr>
              <w:spacing w:before="60" w:after="60"/>
              <w:jc w:val="both"/>
              <w:rPr>
                <w:rFonts w:cstheme="minorHAnsi"/>
                <w:sz w:val="20"/>
              </w:rPr>
            </w:pPr>
            <w:r w:rsidRPr="00693613">
              <w:rPr>
                <w:rFonts w:cstheme="minorHAnsi"/>
                <w:sz w:val="20"/>
              </w:rPr>
              <w:t>All seven OPDs and WWDFs were formally invited to participate in monthly meetings of 14 Commune Committees for Women and Children (CCWCs), securing a sustainable platform for ongoing advocacy on the rights and needs of persons with disabilities.</w:t>
            </w:r>
          </w:p>
          <w:p w14:paraId="6589E385" w14:textId="77777777" w:rsidR="00693613" w:rsidRPr="00693613" w:rsidRDefault="00693613" w:rsidP="009119EE">
            <w:pPr>
              <w:widowControl w:val="0"/>
              <w:numPr>
                <w:ilvl w:val="0"/>
                <w:numId w:val="31"/>
              </w:numPr>
              <w:spacing w:before="60" w:after="60"/>
              <w:jc w:val="both"/>
              <w:rPr>
                <w:rFonts w:cstheme="minorHAnsi"/>
                <w:sz w:val="20"/>
              </w:rPr>
            </w:pPr>
            <w:r w:rsidRPr="00693613">
              <w:rPr>
                <w:rFonts w:cstheme="minorHAnsi"/>
                <w:sz w:val="20"/>
              </w:rPr>
              <w:t>Between January and December 2025, these partnerships facilitated access to essential services for 2,008 persons with disabilities (including 1,114 women), such as social assistance (IDPoor), disability identification, education, health care, and rehabilitation, through 14 local commune administrations.</w:t>
            </w:r>
          </w:p>
          <w:p w14:paraId="75EA4F1D" w14:textId="77777777" w:rsidR="00693613" w:rsidRPr="00693613" w:rsidRDefault="00693613" w:rsidP="009119EE">
            <w:pPr>
              <w:widowControl w:val="0"/>
              <w:numPr>
                <w:ilvl w:val="0"/>
                <w:numId w:val="31"/>
              </w:numPr>
              <w:spacing w:before="60" w:after="60"/>
              <w:jc w:val="both"/>
              <w:rPr>
                <w:rFonts w:cstheme="minorHAnsi"/>
                <w:sz w:val="20"/>
              </w:rPr>
            </w:pPr>
            <w:r w:rsidRPr="00693613">
              <w:rPr>
                <w:rFonts w:cstheme="minorHAnsi"/>
                <w:sz w:val="20"/>
              </w:rPr>
              <w:t>All 14 commune councils committed to implementing disability-inclusive actions in 2026, including enhanced participation of persons with disabilities in social assistance and IDPoor assessments, as well as strengthened referral mechanisms for health and rehabilitation services.</w:t>
            </w:r>
          </w:p>
          <w:p w14:paraId="38E9F7A8" w14:textId="6616D380" w:rsidR="00693613" w:rsidRPr="00693613" w:rsidRDefault="006E185C" w:rsidP="009119EE">
            <w:pPr>
              <w:widowControl w:val="0"/>
              <w:spacing w:before="60" w:after="60"/>
              <w:jc w:val="both"/>
              <w:rPr>
                <w:rFonts w:cstheme="minorHAnsi"/>
                <w:sz w:val="20"/>
              </w:rPr>
            </w:pPr>
            <w:r>
              <w:rPr>
                <w:rFonts w:cstheme="minorHAnsi"/>
                <w:sz w:val="20"/>
              </w:rPr>
              <w:t>T</w:t>
            </w:r>
            <w:r w:rsidR="00693613" w:rsidRPr="00693613">
              <w:rPr>
                <w:rFonts w:cstheme="minorHAnsi"/>
                <w:sz w:val="20"/>
              </w:rPr>
              <w:t>he JP catalyzed more inclusive local governance structures and demonstrated that empowered OPDs and WWDFs play a direct and critical role in improving service delivery and securing institutional commitments at the community level, in alignment with NDSP3 implementation.</w:t>
            </w:r>
          </w:p>
          <w:p w14:paraId="1682738D" w14:textId="77777777" w:rsidR="00241ACE" w:rsidRDefault="00241ACE" w:rsidP="009119EE">
            <w:pPr>
              <w:widowControl w:val="0"/>
              <w:spacing w:before="60" w:after="60"/>
              <w:jc w:val="both"/>
              <w:rPr>
                <w:rFonts w:cstheme="minorHAnsi"/>
                <w:sz w:val="20"/>
              </w:rPr>
            </w:pPr>
          </w:p>
          <w:p w14:paraId="2EE051B1" w14:textId="5EA61117" w:rsidR="005C4064" w:rsidRPr="005C4064" w:rsidRDefault="005C4064" w:rsidP="009119EE">
            <w:pPr>
              <w:widowControl w:val="0"/>
              <w:spacing w:before="60" w:after="60"/>
              <w:jc w:val="both"/>
              <w:rPr>
                <w:rFonts w:cstheme="minorHAnsi"/>
                <w:b/>
                <w:bCs/>
                <w:sz w:val="20"/>
              </w:rPr>
            </w:pPr>
            <w:r w:rsidRPr="005C4064">
              <w:rPr>
                <w:rFonts w:cstheme="minorHAnsi"/>
                <w:b/>
                <w:bCs/>
                <w:sz w:val="20"/>
              </w:rPr>
              <w:t>Enhanced Deaf Leadership to Drive Advocacy and Lay the Foundation for a Future National Deaf Association</w:t>
            </w:r>
          </w:p>
          <w:p w14:paraId="462D2259" w14:textId="1FC9E0CB" w:rsidR="00241ACE" w:rsidRPr="00241ACE" w:rsidRDefault="1AA6B1D5" w:rsidP="009119EE">
            <w:pPr>
              <w:widowControl w:val="0"/>
              <w:spacing w:before="60" w:after="60"/>
              <w:jc w:val="both"/>
              <w:rPr>
                <w:sz w:val="20"/>
                <w:szCs w:val="20"/>
              </w:rPr>
            </w:pPr>
            <w:r w:rsidRPr="1F3D09B0">
              <w:rPr>
                <w:sz w:val="20"/>
                <w:szCs w:val="20"/>
              </w:rPr>
              <w:t>The JP collaborated with the Deaf Development Programme (DDP) of Caritas Cambodia in</w:t>
            </w:r>
            <w:r w:rsidR="31901F61" w:rsidRPr="1F3D09B0">
              <w:rPr>
                <w:sz w:val="20"/>
                <w:szCs w:val="20"/>
              </w:rPr>
              <w:t xml:space="preserve"> 2024 and</w:t>
            </w:r>
            <w:r w:rsidRPr="1F3D09B0">
              <w:rPr>
                <w:sz w:val="20"/>
                <w:szCs w:val="20"/>
              </w:rPr>
              <w:t xml:space="preserve"> 2025 to expand leadership, communication, and organizational development among Deaf and hard</w:t>
            </w:r>
            <w:r w:rsidR="0A7B2EC1" w:rsidRPr="1F3D09B0">
              <w:rPr>
                <w:sz w:val="20"/>
                <w:szCs w:val="20"/>
              </w:rPr>
              <w:t>-</w:t>
            </w:r>
            <w:r w:rsidRPr="1F3D09B0">
              <w:rPr>
                <w:sz w:val="20"/>
                <w:szCs w:val="20"/>
              </w:rPr>
              <w:t>of</w:t>
            </w:r>
            <w:r w:rsidR="0A7B2EC1" w:rsidRPr="1F3D09B0">
              <w:rPr>
                <w:sz w:val="20"/>
                <w:szCs w:val="20"/>
              </w:rPr>
              <w:t>-</w:t>
            </w:r>
            <w:r w:rsidRPr="1F3D09B0">
              <w:rPr>
                <w:sz w:val="20"/>
                <w:szCs w:val="20"/>
              </w:rPr>
              <w:t>hearing persons</w:t>
            </w:r>
            <w:r w:rsidR="00241ACE" w:rsidRPr="00241ACE">
              <w:rPr>
                <w:rFonts w:cstheme="minorHAnsi"/>
                <w:sz w:val="20"/>
              </w:rPr>
              <w:t>.</w:t>
            </w:r>
          </w:p>
          <w:p w14:paraId="4C8B945C" w14:textId="77777777" w:rsidR="00241ACE" w:rsidRPr="00241ACE" w:rsidRDefault="00241ACE" w:rsidP="009119EE">
            <w:pPr>
              <w:widowControl w:val="0"/>
              <w:spacing w:before="60" w:after="60"/>
              <w:jc w:val="both"/>
              <w:rPr>
                <w:rFonts w:cstheme="minorHAnsi"/>
                <w:sz w:val="20"/>
              </w:rPr>
            </w:pPr>
            <w:r w:rsidRPr="00241ACE">
              <w:rPr>
                <w:rFonts w:cstheme="minorHAnsi"/>
                <w:sz w:val="20"/>
              </w:rPr>
              <w:t>Key achievements include:</w:t>
            </w:r>
          </w:p>
          <w:p w14:paraId="21C77A12" w14:textId="17C201BD" w:rsidR="00241ACE" w:rsidRPr="00241ACE" w:rsidRDefault="18FF7413" w:rsidP="009119EE">
            <w:pPr>
              <w:widowControl w:val="0"/>
              <w:numPr>
                <w:ilvl w:val="0"/>
                <w:numId w:val="27"/>
              </w:numPr>
              <w:spacing w:before="60" w:after="60"/>
              <w:jc w:val="both"/>
              <w:rPr>
                <w:sz w:val="20"/>
                <w:szCs w:val="20"/>
              </w:rPr>
            </w:pPr>
            <w:r w:rsidRPr="1F3D09B0">
              <w:rPr>
                <w:sz w:val="20"/>
                <w:szCs w:val="20"/>
              </w:rPr>
              <w:t xml:space="preserve">A comprehensive </w:t>
            </w:r>
            <w:r w:rsidRPr="1F3D09B0">
              <w:rPr>
                <w:b/>
                <w:bCs/>
                <w:sz w:val="20"/>
                <w:szCs w:val="20"/>
              </w:rPr>
              <w:t>2024 situation analysis</w:t>
            </w:r>
            <w:r w:rsidR="7233A260" w:rsidRPr="1F3D09B0">
              <w:rPr>
                <w:b/>
                <w:bCs/>
                <w:sz w:val="20"/>
                <w:szCs w:val="20"/>
              </w:rPr>
              <w:t xml:space="preserve"> on the rights of deaf and hard of hearing people</w:t>
            </w:r>
            <w:r w:rsidRPr="1F3D09B0">
              <w:rPr>
                <w:sz w:val="20"/>
                <w:szCs w:val="20"/>
              </w:rPr>
              <w:t xml:space="preserve"> informed a </w:t>
            </w:r>
            <w:r w:rsidR="00834B7C" w:rsidRPr="1F3D09B0">
              <w:rPr>
                <w:b/>
                <w:bCs/>
                <w:sz w:val="20"/>
                <w:szCs w:val="20"/>
              </w:rPr>
              <w:t>three-year</w:t>
            </w:r>
            <w:r w:rsidRPr="1F3D09B0">
              <w:rPr>
                <w:b/>
                <w:bCs/>
                <w:sz w:val="20"/>
                <w:szCs w:val="20"/>
              </w:rPr>
              <w:t xml:space="preserve"> roadmap</w:t>
            </w:r>
            <w:r w:rsidRPr="1F3D09B0">
              <w:rPr>
                <w:sz w:val="20"/>
                <w:szCs w:val="20"/>
              </w:rPr>
              <w:t xml:space="preserve"> toward establishing a national Deaf Association.</w:t>
            </w:r>
          </w:p>
          <w:p w14:paraId="7CA2C68C" w14:textId="77777777" w:rsidR="00241ACE" w:rsidRPr="00241ACE" w:rsidRDefault="00241ACE" w:rsidP="009119EE">
            <w:pPr>
              <w:widowControl w:val="0"/>
              <w:numPr>
                <w:ilvl w:val="0"/>
                <w:numId w:val="27"/>
              </w:numPr>
              <w:spacing w:before="60" w:after="60"/>
              <w:jc w:val="both"/>
              <w:rPr>
                <w:rFonts w:cstheme="minorHAnsi"/>
                <w:sz w:val="20"/>
              </w:rPr>
            </w:pPr>
            <w:r w:rsidRPr="00241ACE">
              <w:rPr>
                <w:rFonts w:cstheme="minorHAnsi"/>
                <w:sz w:val="20"/>
              </w:rPr>
              <w:t>Five Deaf groups formed in 2024 were strengthened through ongoing engagement and leadership training.</w:t>
            </w:r>
          </w:p>
          <w:p w14:paraId="0BA7EA0A" w14:textId="77777777" w:rsidR="00241ACE" w:rsidRPr="00241ACE" w:rsidRDefault="00241ACE" w:rsidP="009119EE">
            <w:pPr>
              <w:widowControl w:val="0"/>
              <w:numPr>
                <w:ilvl w:val="0"/>
                <w:numId w:val="27"/>
              </w:numPr>
              <w:spacing w:before="60" w:after="60"/>
              <w:jc w:val="both"/>
              <w:rPr>
                <w:rFonts w:cstheme="minorHAnsi"/>
                <w:sz w:val="20"/>
              </w:rPr>
            </w:pPr>
            <w:r w:rsidRPr="00241ACE">
              <w:rPr>
                <w:rFonts w:cstheme="minorHAnsi"/>
                <w:sz w:val="20"/>
              </w:rPr>
              <w:t xml:space="preserve">The Deaf Leadership Training Programme (DLTP) was expanded, led by </w:t>
            </w:r>
            <w:r w:rsidRPr="00241ACE">
              <w:rPr>
                <w:rFonts w:cstheme="minorHAnsi"/>
                <w:b/>
                <w:bCs/>
                <w:sz w:val="20"/>
              </w:rPr>
              <w:t>eight trained deaf trainers</w:t>
            </w:r>
            <w:r w:rsidRPr="00241ACE">
              <w:rPr>
                <w:rFonts w:cstheme="minorHAnsi"/>
                <w:sz w:val="20"/>
              </w:rPr>
              <w:t xml:space="preserve"> (four women), supported by DDP and international advisor Colin Allen.</w:t>
            </w:r>
          </w:p>
          <w:p w14:paraId="43CA3ACE" w14:textId="77777777" w:rsidR="00241ACE" w:rsidRPr="00241ACE" w:rsidRDefault="00241ACE" w:rsidP="009119EE">
            <w:pPr>
              <w:widowControl w:val="0"/>
              <w:numPr>
                <w:ilvl w:val="0"/>
                <w:numId w:val="27"/>
              </w:numPr>
              <w:spacing w:before="60" w:after="60"/>
              <w:jc w:val="both"/>
              <w:rPr>
                <w:rFonts w:cstheme="minorHAnsi"/>
                <w:sz w:val="20"/>
              </w:rPr>
            </w:pPr>
            <w:r w:rsidRPr="00241ACE">
              <w:rPr>
                <w:rFonts w:cstheme="minorHAnsi"/>
                <w:sz w:val="20"/>
              </w:rPr>
              <w:t>A dedicated Deaf leadership management team was created, improving capacities in communication, decision</w:t>
            </w:r>
            <w:r w:rsidRPr="00241ACE">
              <w:rPr>
                <w:rFonts w:cstheme="minorHAnsi"/>
                <w:sz w:val="20"/>
              </w:rPr>
              <w:noBreakHyphen/>
              <w:t>making, reporting, and programme oversight.</w:t>
            </w:r>
          </w:p>
          <w:p w14:paraId="403EBB04" w14:textId="1359338A" w:rsidR="00241ACE" w:rsidRPr="00241ACE" w:rsidRDefault="1AA6B1D5" w:rsidP="009119EE">
            <w:pPr>
              <w:widowControl w:val="0"/>
              <w:numPr>
                <w:ilvl w:val="0"/>
                <w:numId w:val="27"/>
              </w:numPr>
              <w:spacing w:before="60" w:after="60"/>
              <w:jc w:val="both"/>
              <w:rPr>
                <w:sz w:val="20"/>
                <w:szCs w:val="20"/>
              </w:rPr>
            </w:pPr>
            <w:r w:rsidRPr="1F3D09B0">
              <w:rPr>
                <w:sz w:val="20"/>
                <w:szCs w:val="20"/>
              </w:rPr>
              <w:t>Leadership and sign</w:t>
            </w:r>
            <w:r w:rsidR="1E7DBA8A" w:rsidRPr="1F3D09B0">
              <w:rPr>
                <w:sz w:val="20"/>
                <w:szCs w:val="20"/>
              </w:rPr>
              <w:t xml:space="preserve"> </w:t>
            </w:r>
            <w:r w:rsidRPr="1F3D09B0">
              <w:rPr>
                <w:sz w:val="20"/>
                <w:szCs w:val="20"/>
              </w:rPr>
              <w:t xml:space="preserve">language skills were expanded to </w:t>
            </w:r>
            <w:r w:rsidRPr="1F3D09B0">
              <w:rPr>
                <w:b/>
                <w:bCs/>
                <w:sz w:val="20"/>
                <w:szCs w:val="20"/>
              </w:rPr>
              <w:t>five deaf groups (59 participants, including 26 women)</w:t>
            </w:r>
            <w:r w:rsidRPr="1F3D09B0">
              <w:rPr>
                <w:sz w:val="20"/>
                <w:szCs w:val="20"/>
              </w:rPr>
              <w:t xml:space="preserve"> in Kampong Cham and Tbong Khmum</w:t>
            </w:r>
            <w:r w:rsidR="16EBC1B1" w:rsidRPr="1F3D09B0">
              <w:rPr>
                <w:sz w:val="20"/>
                <w:szCs w:val="20"/>
              </w:rPr>
              <w:t xml:space="preserve"> in 2024</w:t>
            </w:r>
            <w:r w:rsidRPr="1F3D09B0">
              <w:rPr>
                <w:sz w:val="20"/>
                <w:szCs w:val="20"/>
              </w:rPr>
              <w:t>.</w:t>
            </w:r>
            <w:r w:rsidR="00241ACE" w:rsidRPr="00241ACE">
              <w:rPr>
                <w:rFonts w:cstheme="minorHAnsi"/>
                <w:sz w:val="20"/>
              </w:rPr>
              <w:t xml:space="preserve"> </w:t>
            </w:r>
          </w:p>
          <w:p w14:paraId="3A863A91" w14:textId="43A79E0F" w:rsidR="7FB9FFEC" w:rsidRDefault="7FB9FFEC" w:rsidP="009119EE">
            <w:pPr>
              <w:widowControl w:val="0"/>
              <w:numPr>
                <w:ilvl w:val="0"/>
                <w:numId w:val="27"/>
              </w:numPr>
              <w:spacing w:before="60" w:after="60"/>
              <w:jc w:val="both"/>
              <w:rPr>
                <w:sz w:val="20"/>
                <w:szCs w:val="20"/>
              </w:rPr>
            </w:pPr>
            <w:r w:rsidRPr="1F3D09B0">
              <w:rPr>
                <w:sz w:val="20"/>
                <w:szCs w:val="20"/>
              </w:rPr>
              <w:t xml:space="preserve">A national awareness-campaign </w:t>
            </w:r>
            <w:r w:rsidR="073E54F8" w:rsidRPr="1F3D09B0">
              <w:rPr>
                <w:sz w:val="20"/>
                <w:szCs w:val="20"/>
              </w:rPr>
              <w:t xml:space="preserve">was produced and launched </w:t>
            </w:r>
            <w:r w:rsidRPr="1F3D09B0">
              <w:rPr>
                <w:sz w:val="20"/>
                <w:szCs w:val="20"/>
              </w:rPr>
              <w:t>in cooperation with both DAC and DDP</w:t>
            </w:r>
            <w:r w:rsidR="21558D2E" w:rsidRPr="1F3D09B0">
              <w:rPr>
                <w:sz w:val="20"/>
                <w:szCs w:val="20"/>
              </w:rPr>
              <w:t xml:space="preserve">, bringing </w:t>
            </w:r>
            <w:r w:rsidR="2B80690B" w:rsidRPr="1F3D09B0">
              <w:rPr>
                <w:sz w:val="20"/>
                <w:szCs w:val="20"/>
              </w:rPr>
              <w:t>greater attention and advocacy to the recognition of Cambodian sign language as a step toward inclusion of deaf and hard-of-hearing persons</w:t>
            </w:r>
            <w:r w:rsidR="20A8235B" w:rsidRPr="1F3D09B0">
              <w:rPr>
                <w:sz w:val="20"/>
                <w:szCs w:val="20"/>
              </w:rPr>
              <w:t>.</w:t>
            </w:r>
          </w:p>
          <w:p w14:paraId="0022CD79" w14:textId="7EA0032D" w:rsidR="20A8235B" w:rsidRDefault="20A8235B" w:rsidP="009119EE">
            <w:pPr>
              <w:widowControl w:val="0"/>
              <w:numPr>
                <w:ilvl w:val="0"/>
                <w:numId w:val="27"/>
              </w:numPr>
              <w:spacing w:before="60" w:after="60"/>
              <w:jc w:val="both"/>
              <w:rPr>
                <w:sz w:val="20"/>
                <w:szCs w:val="20"/>
              </w:rPr>
            </w:pPr>
            <w:r w:rsidRPr="1F3D09B0">
              <w:rPr>
                <w:sz w:val="20"/>
                <w:szCs w:val="20"/>
              </w:rPr>
              <w:t>A White Paper on the Legal Recognition of Sign Language was shared with DAC in July 2025, which included draft provisions for consideration for inclusion in the new draft Disability Law.</w:t>
            </w:r>
          </w:p>
          <w:p w14:paraId="41995B8D" w14:textId="56017BF8" w:rsidR="00241ACE" w:rsidRPr="00241ACE" w:rsidRDefault="18FF7413" w:rsidP="009119EE">
            <w:pPr>
              <w:widowControl w:val="0"/>
              <w:numPr>
                <w:ilvl w:val="0"/>
                <w:numId w:val="27"/>
              </w:numPr>
              <w:spacing w:before="60" w:after="60"/>
              <w:jc w:val="both"/>
              <w:rPr>
                <w:sz w:val="20"/>
                <w:szCs w:val="20"/>
              </w:rPr>
            </w:pPr>
            <w:r w:rsidRPr="1F3D09B0">
              <w:rPr>
                <w:sz w:val="20"/>
                <w:szCs w:val="20"/>
              </w:rPr>
              <w:t xml:space="preserve">A total of </w:t>
            </w:r>
            <w:r w:rsidRPr="1F3D09B0">
              <w:rPr>
                <w:b/>
                <w:bCs/>
                <w:sz w:val="20"/>
                <w:szCs w:val="20"/>
              </w:rPr>
              <w:t>365 deaf and hard</w:t>
            </w:r>
            <w:r w:rsidR="6AF2DBE3" w:rsidRPr="1F3D09B0">
              <w:rPr>
                <w:b/>
                <w:bCs/>
                <w:sz w:val="20"/>
                <w:szCs w:val="20"/>
              </w:rPr>
              <w:t xml:space="preserve"> </w:t>
            </w:r>
            <w:r w:rsidRPr="1F3D09B0">
              <w:rPr>
                <w:b/>
                <w:bCs/>
                <w:sz w:val="20"/>
                <w:szCs w:val="20"/>
              </w:rPr>
              <w:t>of</w:t>
            </w:r>
            <w:r w:rsidR="4555E661" w:rsidRPr="1F3D09B0">
              <w:rPr>
                <w:b/>
                <w:bCs/>
                <w:sz w:val="20"/>
                <w:szCs w:val="20"/>
              </w:rPr>
              <w:t xml:space="preserve"> </w:t>
            </w:r>
            <w:r w:rsidRPr="1F3D09B0">
              <w:rPr>
                <w:b/>
                <w:bCs/>
                <w:sz w:val="20"/>
                <w:szCs w:val="20"/>
              </w:rPr>
              <w:t>hearing persons</w:t>
            </w:r>
            <w:r w:rsidRPr="1F3D09B0">
              <w:rPr>
                <w:sz w:val="20"/>
                <w:szCs w:val="20"/>
              </w:rPr>
              <w:t xml:space="preserve"> (57 women and 60 youth), including 40 from remote provinces, completed </w:t>
            </w:r>
            <w:r w:rsidRPr="1F3D09B0">
              <w:rPr>
                <w:b/>
                <w:bCs/>
                <w:sz w:val="20"/>
                <w:szCs w:val="20"/>
              </w:rPr>
              <w:t>13 DLTP training courses</w:t>
            </w:r>
            <w:r w:rsidRPr="1F3D09B0">
              <w:rPr>
                <w:sz w:val="20"/>
                <w:szCs w:val="20"/>
              </w:rPr>
              <w:t>, strengthening their rights awareness, community mobilization abilities, and leadership confidence</w:t>
            </w:r>
            <w:r w:rsidR="41156E22" w:rsidRPr="1F3D09B0">
              <w:rPr>
                <w:sz w:val="20"/>
                <w:szCs w:val="20"/>
              </w:rPr>
              <w:t xml:space="preserve"> in 2025.</w:t>
            </w:r>
          </w:p>
          <w:p w14:paraId="225E3462" w14:textId="41A19BC5" w:rsidR="06B40A8D" w:rsidRDefault="06B40A8D" w:rsidP="009119EE">
            <w:pPr>
              <w:widowControl w:val="0"/>
              <w:numPr>
                <w:ilvl w:val="0"/>
                <w:numId w:val="27"/>
              </w:numPr>
              <w:spacing w:before="60" w:after="60"/>
              <w:jc w:val="both"/>
              <w:rPr>
                <w:sz w:val="20"/>
                <w:szCs w:val="20"/>
              </w:rPr>
            </w:pPr>
            <w:r w:rsidRPr="1F3D09B0">
              <w:rPr>
                <w:sz w:val="20"/>
                <w:szCs w:val="20"/>
              </w:rPr>
              <w:t>A two-part capacity-building programme on Promoting Human Rights Awareness Among the Deaf Community was organized in collaboration with DLTP, engaging 20 emerging deaf leaders (11 women, 9 men) in discussions on fundamental human rights, the CRPD, and the importance of formal recognition of Cambodian Sign Language.</w:t>
            </w:r>
          </w:p>
          <w:p w14:paraId="3359F48F" w14:textId="21E861C4" w:rsidR="00241ACE" w:rsidRDefault="1AA6B1D5" w:rsidP="009119EE">
            <w:pPr>
              <w:widowControl w:val="0"/>
              <w:spacing w:before="60" w:after="60"/>
              <w:jc w:val="both"/>
              <w:rPr>
                <w:sz w:val="20"/>
                <w:szCs w:val="20"/>
              </w:rPr>
            </w:pPr>
            <w:r w:rsidRPr="1F3D09B0">
              <w:rPr>
                <w:sz w:val="20"/>
                <w:szCs w:val="20"/>
              </w:rPr>
              <w:t>A growing cadre of trained Deaf leaders is now positioned to drive national</w:t>
            </w:r>
            <w:r w:rsidR="4E0BC21D" w:rsidRPr="1F3D09B0">
              <w:rPr>
                <w:sz w:val="20"/>
                <w:szCs w:val="20"/>
              </w:rPr>
              <w:t xml:space="preserve"> </w:t>
            </w:r>
            <w:r w:rsidRPr="1F3D09B0">
              <w:rPr>
                <w:sz w:val="20"/>
                <w:szCs w:val="20"/>
              </w:rPr>
              <w:t xml:space="preserve">level advocacy and support the future </w:t>
            </w:r>
            <w:r w:rsidRPr="1F3D09B0">
              <w:rPr>
                <w:sz w:val="20"/>
                <w:szCs w:val="20"/>
              </w:rPr>
              <w:lastRenderedPageBreak/>
              <w:t>establishment of a national Deaf Association</w:t>
            </w:r>
            <w:r w:rsidR="64E1154F" w:rsidRPr="1F3D09B0">
              <w:rPr>
                <w:sz w:val="20"/>
                <w:szCs w:val="20"/>
              </w:rPr>
              <w:t xml:space="preserve">, </w:t>
            </w:r>
            <w:r w:rsidRPr="1F3D09B0">
              <w:rPr>
                <w:sz w:val="20"/>
                <w:szCs w:val="20"/>
              </w:rPr>
              <w:t xml:space="preserve">addressing a longstanding gap in representation for deaf and </w:t>
            </w:r>
            <w:r w:rsidR="00B92310" w:rsidRPr="1F3D09B0">
              <w:rPr>
                <w:sz w:val="20"/>
                <w:szCs w:val="20"/>
              </w:rPr>
              <w:t>hard of hearing</w:t>
            </w:r>
            <w:r w:rsidRPr="1F3D09B0">
              <w:rPr>
                <w:sz w:val="20"/>
                <w:szCs w:val="20"/>
              </w:rPr>
              <w:t xml:space="preserve"> persons in Cambodia.</w:t>
            </w:r>
          </w:p>
          <w:p w14:paraId="3695FD78" w14:textId="77777777" w:rsidR="008E6AE2" w:rsidRDefault="008E6AE2" w:rsidP="009119EE">
            <w:pPr>
              <w:widowControl w:val="0"/>
              <w:spacing w:before="60" w:after="60"/>
              <w:jc w:val="both"/>
              <w:rPr>
                <w:rFonts w:cstheme="minorHAnsi"/>
                <w:sz w:val="20"/>
              </w:rPr>
            </w:pPr>
          </w:p>
          <w:p w14:paraId="4875C313" w14:textId="4CA6A005" w:rsidR="00241ACE" w:rsidRPr="005C76AB" w:rsidRDefault="3C906B7F" w:rsidP="009119EE">
            <w:pPr>
              <w:widowControl w:val="0"/>
              <w:spacing w:before="60" w:after="60"/>
              <w:jc w:val="both"/>
              <w:rPr>
                <w:b/>
                <w:bCs/>
                <w:sz w:val="20"/>
                <w:szCs w:val="20"/>
              </w:rPr>
            </w:pPr>
            <w:r w:rsidRPr="0328C493">
              <w:rPr>
                <w:b/>
                <w:bCs/>
                <w:sz w:val="20"/>
                <w:szCs w:val="20"/>
              </w:rPr>
              <w:t>Enhanced Knowledge Generation and Evidence</w:t>
            </w:r>
            <w:r w:rsidR="27D04915" w:rsidRPr="0328C493">
              <w:rPr>
                <w:b/>
                <w:bCs/>
                <w:sz w:val="20"/>
                <w:szCs w:val="20"/>
              </w:rPr>
              <w:t xml:space="preserve"> </w:t>
            </w:r>
            <w:r w:rsidRPr="0328C493">
              <w:rPr>
                <w:b/>
                <w:bCs/>
                <w:sz w:val="20"/>
                <w:szCs w:val="20"/>
              </w:rPr>
              <w:t>Based Resources to Advance CRPD</w:t>
            </w:r>
            <w:r w:rsidR="5722E15A" w:rsidRPr="0328C493">
              <w:rPr>
                <w:b/>
                <w:bCs/>
                <w:sz w:val="20"/>
                <w:szCs w:val="20"/>
              </w:rPr>
              <w:t xml:space="preserve"> </w:t>
            </w:r>
            <w:r w:rsidRPr="0328C493">
              <w:rPr>
                <w:b/>
                <w:bCs/>
                <w:sz w:val="20"/>
                <w:szCs w:val="20"/>
              </w:rPr>
              <w:t xml:space="preserve">Aligned Disability </w:t>
            </w:r>
            <w:r w:rsidR="26966161" w:rsidRPr="0328C493">
              <w:rPr>
                <w:b/>
                <w:bCs/>
                <w:sz w:val="20"/>
                <w:szCs w:val="20"/>
              </w:rPr>
              <w:t>Rights Based</w:t>
            </w:r>
            <w:r w:rsidR="008E6AE2" w:rsidRPr="0328C493">
              <w:rPr>
                <w:b/>
                <w:bCs/>
                <w:sz w:val="20"/>
                <w:szCs w:val="20"/>
              </w:rPr>
              <w:t xml:space="preserve"> Resources to Advance CRPD</w:t>
            </w:r>
            <w:r w:rsidR="38D8A5AC" w:rsidRPr="0328C493">
              <w:rPr>
                <w:b/>
                <w:bCs/>
                <w:sz w:val="20"/>
                <w:szCs w:val="20"/>
              </w:rPr>
              <w:t xml:space="preserve"> </w:t>
            </w:r>
            <w:r w:rsidR="008E6AE2" w:rsidRPr="0328C493">
              <w:rPr>
                <w:b/>
                <w:bCs/>
                <w:sz w:val="20"/>
                <w:szCs w:val="20"/>
              </w:rPr>
              <w:t>Aligned Disability Rights</w:t>
            </w:r>
            <w:r w:rsidR="0785346B" w:rsidRPr="1807D643">
              <w:rPr>
                <w:b/>
                <w:bCs/>
                <w:sz w:val="20"/>
                <w:szCs w:val="20"/>
              </w:rPr>
              <w:t xml:space="preserve"> </w:t>
            </w:r>
            <w:r w:rsidR="008E6AE2" w:rsidRPr="2C7BF82D">
              <w:rPr>
                <w:b/>
                <w:bCs/>
                <w:sz w:val="20"/>
                <w:szCs w:val="20"/>
              </w:rPr>
              <w:t>Based Resources to Advance CRPD</w:t>
            </w:r>
            <w:r w:rsidR="5F712919" w:rsidRPr="2C7BF82D">
              <w:rPr>
                <w:b/>
                <w:bCs/>
                <w:sz w:val="20"/>
                <w:szCs w:val="20"/>
              </w:rPr>
              <w:t xml:space="preserve"> </w:t>
            </w:r>
            <w:r w:rsidR="008E6AE2" w:rsidRPr="2C7BF82D">
              <w:rPr>
                <w:b/>
                <w:bCs/>
                <w:sz w:val="20"/>
                <w:szCs w:val="20"/>
              </w:rPr>
              <w:t>Aligned Disability Rights</w:t>
            </w:r>
          </w:p>
          <w:p w14:paraId="57ED72F2" w14:textId="44D20E0B" w:rsidR="00132634" w:rsidRDefault="0A3147CD" w:rsidP="009119EE">
            <w:pPr>
              <w:spacing w:after="160"/>
              <w:jc w:val="both"/>
              <w:rPr>
                <w:sz w:val="20"/>
                <w:szCs w:val="20"/>
              </w:rPr>
            </w:pPr>
            <w:r w:rsidRPr="1F3D09B0">
              <w:rPr>
                <w:sz w:val="20"/>
                <w:szCs w:val="20"/>
              </w:rPr>
              <w:t>The Programme also generated substantial knowledge products and strengthened networks to advance disability rights nationally. A policy brief based on Cambodia’s first Information Needs A</w:t>
            </w:r>
            <w:r w:rsidRPr="00D22A1B">
              <w:rPr>
                <w:rFonts w:eastAsiaTheme="minorEastAsia"/>
                <w:sz w:val="20"/>
                <w:szCs w:val="20"/>
              </w:rPr>
              <w:t>ssessment advocated for accessible information and contributed to policy recommendations aligned with the CRPD</w:t>
            </w:r>
            <w:r w:rsidR="5497FB99" w:rsidRPr="1F3D09B0">
              <w:rPr>
                <w:rFonts w:eastAsiaTheme="minorEastAsia"/>
                <w:sz w:val="20"/>
                <w:szCs w:val="20"/>
              </w:rPr>
              <w:t xml:space="preserve">, </w:t>
            </w:r>
            <w:r w:rsidR="4D3B8B83" w:rsidRPr="00D22A1B">
              <w:rPr>
                <w:rFonts w:eastAsiaTheme="minorEastAsia"/>
                <w:sz w:val="20"/>
                <w:szCs w:val="20"/>
              </w:rPr>
              <w:t>training 139 provincial information officers</w:t>
            </w:r>
            <w:r w:rsidR="4D3B8B83" w:rsidRPr="1F3D09B0">
              <w:rPr>
                <w:rFonts w:eastAsiaTheme="minorEastAsia"/>
                <w:sz w:val="20"/>
                <w:szCs w:val="20"/>
              </w:rPr>
              <w:t>, a</w:t>
            </w:r>
            <w:r w:rsidR="57FEB12E" w:rsidRPr="1F3D09B0">
              <w:rPr>
                <w:rFonts w:eastAsiaTheme="minorEastAsia"/>
                <w:sz w:val="20"/>
                <w:szCs w:val="20"/>
              </w:rPr>
              <w:t>i</w:t>
            </w:r>
            <w:r w:rsidR="4D3B8B83" w:rsidRPr="1F3D09B0">
              <w:rPr>
                <w:rFonts w:eastAsiaTheme="minorEastAsia"/>
                <w:sz w:val="20"/>
                <w:szCs w:val="20"/>
              </w:rPr>
              <w:t xml:space="preserve">ming at </w:t>
            </w:r>
            <w:r w:rsidR="4D3B8B83" w:rsidRPr="00D22A1B">
              <w:rPr>
                <w:rFonts w:eastAsiaTheme="minorEastAsia"/>
                <w:sz w:val="20"/>
                <w:szCs w:val="20"/>
              </w:rPr>
              <w:t xml:space="preserve">improving the accessibility of public information services. </w:t>
            </w:r>
            <w:r w:rsidRPr="1F3D09B0">
              <w:rPr>
                <w:sz w:val="20"/>
                <w:szCs w:val="20"/>
              </w:rPr>
              <w:t>To support future capacity</w:t>
            </w:r>
            <w:r w:rsidRPr="00D22A1B">
              <w:rPr>
                <w:sz w:val="20"/>
                <w:szCs w:val="20"/>
              </w:rPr>
              <w:t>‑</w:t>
            </w:r>
            <w:r w:rsidRPr="1F3D09B0">
              <w:rPr>
                <w:sz w:val="20"/>
                <w:szCs w:val="20"/>
              </w:rPr>
              <w:t xml:space="preserve">building, the Programme drafted a localized CRPD Manual </w:t>
            </w:r>
            <w:r w:rsidR="194615C6" w:rsidRPr="1F3D09B0">
              <w:rPr>
                <w:sz w:val="20"/>
                <w:szCs w:val="20"/>
              </w:rPr>
              <w:t xml:space="preserve">with </w:t>
            </w:r>
            <w:r w:rsidR="000447B8">
              <w:rPr>
                <w:sz w:val="20"/>
                <w:szCs w:val="20"/>
              </w:rPr>
              <w:t xml:space="preserve">an </w:t>
            </w:r>
            <w:r w:rsidR="194615C6" w:rsidRPr="1F3D09B0">
              <w:rPr>
                <w:sz w:val="20"/>
                <w:szCs w:val="20"/>
              </w:rPr>
              <w:t xml:space="preserve">accompanying facilitator’s guide, which OHCHR </w:t>
            </w:r>
            <w:r w:rsidR="6799D6E3" w:rsidRPr="1F3D09B0">
              <w:rPr>
                <w:sz w:val="20"/>
                <w:szCs w:val="20"/>
              </w:rPr>
              <w:t xml:space="preserve">has already </w:t>
            </w:r>
            <w:r w:rsidR="194615C6" w:rsidRPr="1F3D09B0">
              <w:rPr>
                <w:sz w:val="20"/>
                <w:szCs w:val="20"/>
              </w:rPr>
              <w:t xml:space="preserve">supported DAC to deliver to </w:t>
            </w:r>
            <w:r w:rsidR="2A9FA978" w:rsidRPr="1F3D09B0">
              <w:rPr>
                <w:sz w:val="20"/>
                <w:szCs w:val="20"/>
              </w:rPr>
              <w:t>113 PDAC officials. The programme also produced</w:t>
            </w:r>
            <w:r w:rsidRPr="1F3D09B0">
              <w:rPr>
                <w:sz w:val="20"/>
                <w:szCs w:val="20"/>
              </w:rPr>
              <w:t xml:space="preserve"> a Khmer translation of UNESCO</w:t>
            </w:r>
            <w:r w:rsidRPr="00D22A1B">
              <w:rPr>
                <w:sz w:val="20"/>
                <w:szCs w:val="20"/>
              </w:rPr>
              <w:t>’</w:t>
            </w:r>
            <w:r w:rsidRPr="1F3D09B0">
              <w:rPr>
                <w:sz w:val="20"/>
                <w:szCs w:val="20"/>
              </w:rPr>
              <w:t xml:space="preserve">s Disability Equality in the Media </w:t>
            </w:r>
            <w:r w:rsidR="1D3134D3" w:rsidRPr="1F3D09B0">
              <w:rPr>
                <w:sz w:val="20"/>
                <w:szCs w:val="20"/>
              </w:rPr>
              <w:t xml:space="preserve">Practical </w:t>
            </w:r>
            <w:r w:rsidR="00D22A1B" w:rsidRPr="1F3D09B0">
              <w:rPr>
                <w:sz w:val="20"/>
                <w:szCs w:val="20"/>
              </w:rPr>
              <w:t>Manual and</w:t>
            </w:r>
            <w:r w:rsidR="3EDA95DA" w:rsidRPr="1F3D09B0">
              <w:rPr>
                <w:sz w:val="20"/>
                <w:szCs w:val="20"/>
              </w:rPr>
              <w:t xml:space="preserve"> delivered a disability-inclusive media training curriculum reaching 100 media professionals nationwide.</w:t>
            </w:r>
            <w:r w:rsidR="2F0A988B" w:rsidRPr="1F3D09B0">
              <w:rPr>
                <w:sz w:val="20"/>
                <w:szCs w:val="20"/>
              </w:rPr>
              <w:t xml:space="preserve"> This has led to more accurate, diverse, and empowering </w:t>
            </w:r>
            <w:r w:rsidR="000447B8">
              <w:rPr>
                <w:sz w:val="20"/>
                <w:szCs w:val="20"/>
              </w:rPr>
              <w:t>representations</w:t>
            </w:r>
            <w:r w:rsidR="2F0A988B" w:rsidRPr="1F3D09B0">
              <w:rPr>
                <w:sz w:val="20"/>
                <w:szCs w:val="20"/>
              </w:rPr>
              <w:t xml:space="preserve"> of persons with disabilities in Cambodian media.</w:t>
            </w:r>
            <w:r w:rsidR="0CED0E56" w:rsidRPr="1F3D09B0">
              <w:rPr>
                <w:sz w:val="20"/>
                <w:szCs w:val="20"/>
              </w:rPr>
              <w:t xml:space="preserve"> </w:t>
            </w:r>
            <w:r w:rsidR="184856D8" w:rsidRPr="1F3D09B0">
              <w:rPr>
                <w:sz w:val="20"/>
                <w:szCs w:val="20"/>
              </w:rPr>
              <w:t>The programme also established a sustainable national network of master trainers with disabilities, introduced an updated DMIL curriculum reflecting OPDs’ lived experiences, and provided small grants to support localized training and advocacy, creating a lasting impact on inclusive media and information access in Cambodia.</w:t>
            </w:r>
          </w:p>
          <w:p w14:paraId="4804A16A" w14:textId="1A98CE4D" w:rsidR="003549CC" w:rsidRPr="000447B8" w:rsidRDefault="0A3147CD" w:rsidP="009119EE">
            <w:pPr>
              <w:spacing w:after="160"/>
              <w:jc w:val="both"/>
              <w:rPr>
                <w:sz w:val="20"/>
                <w:szCs w:val="20"/>
              </w:rPr>
            </w:pPr>
            <w:r w:rsidRPr="00D22A1B">
              <w:rPr>
                <w:rFonts w:eastAsiaTheme="minorEastAsia"/>
                <w:sz w:val="20"/>
                <w:szCs w:val="20"/>
              </w:rPr>
              <w:t>Furthermore, two major studies were conducted: (1) a situation analysis on the rights of deaf and h</w:t>
            </w:r>
            <w:r w:rsidRPr="1F3D09B0">
              <w:rPr>
                <w:sz w:val="20"/>
                <w:szCs w:val="20"/>
              </w:rPr>
              <w:t>ard</w:t>
            </w:r>
            <w:r w:rsidRPr="1F3D09B0">
              <w:rPr>
                <w:rFonts w:ascii="Cambria Math" w:hAnsi="Cambria Math" w:cs="Cambria Math"/>
                <w:sz w:val="20"/>
                <w:szCs w:val="20"/>
              </w:rPr>
              <w:t>‑</w:t>
            </w:r>
            <w:r w:rsidRPr="1F3D09B0">
              <w:rPr>
                <w:sz w:val="20"/>
                <w:szCs w:val="20"/>
              </w:rPr>
              <w:t>of</w:t>
            </w:r>
            <w:r w:rsidRPr="1F3D09B0">
              <w:rPr>
                <w:rFonts w:ascii="Cambria Math" w:hAnsi="Cambria Math" w:cs="Cambria Math"/>
                <w:sz w:val="20"/>
                <w:szCs w:val="20"/>
              </w:rPr>
              <w:t>‑</w:t>
            </w:r>
            <w:r w:rsidRPr="1F3D09B0">
              <w:rPr>
                <w:sz w:val="20"/>
                <w:szCs w:val="20"/>
              </w:rPr>
              <w:t>hearing people, outlining recommendations and a strategic roadmap toward establishing a national Deaf Association; and (2) a situation analysis on the status of OPDs across Cambodia, identifying challenges and strategies to strengthen the disability movement and promote meaningful participation of persons with disabilities in community and national processes.</w:t>
            </w:r>
          </w:p>
          <w:p w14:paraId="74B137C5" w14:textId="126527A2" w:rsidR="003549CC" w:rsidRDefault="003549CC" w:rsidP="009119EE">
            <w:pPr>
              <w:widowControl w:val="0"/>
              <w:spacing w:before="60" w:after="60"/>
              <w:jc w:val="both"/>
              <w:rPr>
                <w:rFonts w:cstheme="minorHAnsi"/>
                <w:sz w:val="20"/>
              </w:rPr>
            </w:pPr>
            <w:r w:rsidRPr="00943F6A">
              <w:rPr>
                <w:rFonts w:cstheme="minorHAnsi"/>
                <w:sz w:val="20"/>
              </w:rPr>
              <w:t xml:space="preserve">Overall, the Joint Programme contributed to </w:t>
            </w:r>
            <w:r w:rsidRPr="00943F6A">
              <w:rPr>
                <w:rFonts w:cstheme="minorHAnsi"/>
                <w:b/>
                <w:bCs/>
                <w:sz w:val="20"/>
              </w:rPr>
              <w:t>stronger national</w:t>
            </w:r>
            <w:r w:rsidR="0069062C" w:rsidRPr="00F401CA">
              <w:rPr>
                <w:rFonts w:cstheme="minorHAnsi"/>
                <w:b/>
                <w:bCs/>
                <w:sz w:val="20"/>
              </w:rPr>
              <w:t xml:space="preserve">, </w:t>
            </w:r>
            <w:r w:rsidRPr="00943F6A">
              <w:rPr>
                <w:rFonts w:cstheme="minorHAnsi"/>
                <w:b/>
                <w:bCs/>
                <w:sz w:val="20"/>
              </w:rPr>
              <w:t>UN institutional</w:t>
            </w:r>
            <w:r w:rsidR="0069062C" w:rsidRPr="00F401CA">
              <w:rPr>
                <w:rFonts w:cstheme="minorHAnsi"/>
                <w:b/>
                <w:bCs/>
                <w:sz w:val="20"/>
              </w:rPr>
              <w:t xml:space="preserve"> and OPD</w:t>
            </w:r>
            <w:r w:rsidRPr="00943F6A">
              <w:rPr>
                <w:rFonts w:cstheme="minorHAnsi"/>
                <w:b/>
                <w:bCs/>
                <w:sz w:val="20"/>
              </w:rPr>
              <w:t xml:space="preserve"> systems</w:t>
            </w:r>
            <w:r w:rsidRPr="00943F6A">
              <w:rPr>
                <w:rFonts w:cstheme="minorHAnsi"/>
                <w:sz w:val="20"/>
              </w:rPr>
              <w:t xml:space="preserve">, enhanced accountability mechanisms, and improved collaboration with </w:t>
            </w:r>
            <w:r w:rsidRPr="00F401CA">
              <w:rPr>
                <w:rFonts w:cstheme="minorHAnsi"/>
                <w:sz w:val="20"/>
              </w:rPr>
              <w:t>OPDs</w:t>
            </w:r>
            <w:r w:rsidR="00F401CA" w:rsidRPr="00F401CA">
              <w:rPr>
                <w:rFonts w:cstheme="minorHAnsi"/>
                <w:sz w:val="20"/>
              </w:rPr>
              <w:t xml:space="preserve"> and underrepresented organizations, </w:t>
            </w:r>
            <w:r w:rsidRPr="00943F6A">
              <w:rPr>
                <w:rFonts w:cstheme="minorHAnsi"/>
                <w:sz w:val="20"/>
              </w:rPr>
              <w:t>creating the momentum needed to advance disability inclusion sustainably across government and UN structures.</w:t>
            </w:r>
            <w:r w:rsidR="00C3135D">
              <w:rPr>
                <w:rFonts w:cstheme="minorHAnsi"/>
                <w:sz w:val="20"/>
              </w:rPr>
              <w:t xml:space="preserve"> </w:t>
            </w:r>
            <w:r w:rsidR="00C3135D" w:rsidRPr="00C3135D">
              <w:rPr>
                <w:rFonts w:cstheme="minorHAnsi"/>
                <w:sz w:val="20"/>
              </w:rPr>
              <w:t>A deaf young lady said: "</w:t>
            </w:r>
            <w:r w:rsidR="00C3135D" w:rsidRPr="00C3135D">
              <w:rPr>
                <w:rFonts w:cstheme="minorHAnsi"/>
                <w:i/>
                <w:iCs/>
                <w:sz w:val="20"/>
              </w:rPr>
              <w:t xml:space="preserve">Before I joined the deaf group, I did not have friends because I could not communicate with other people in the village. After joining, I learned basic Khmer sign language and could communicate with peers and </w:t>
            </w:r>
            <w:r w:rsidR="0011601A" w:rsidRPr="00C3135D">
              <w:rPr>
                <w:rFonts w:cstheme="minorHAnsi"/>
                <w:i/>
                <w:iCs/>
                <w:sz w:val="20"/>
              </w:rPr>
              <w:t>even</w:t>
            </w:r>
            <w:r w:rsidR="00C3135D" w:rsidRPr="00C3135D">
              <w:rPr>
                <w:rFonts w:cstheme="minorHAnsi"/>
                <w:i/>
                <w:iCs/>
                <w:sz w:val="20"/>
              </w:rPr>
              <w:t xml:space="preserve"> chat with them via Facebook.  My life </w:t>
            </w:r>
            <w:r w:rsidR="0011601A" w:rsidRPr="00C3135D">
              <w:rPr>
                <w:rFonts w:cstheme="minorHAnsi"/>
                <w:i/>
                <w:iCs/>
                <w:sz w:val="20"/>
              </w:rPr>
              <w:t>has</w:t>
            </w:r>
            <w:r w:rsidR="00C3135D" w:rsidRPr="00C3135D">
              <w:rPr>
                <w:rFonts w:cstheme="minorHAnsi"/>
                <w:i/>
                <w:iCs/>
                <w:sz w:val="20"/>
              </w:rPr>
              <w:t xml:space="preserve"> completely changed. Now I can talk to the world</w:t>
            </w:r>
            <w:r w:rsidR="0011601A">
              <w:rPr>
                <w:rStyle w:val="FootnoteReference"/>
                <w:rFonts w:cstheme="minorHAnsi"/>
                <w:i/>
                <w:iCs/>
                <w:sz w:val="20"/>
              </w:rPr>
              <w:footnoteReference w:id="4"/>
            </w:r>
            <w:r w:rsidR="00C3135D" w:rsidRPr="00C3135D">
              <w:rPr>
                <w:rFonts w:cstheme="minorHAnsi"/>
                <w:sz w:val="20"/>
              </w:rPr>
              <w:t xml:space="preserve">. </w:t>
            </w:r>
            <w:r w:rsidR="003078DF">
              <w:t xml:space="preserve"> </w:t>
            </w:r>
            <w:r w:rsidR="003078DF" w:rsidRPr="003078DF">
              <w:rPr>
                <w:rFonts w:cstheme="minorHAnsi"/>
                <w:sz w:val="20"/>
              </w:rPr>
              <w:t>OPDs expressed appreciation for the dialogue, noting its significance as a starting point for future engagement. They highlighted key challenges, including registration processes, funding gaps and the need for awareness-raising at the subnational level. They shared their hopes and expectations for collaboration with DAC and future, regular dialogues</w:t>
            </w:r>
            <w:r w:rsidR="003078DF">
              <w:rPr>
                <w:rStyle w:val="FootnoteReference"/>
                <w:rFonts w:cstheme="minorHAnsi"/>
                <w:sz w:val="20"/>
              </w:rPr>
              <w:footnoteReference w:id="5"/>
            </w:r>
            <w:r w:rsidR="003078DF" w:rsidRPr="003078DF">
              <w:rPr>
                <w:rFonts w:cstheme="minorHAnsi"/>
                <w:sz w:val="20"/>
              </w:rPr>
              <w:t xml:space="preserve">. </w:t>
            </w:r>
            <w:r w:rsidR="00416EF5" w:rsidRPr="00285BCC">
              <w:rPr>
                <w:rFonts w:cstheme="minorHAnsi"/>
                <w:i/>
                <w:iCs/>
                <w:sz w:val="20"/>
              </w:rPr>
              <w:t xml:space="preserve">(See </w:t>
            </w:r>
            <w:r w:rsidR="00416EF5">
              <w:rPr>
                <w:rFonts w:cstheme="minorHAnsi"/>
                <w:i/>
                <w:iCs/>
                <w:sz w:val="20"/>
              </w:rPr>
              <w:t xml:space="preserve">Annex 2. </w:t>
            </w:r>
            <w:r w:rsidR="00416EF5" w:rsidRPr="003F7092">
              <w:rPr>
                <w:rFonts w:cstheme="minorHAnsi"/>
                <w:i/>
                <w:iCs/>
                <w:sz w:val="20"/>
              </w:rPr>
              <w:t>Output indicator results</w:t>
            </w:r>
            <w:r w:rsidR="00416EF5" w:rsidRPr="00285BCC">
              <w:rPr>
                <w:rFonts w:cstheme="minorHAnsi"/>
                <w:i/>
                <w:iCs/>
                <w:sz w:val="20"/>
              </w:rPr>
              <w:t>)</w:t>
            </w:r>
          </w:p>
          <w:p w14:paraId="5E955CAB" w14:textId="07D49B57" w:rsidR="003549CC" w:rsidRPr="00C66FAB" w:rsidRDefault="003549CC" w:rsidP="009119EE">
            <w:pPr>
              <w:spacing w:before="60" w:after="60"/>
              <w:jc w:val="both"/>
              <w:rPr>
                <w:rFonts w:cstheme="minorHAnsi"/>
                <w:b/>
                <w:bCs/>
                <w:sz w:val="20"/>
              </w:rPr>
            </w:pPr>
          </w:p>
        </w:tc>
      </w:tr>
    </w:tbl>
    <w:p w14:paraId="5A548F45" w14:textId="77777777" w:rsidR="00132634" w:rsidRDefault="00132634" w:rsidP="00132634">
      <w:pPr>
        <w:spacing w:before="100" w:beforeAutospacing="1" w:after="60" w:line="360" w:lineRule="auto"/>
        <w:jc w:val="both"/>
        <w:rPr>
          <w:rFonts w:cstheme="minorHAnsi"/>
          <w:i/>
          <w:sz w:val="16"/>
        </w:rPr>
      </w:pPr>
    </w:p>
    <w:p w14:paraId="4971BA60" w14:textId="77777777" w:rsidR="0044371F" w:rsidRDefault="0044371F" w:rsidP="0044371F">
      <w:pPr>
        <w:spacing w:before="100" w:beforeAutospacing="1" w:after="60" w:line="360" w:lineRule="auto"/>
        <w:jc w:val="both"/>
        <w:rPr>
          <w:rFonts w:cstheme="minorHAnsi"/>
          <w:i/>
          <w:sz w:val="16"/>
        </w:rPr>
      </w:pPr>
    </w:p>
    <w:tbl>
      <w:tblPr>
        <w:tblStyle w:val="TableGrid"/>
        <w:tblpPr w:leftFromText="181" w:rightFromText="181" w:vertAnchor="text" w:tblpY="1"/>
        <w:tblW w:w="5000" w:type="pct"/>
        <w:tblLook w:val="04A0" w:firstRow="1" w:lastRow="0" w:firstColumn="1" w:lastColumn="0" w:noHBand="0" w:noVBand="1"/>
        <w:tblCaption w:val="Outcome 1"/>
        <w:tblDescription w:val="This table includes the project's outcome statement."/>
      </w:tblPr>
      <w:tblGrid>
        <w:gridCol w:w="10136"/>
      </w:tblGrid>
      <w:tr w:rsidR="0044371F" w:rsidRPr="0022678A" w14:paraId="66BD1DB4" w14:textId="77777777" w:rsidTr="00AB0BDC">
        <w:trPr>
          <w:tblHeader/>
        </w:trPr>
        <w:tc>
          <w:tcPr>
            <w:tcW w:w="5000" w:type="pct"/>
            <w:tcBorders>
              <w:top w:val="double" w:sz="4" w:space="0" w:color="auto"/>
              <w:left w:val="double" w:sz="4" w:space="0" w:color="auto"/>
              <w:right w:val="double" w:sz="4" w:space="0" w:color="auto"/>
            </w:tcBorders>
          </w:tcPr>
          <w:p w14:paraId="2B07D683" w14:textId="6B2E74DB" w:rsidR="0044371F" w:rsidRPr="00EB41DE" w:rsidRDefault="0044371F" w:rsidP="00AB0BDC">
            <w:pPr>
              <w:spacing w:before="60" w:after="60"/>
              <w:jc w:val="both"/>
              <w:rPr>
                <w:rStyle w:val="normaltextrun"/>
                <w:b/>
                <w:bCs/>
                <w:color w:val="000000" w:themeColor="text1"/>
                <w:sz w:val="20"/>
                <w:szCs w:val="20"/>
              </w:rPr>
            </w:pPr>
            <w:r w:rsidRPr="0D012983">
              <w:rPr>
                <w:rStyle w:val="normaltextrun"/>
                <w:b/>
                <w:bCs/>
                <w:color w:val="000000"/>
                <w:sz w:val="20"/>
                <w:szCs w:val="20"/>
                <w:shd w:val="clear" w:color="auto" w:fill="FFFFFF"/>
              </w:rPr>
              <w:lastRenderedPageBreak/>
              <w:t>Output 1.</w:t>
            </w:r>
            <w:r w:rsidR="00B23657">
              <w:rPr>
                <w:rStyle w:val="normaltextrun"/>
                <w:b/>
                <w:bCs/>
                <w:color w:val="000000"/>
                <w:sz w:val="20"/>
                <w:szCs w:val="20"/>
                <w:shd w:val="clear" w:color="auto" w:fill="FFFFFF"/>
              </w:rPr>
              <w:t>1B</w:t>
            </w:r>
            <w:r w:rsidR="00F74DD2">
              <w:rPr>
                <w:rStyle w:val="normaltextrun"/>
                <w:b/>
                <w:bCs/>
                <w:color w:val="000000"/>
                <w:sz w:val="20"/>
                <w:szCs w:val="20"/>
                <w:shd w:val="clear" w:color="auto" w:fill="FFFFFF"/>
              </w:rPr>
              <w:t xml:space="preserve"> (phase 2)</w:t>
            </w:r>
            <w:r w:rsidRPr="0D012983">
              <w:rPr>
                <w:rStyle w:val="normaltextrun"/>
                <w:b/>
                <w:bCs/>
                <w:color w:val="000000"/>
                <w:sz w:val="20"/>
                <w:szCs w:val="20"/>
                <w:shd w:val="clear" w:color="auto" w:fill="FFFFFF"/>
              </w:rPr>
              <w:t xml:space="preserve">: </w:t>
            </w:r>
          </w:p>
        </w:tc>
      </w:tr>
      <w:tr w:rsidR="0044371F" w:rsidRPr="0022678A" w14:paraId="5119CEB2" w14:textId="77777777" w:rsidTr="00AB0BDC">
        <w:trPr>
          <w:tblHeader/>
        </w:trPr>
        <w:tc>
          <w:tcPr>
            <w:tcW w:w="5000" w:type="pct"/>
            <w:tcBorders>
              <w:left w:val="double" w:sz="4" w:space="0" w:color="auto"/>
              <w:right w:val="double" w:sz="4" w:space="0" w:color="auto"/>
            </w:tcBorders>
          </w:tcPr>
          <w:p w14:paraId="0029727D" w14:textId="5BBEF351" w:rsidR="0044371F" w:rsidRPr="0022678A" w:rsidRDefault="00757E38" w:rsidP="00AB0BDC">
            <w:pPr>
              <w:spacing w:before="60" w:after="60"/>
              <w:jc w:val="both"/>
              <w:rPr>
                <w:rFonts w:cstheme="minorHAnsi"/>
                <w:sz w:val="20"/>
              </w:rPr>
            </w:pPr>
            <w:r w:rsidRPr="00757E38">
              <w:rPr>
                <w:rFonts w:cstheme="minorHAnsi"/>
                <w:sz w:val="20"/>
              </w:rPr>
              <w:t>The capacity of the M&amp;E team of DAC, DAWGs, provincial DACs, CDPO, OPDs and relevant stakeholders is enhanced to operationalize the digital M&amp;E system of NDSP3.</w:t>
            </w:r>
          </w:p>
        </w:tc>
      </w:tr>
      <w:tr w:rsidR="0044371F" w:rsidRPr="0022678A" w14:paraId="43343B5C" w14:textId="77777777" w:rsidTr="00AB0BDC">
        <w:trPr>
          <w:tblHeader/>
        </w:trPr>
        <w:tc>
          <w:tcPr>
            <w:tcW w:w="5000" w:type="pct"/>
            <w:tcBorders>
              <w:left w:val="double" w:sz="4" w:space="0" w:color="auto"/>
              <w:right w:val="double" w:sz="4" w:space="0" w:color="auto"/>
            </w:tcBorders>
          </w:tcPr>
          <w:p w14:paraId="661B5FB9" w14:textId="77777777" w:rsidR="0044371F" w:rsidRPr="001853DE" w:rsidRDefault="0044371F" w:rsidP="00AB0BDC">
            <w:pPr>
              <w:spacing w:before="60" w:after="60"/>
              <w:jc w:val="both"/>
              <w:rPr>
                <w:rFonts w:cstheme="minorHAnsi"/>
                <w:b/>
                <w:bCs/>
                <w:sz w:val="20"/>
              </w:rPr>
            </w:pPr>
            <w:r w:rsidRPr="001853DE">
              <w:rPr>
                <w:rFonts w:cstheme="minorHAnsi"/>
                <w:b/>
                <w:bCs/>
                <w:sz w:val="20"/>
              </w:rPr>
              <w:t xml:space="preserve">Brief narrative description on completion of output </w:t>
            </w:r>
          </w:p>
        </w:tc>
      </w:tr>
      <w:tr w:rsidR="0044371F" w:rsidRPr="0022678A" w14:paraId="41EEB5D9" w14:textId="77777777" w:rsidTr="00AB0BDC">
        <w:trPr>
          <w:tblHeader/>
        </w:trPr>
        <w:tc>
          <w:tcPr>
            <w:tcW w:w="5000" w:type="pct"/>
            <w:tcBorders>
              <w:left w:val="double" w:sz="4" w:space="0" w:color="auto"/>
              <w:right w:val="double" w:sz="4" w:space="0" w:color="auto"/>
            </w:tcBorders>
          </w:tcPr>
          <w:p w14:paraId="0B1E41CC" w14:textId="77777777" w:rsidR="006B3638" w:rsidRPr="006B3638" w:rsidRDefault="006B3638" w:rsidP="00AB0BDC">
            <w:pPr>
              <w:spacing w:before="60" w:after="60"/>
              <w:jc w:val="both"/>
              <w:rPr>
                <w:rFonts w:cstheme="minorHAnsi"/>
                <w:sz w:val="20"/>
              </w:rPr>
            </w:pPr>
            <w:r w:rsidRPr="006B3638">
              <w:rPr>
                <w:rFonts w:cstheme="minorHAnsi"/>
                <w:sz w:val="20"/>
              </w:rPr>
              <w:t>The JP strengthened national monitoring and evaluation capacities by supporting the DAC and DAC</w:t>
            </w:r>
            <w:r w:rsidRPr="006B3638">
              <w:rPr>
                <w:rFonts w:ascii="Cambria Math" w:hAnsi="Cambria Math" w:cs="Cambria Math"/>
                <w:sz w:val="20"/>
              </w:rPr>
              <w:t>‑</w:t>
            </w:r>
            <w:r w:rsidRPr="006B3638">
              <w:rPr>
                <w:rFonts w:cstheme="minorHAnsi"/>
                <w:sz w:val="20"/>
              </w:rPr>
              <w:t>Secretariat General (DAC</w:t>
            </w:r>
            <w:r w:rsidRPr="006B3638">
              <w:rPr>
                <w:rFonts w:ascii="Cambria Math" w:hAnsi="Cambria Math" w:cs="Cambria Math"/>
                <w:sz w:val="20"/>
              </w:rPr>
              <w:t>‑</w:t>
            </w:r>
            <w:r w:rsidRPr="006B3638">
              <w:rPr>
                <w:rFonts w:cstheme="minorHAnsi"/>
                <w:sz w:val="20"/>
              </w:rPr>
              <w:t>SG) in developing robust indicators aligned with the strategic objectives of the NDSP3. Through technical discussions held during the final validation workshop on 26</w:t>
            </w:r>
            <w:r w:rsidRPr="006B3638">
              <w:rPr>
                <w:rFonts w:ascii="Calibri" w:hAnsi="Calibri" w:cs="Calibri"/>
                <w:sz w:val="20"/>
              </w:rPr>
              <w:t>–</w:t>
            </w:r>
            <w:r w:rsidRPr="006B3638">
              <w:rPr>
                <w:rFonts w:cstheme="minorHAnsi"/>
                <w:sz w:val="20"/>
              </w:rPr>
              <w:t>27 March 2024, combined with three targeted training sessions for the DAC</w:t>
            </w:r>
            <w:r w:rsidRPr="006B3638">
              <w:rPr>
                <w:rFonts w:ascii="Cambria Math" w:hAnsi="Cambria Math" w:cs="Cambria Math"/>
                <w:sz w:val="20"/>
              </w:rPr>
              <w:t>‑</w:t>
            </w:r>
            <w:r w:rsidRPr="006B3638">
              <w:rPr>
                <w:rFonts w:cstheme="minorHAnsi"/>
                <w:sz w:val="20"/>
              </w:rPr>
              <w:t>SG M&amp;E team, the JP facilitated the creation of a comprehensive set of NDSP3 indicators, which were formally approved by DAC. This process equipped the DAC</w:t>
            </w:r>
            <w:r w:rsidRPr="006B3638">
              <w:rPr>
                <w:rFonts w:ascii="Cambria Math" w:hAnsi="Cambria Math" w:cs="Cambria Math"/>
                <w:sz w:val="20"/>
              </w:rPr>
              <w:t>‑</w:t>
            </w:r>
            <w:r w:rsidRPr="006B3638">
              <w:rPr>
                <w:rFonts w:cstheme="minorHAnsi"/>
                <w:sz w:val="20"/>
              </w:rPr>
              <w:t>SG with the skills necessary to coordinate effectively with data collectors and apply standardized M&amp;E tools, laying a strong foundation for improved data quality and evidence</w:t>
            </w:r>
            <w:r w:rsidRPr="006B3638">
              <w:rPr>
                <w:rFonts w:ascii="Cambria Math" w:hAnsi="Cambria Math" w:cs="Cambria Math"/>
                <w:sz w:val="20"/>
              </w:rPr>
              <w:t>‑</w:t>
            </w:r>
            <w:r w:rsidRPr="006B3638">
              <w:rPr>
                <w:rFonts w:cstheme="minorHAnsi"/>
                <w:sz w:val="20"/>
              </w:rPr>
              <w:t>based decision</w:t>
            </w:r>
            <w:r w:rsidRPr="006B3638">
              <w:rPr>
                <w:rFonts w:ascii="Cambria Math" w:hAnsi="Cambria Math" w:cs="Cambria Math"/>
                <w:sz w:val="20"/>
              </w:rPr>
              <w:t>‑</w:t>
            </w:r>
            <w:r w:rsidRPr="006B3638">
              <w:rPr>
                <w:rFonts w:cstheme="minorHAnsi"/>
                <w:sz w:val="20"/>
              </w:rPr>
              <w:t>making.</w:t>
            </w:r>
          </w:p>
          <w:p w14:paraId="22CEE090" w14:textId="6713E54C" w:rsidR="006B3638" w:rsidRPr="006B3638" w:rsidRDefault="006B3638" w:rsidP="00AB0BDC">
            <w:pPr>
              <w:spacing w:before="60" w:after="60"/>
              <w:jc w:val="both"/>
              <w:rPr>
                <w:rFonts w:cstheme="minorHAnsi"/>
                <w:sz w:val="20"/>
              </w:rPr>
            </w:pPr>
            <w:r w:rsidRPr="006B3638">
              <w:rPr>
                <w:rFonts w:cstheme="minorHAnsi"/>
                <w:sz w:val="20"/>
              </w:rPr>
              <w:t xml:space="preserve">To ensure sustained capacity and ownership, </w:t>
            </w:r>
            <w:r w:rsidR="00227770" w:rsidRPr="006B3638">
              <w:rPr>
                <w:rFonts w:cstheme="minorHAnsi"/>
                <w:sz w:val="20"/>
              </w:rPr>
              <w:t>JP</w:t>
            </w:r>
            <w:r w:rsidRPr="006B3638">
              <w:rPr>
                <w:rFonts w:cstheme="minorHAnsi"/>
                <w:sz w:val="20"/>
              </w:rPr>
              <w:t xml:space="preserve"> delivered an additional three training sessions on the new digital M&amp;E system for NDSP3 to the M&amp;E team of DAC-SG</w:t>
            </w:r>
            <w:r w:rsidR="00CF07CD">
              <w:rPr>
                <w:rFonts w:cstheme="minorHAnsi"/>
                <w:sz w:val="20"/>
              </w:rPr>
              <w:t xml:space="preserve"> in late 2024</w:t>
            </w:r>
            <w:r w:rsidRPr="006B3638">
              <w:rPr>
                <w:rFonts w:cstheme="minorHAnsi"/>
                <w:sz w:val="20"/>
              </w:rPr>
              <w:t>. These sessions covered indicator interpretation, system navigation, and practical guidance on data entry, analysis, and reporting. As a result, the DAC</w:t>
            </w:r>
            <w:r w:rsidRPr="006B3638">
              <w:rPr>
                <w:rFonts w:ascii="Cambria Math" w:hAnsi="Cambria Math" w:cs="Cambria Math"/>
                <w:sz w:val="20"/>
              </w:rPr>
              <w:t>‑</w:t>
            </w:r>
            <w:r w:rsidRPr="006B3638">
              <w:rPr>
                <w:rFonts w:cstheme="minorHAnsi"/>
                <w:sz w:val="20"/>
              </w:rPr>
              <w:t xml:space="preserve">SG M&amp;E team gained the confidence and technical competency required to manage the system independently. </w:t>
            </w:r>
          </w:p>
          <w:p w14:paraId="7589C9A7" w14:textId="77777777" w:rsidR="006B3638" w:rsidRPr="006B3638" w:rsidRDefault="006B3638" w:rsidP="00AB0BDC">
            <w:pPr>
              <w:spacing w:before="60" w:after="60"/>
              <w:jc w:val="both"/>
              <w:rPr>
                <w:rFonts w:cstheme="minorHAnsi"/>
                <w:sz w:val="20"/>
              </w:rPr>
            </w:pPr>
          </w:p>
          <w:p w14:paraId="420A0799" w14:textId="63E22EEA" w:rsidR="006B3638" w:rsidRPr="006B3638" w:rsidRDefault="006B3638" w:rsidP="00AB0BDC">
            <w:pPr>
              <w:spacing w:before="60" w:after="60"/>
              <w:jc w:val="both"/>
              <w:rPr>
                <w:rFonts w:cstheme="minorHAnsi"/>
                <w:sz w:val="20"/>
              </w:rPr>
            </w:pPr>
            <w:r w:rsidRPr="006B3638">
              <w:rPr>
                <w:rFonts w:cstheme="minorHAnsi"/>
                <w:sz w:val="20"/>
              </w:rPr>
              <w:t>By December 2025, the digital NDSP3 Monitoring and Evaluation (M&amp;E) system, led by DAC-SG, was disseminated to all 25 Provincial Disability Action Councils and 2</w:t>
            </w:r>
            <w:r w:rsidR="009A1E53">
              <w:rPr>
                <w:rFonts w:cstheme="minorHAnsi"/>
                <w:sz w:val="20"/>
              </w:rPr>
              <w:t xml:space="preserve">4 </w:t>
            </w:r>
            <w:r w:rsidRPr="006B3638">
              <w:rPr>
                <w:rFonts w:cstheme="minorHAnsi"/>
                <w:sz w:val="20"/>
              </w:rPr>
              <w:t>line ministries, marking a major step toward evidence-based tracking of disability inclusion. Although</w:t>
            </w:r>
            <w:r w:rsidR="00F7366B">
              <w:rPr>
                <w:rFonts w:cstheme="minorHAnsi"/>
                <w:sz w:val="20"/>
              </w:rPr>
              <w:t xml:space="preserve"> the di</w:t>
            </w:r>
            <w:r w:rsidR="00E50374">
              <w:rPr>
                <w:rFonts w:cstheme="minorHAnsi"/>
                <w:sz w:val="20"/>
              </w:rPr>
              <w:t xml:space="preserve">gital M&amp;E system was not officially launched for </w:t>
            </w:r>
            <w:r w:rsidRPr="006B3638">
              <w:rPr>
                <w:rFonts w:cstheme="minorHAnsi"/>
                <w:sz w:val="20"/>
              </w:rPr>
              <w:t>data collection has not yet, preparations are well underway</w:t>
            </w:r>
            <w:r w:rsidR="00E50374">
              <w:rPr>
                <w:rFonts w:cstheme="minorHAnsi"/>
                <w:sz w:val="20"/>
              </w:rPr>
              <w:t xml:space="preserve"> to confirm the final indicators with the relevant line ministries</w:t>
            </w:r>
            <w:r w:rsidRPr="006B3638">
              <w:rPr>
                <w:rFonts w:cstheme="minorHAnsi"/>
                <w:sz w:val="20"/>
              </w:rPr>
              <w:t xml:space="preserve">. To strengthen institutional capacity, </w:t>
            </w:r>
            <w:r w:rsidRPr="00304F06">
              <w:rPr>
                <w:rFonts w:cstheme="minorHAnsi"/>
                <w:b/>
                <w:bCs/>
                <w:sz w:val="20"/>
              </w:rPr>
              <w:t>184</w:t>
            </w:r>
            <w:r w:rsidR="00D6446A">
              <w:rPr>
                <w:rFonts w:cstheme="minorHAnsi"/>
                <w:sz w:val="20"/>
              </w:rPr>
              <w:t xml:space="preserve"> </w:t>
            </w:r>
            <w:r w:rsidR="00304F06">
              <w:rPr>
                <w:rFonts w:cstheme="minorHAnsi"/>
                <w:sz w:val="20"/>
              </w:rPr>
              <w:t>(44 women)</w:t>
            </w:r>
            <w:r w:rsidRPr="006B3638">
              <w:rPr>
                <w:rFonts w:cstheme="minorHAnsi"/>
                <w:sz w:val="20"/>
              </w:rPr>
              <w:t xml:space="preserve"> focal persons </w:t>
            </w:r>
            <w:r w:rsidR="00E50374">
              <w:rPr>
                <w:rFonts w:cstheme="minorHAnsi"/>
                <w:sz w:val="20"/>
              </w:rPr>
              <w:t xml:space="preserve">(2 focal persons per institution) </w:t>
            </w:r>
            <w:r w:rsidRPr="006B3638">
              <w:rPr>
                <w:rFonts w:cstheme="minorHAnsi"/>
                <w:sz w:val="20"/>
              </w:rPr>
              <w:t>from 29 line ministries and 24 PDACs received training on NDSP3 indicators and data collection processes. This will enable quarterly reporting to DAC-SG and ensure timely, accurate monitoring of progress under the National Disability Strategic Plan 2024–2028. These efforts reflect growing commitment to embedding disability inclusion within planning and accountability systems at both national and subnational levels.</w:t>
            </w:r>
          </w:p>
          <w:p w14:paraId="15D26335" w14:textId="77777777" w:rsidR="006B3638" w:rsidRPr="006B3638" w:rsidRDefault="006B3638" w:rsidP="00AB0BDC">
            <w:pPr>
              <w:spacing w:before="60" w:after="60"/>
              <w:jc w:val="both"/>
              <w:rPr>
                <w:rFonts w:cstheme="minorHAnsi"/>
                <w:sz w:val="20"/>
              </w:rPr>
            </w:pPr>
          </w:p>
          <w:p w14:paraId="13513420" w14:textId="77777777" w:rsidR="00DD2914" w:rsidRDefault="36921DA7" w:rsidP="00AB0BDC">
            <w:pPr>
              <w:widowControl w:val="0"/>
              <w:spacing w:before="60" w:after="60"/>
              <w:jc w:val="both"/>
              <w:rPr>
                <w:rFonts w:cstheme="minorHAnsi"/>
                <w:sz w:val="20"/>
              </w:rPr>
            </w:pPr>
            <w:r w:rsidRPr="0328C493">
              <w:rPr>
                <w:sz w:val="20"/>
                <w:szCs w:val="20"/>
              </w:rPr>
              <w:t xml:space="preserve">In addition, the digital NDSP3 M&amp;E system was handed over to DACSG, ensuring </w:t>
            </w:r>
            <w:r w:rsidRPr="0328C493">
              <w:rPr>
                <w:b/>
                <w:bCs/>
                <w:sz w:val="20"/>
                <w:szCs w:val="20"/>
              </w:rPr>
              <w:t>national ownership</w:t>
            </w:r>
            <w:r w:rsidRPr="0328C493">
              <w:rPr>
                <w:sz w:val="20"/>
                <w:szCs w:val="20"/>
              </w:rPr>
              <w:t xml:space="preserve">. </w:t>
            </w:r>
            <w:r w:rsidRPr="0328C493">
              <w:rPr>
                <w:b/>
                <w:bCs/>
                <w:sz w:val="20"/>
                <w:szCs w:val="20"/>
              </w:rPr>
              <w:t>DAC</w:t>
            </w:r>
            <w:r w:rsidR="00D12DFD">
              <w:rPr>
                <w:b/>
                <w:bCs/>
                <w:sz w:val="20"/>
                <w:szCs w:val="20"/>
              </w:rPr>
              <w:t>-</w:t>
            </w:r>
            <w:r w:rsidRPr="0328C493">
              <w:rPr>
                <w:b/>
                <w:bCs/>
                <w:sz w:val="20"/>
                <w:szCs w:val="20"/>
              </w:rPr>
              <w:t>SG</w:t>
            </w:r>
            <w:r w:rsidRPr="0328C493">
              <w:rPr>
                <w:sz w:val="20"/>
                <w:szCs w:val="20"/>
              </w:rPr>
              <w:t xml:space="preserve"> now holds </w:t>
            </w:r>
            <w:r w:rsidRPr="0328C493">
              <w:rPr>
                <w:b/>
                <w:bCs/>
                <w:sz w:val="20"/>
                <w:szCs w:val="20"/>
              </w:rPr>
              <w:t>full responsibility</w:t>
            </w:r>
            <w:r w:rsidRPr="0328C493">
              <w:rPr>
                <w:sz w:val="20"/>
                <w:szCs w:val="20"/>
              </w:rPr>
              <w:t xml:space="preserve"> to manage, maintain, and upgrade the system in line with future needs during the implementation of NDSP3 and subsequent national disability strategies.</w:t>
            </w:r>
            <w:r w:rsidR="6FB3F319" w:rsidRPr="0328C493">
              <w:rPr>
                <w:sz w:val="20"/>
                <w:szCs w:val="20"/>
              </w:rPr>
              <w:t xml:space="preserve"> </w:t>
            </w:r>
            <w:r w:rsidRPr="0328C493">
              <w:rPr>
                <w:sz w:val="20"/>
                <w:szCs w:val="20"/>
              </w:rPr>
              <w:t xml:space="preserve">The JP has strengthened national systems, improved institutional capacity for monitoring disability inclusion, and established the foundation for a sustainable, </w:t>
            </w:r>
            <w:r w:rsidR="31F9DA67" w:rsidRPr="0328C493">
              <w:rPr>
                <w:sz w:val="20"/>
                <w:szCs w:val="20"/>
              </w:rPr>
              <w:t>evidence-driven</w:t>
            </w:r>
            <w:r w:rsidRPr="0328C493">
              <w:rPr>
                <w:sz w:val="20"/>
                <w:szCs w:val="20"/>
              </w:rPr>
              <w:t xml:space="preserve"> approach to implementing NDSP3 at both national and subnational levels.</w:t>
            </w:r>
            <w:r w:rsidR="00DD2914">
              <w:rPr>
                <w:sz w:val="20"/>
                <w:szCs w:val="20"/>
              </w:rPr>
              <w:t xml:space="preserve"> </w:t>
            </w:r>
            <w:r w:rsidR="00DD2914" w:rsidRPr="00285BCC">
              <w:rPr>
                <w:rFonts w:cstheme="minorHAnsi"/>
                <w:i/>
                <w:iCs/>
                <w:sz w:val="20"/>
              </w:rPr>
              <w:t xml:space="preserve">(See </w:t>
            </w:r>
            <w:r w:rsidR="00DD2914">
              <w:rPr>
                <w:rFonts w:cstheme="minorHAnsi"/>
                <w:i/>
                <w:iCs/>
                <w:sz w:val="20"/>
              </w:rPr>
              <w:t xml:space="preserve">Annex 2. </w:t>
            </w:r>
            <w:r w:rsidR="00DD2914" w:rsidRPr="003F7092">
              <w:rPr>
                <w:rFonts w:cstheme="minorHAnsi"/>
                <w:i/>
                <w:iCs/>
                <w:sz w:val="20"/>
              </w:rPr>
              <w:t>Output indicator results</w:t>
            </w:r>
            <w:r w:rsidR="00DD2914" w:rsidRPr="00285BCC">
              <w:rPr>
                <w:rFonts w:cstheme="minorHAnsi"/>
                <w:i/>
                <w:iCs/>
                <w:sz w:val="20"/>
              </w:rPr>
              <w:t>)</w:t>
            </w:r>
          </w:p>
          <w:p w14:paraId="45D61BA0" w14:textId="36F7931C" w:rsidR="00505D3A" w:rsidRPr="001853DE" w:rsidRDefault="00DD42E7" w:rsidP="00AB0BDC">
            <w:pPr>
              <w:spacing w:before="60" w:after="60"/>
              <w:jc w:val="both"/>
              <w:rPr>
                <w:rFonts w:cstheme="minorHAnsi"/>
                <w:sz w:val="20"/>
              </w:rPr>
            </w:pPr>
            <w:r>
              <w:rPr>
                <w:rFonts w:cstheme="minorHAnsi"/>
                <w:sz w:val="20"/>
              </w:rPr>
              <w:t xml:space="preserve"> </w:t>
            </w:r>
          </w:p>
        </w:tc>
      </w:tr>
    </w:tbl>
    <w:p w14:paraId="271A714A" w14:textId="77777777" w:rsidR="00132634" w:rsidRDefault="00132634" w:rsidP="00A64801">
      <w:pPr>
        <w:spacing w:before="100" w:beforeAutospacing="1" w:after="60" w:line="360" w:lineRule="auto"/>
        <w:jc w:val="both"/>
        <w:rPr>
          <w:rFonts w:cstheme="minorHAnsi"/>
          <w:i/>
          <w:sz w:val="16"/>
        </w:rPr>
      </w:pPr>
    </w:p>
    <w:tbl>
      <w:tblPr>
        <w:tblStyle w:val="TableGrid"/>
        <w:tblpPr w:leftFromText="181" w:rightFromText="181" w:vertAnchor="page" w:horzAnchor="margin" w:tblpY="1469"/>
        <w:tblW w:w="5000" w:type="pct"/>
        <w:tblLook w:val="04A0" w:firstRow="1" w:lastRow="0" w:firstColumn="1" w:lastColumn="0" w:noHBand="0" w:noVBand="1"/>
        <w:tblCaption w:val="Outcome 1"/>
        <w:tblDescription w:val="This table includes the project's outcome statement."/>
      </w:tblPr>
      <w:tblGrid>
        <w:gridCol w:w="10136"/>
      </w:tblGrid>
      <w:tr w:rsidR="00236E77" w:rsidRPr="0022678A" w14:paraId="7D98A1F2" w14:textId="77777777" w:rsidTr="00AB0BDC">
        <w:trPr>
          <w:tblHeader/>
        </w:trPr>
        <w:tc>
          <w:tcPr>
            <w:tcW w:w="5000" w:type="pct"/>
            <w:tcBorders>
              <w:top w:val="double" w:sz="4" w:space="0" w:color="auto"/>
              <w:left w:val="double" w:sz="4" w:space="0" w:color="auto"/>
              <w:right w:val="double" w:sz="4" w:space="0" w:color="auto"/>
            </w:tcBorders>
          </w:tcPr>
          <w:p w14:paraId="137B55D6" w14:textId="6A42B689" w:rsidR="00236E77" w:rsidRPr="00EB41DE" w:rsidRDefault="390A37E2" w:rsidP="00AB0BDC">
            <w:pPr>
              <w:spacing w:before="60" w:after="60"/>
              <w:jc w:val="both"/>
              <w:rPr>
                <w:rStyle w:val="eop"/>
                <w:color w:val="000000" w:themeColor="text1"/>
                <w:sz w:val="20"/>
                <w:szCs w:val="20"/>
              </w:rPr>
            </w:pPr>
            <w:r w:rsidRPr="0D012983">
              <w:rPr>
                <w:rStyle w:val="normaltextrun"/>
                <w:b/>
                <w:bCs/>
                <w:color w:val="000000"/>
                <w:sz w:val="20"/>
                <w:szCs w:val="20"/>
                <w:shd w:val="clear" w:color="auto" w:fill="FFFFFF"/>
              </w:rPr>
              <w:lastRenderedPageBreak/>
              <w:t>Output 1.2</w:t>
            </w:r>
            <w:r w:rsidR="00F74DD2">
              <w:rPr>
                <w:rStyle w:val="normaltextrun"/>
                <w:b/>
                <w:bCs/>
                <w:color w:val="000000"/>
                <w:sz w:val="20"/>
                <w:szCs w:val="20"/>
                <w:shd w:val="clear" w:color="auto" w:fill="FFFFFF"/>
              </w:rPr>
              <w:t xml:space="preserve"> (phase 1)</w:t>
            </w:r>
            <w:r w:rsidRPr="0D012983">
              <w:rPr>
                <w:rStyle w:val="normaltextrun"/>
                <w:b/>
                <w:bCs/>
                <w:color w:val="000000"/>
                <w:sz w:val="20"/>
                <w:szCs w:val="20"/>
                <w:shd w:val="clear" w:color="auto" w:fill="FFFFFF"/>
              </w:rPr>
              <w:t xml:space="preserve">: </w:t>
            </w:r>
          </w:p>
        </w:tc>
      </w:tr>
      <w:tr w:rsidR="00236E77" w:rsidRPr="0022678A" w14:paraId="3380D327" w14:textId="77777777" w:rsidTr="00AB0BDC">
        <w:trPr>
          <w:tblHeader/>
        </w:trPr>
        <w:tc>
          <w:tcPr>
            <w:tcW w:w="5000" w:type="pct"/>
            <w:tcBorders>
              <w:left w:val="double" w:sz="4" w:space="0" w:color="auto"/>
              <w:right w:val="double" w:sz="4" w:space="0" w:color="auto"/>
            </w:tcBorders>
          </w:tcPr>
          <w:p w14:paraId="6389AB63" w14:textId="6701C30C" w:rsidR="00236E77" w:rsidRPr="0022678A" w:rsidRDefault="002A78D7" w:rsidP="00AB0BDC">
            <w:pPr>
              <w:spacing w:before="60" w:after="60"/>
              <w:jc w:val="both"/>
              <w:rPr>
                <w:rFonts w:cstheme="minorHAnsi"/>
                <w:sz w:val="20"/>
              </w:rPr>
            </w:pPr>
            <w:r w:rsidRPr="002A78D7">
              <w:rPr>
                <w:rFonts w:cstheme="minorHAnsi"/>
                <w:sz w:val="20"/>
              </w:rPr>
              <w:t>Enhanced capacity of UNCT to support government on SDGs inclusive processes and COVID-19 inclusive recovery plan by building inclusive tools, dialogues and effective participation of OPDs</w:t>
            </w:r>
          </w:p>
        </w:tc>
      </w:tr>
      <w:tr w:rsidR="00236E77" w:rsidRPr="0022678A" w14:paraId="2C4B0047" w14:textId="77777777" w:rsidTr="00AB0BDC">
        <w:trPr>
          <w:tblHeader/>
        </w:trPr>
        <w:tc>
          <w:tcPr>
            <w:tcW w:w="5000" w:type="pct"/>
            <w:tcBorders>
              <w:left w:val="double" w:sz="4" w:space="0" w:color="auto"/>
              <w:right w:val="double" w:sz="4" w:space="0" w:color="auto"/>
            </w:tcBorders>
          </w:tcPr>
          <w:p w14:paraId="70313F01" w14:textId="77777777" w:rsidR="00236E77" w:rsidRPr="00C66FAB" w:rsidRDefault="00236E77" w:rsidP="00AB0BDC">
            <w:pPr>
              <w:spacing w:before="60" w:after="60"/>
              <w:jc w:val="both"/>
              <w:rPr>
                <w:rFonts w:cstheme="minorHAnsi"/>
                <w:b/>
                <w:bCs/>
                <w:sz w:val="20"/>
              </w:rPr>
            </w:pPr>
            <w:r w:rsidRPr="00C66FAB">
              <w:rPr>
                <w:rFonts w:cstheme="minorHAnsi"/>
                <w:b/>
                <w:bCs/>
                <w:sz w:val="20"/>
              </w:rPr>
              <w:t xml:space="preserve">Brief narrative description on completion of output </w:t>
            </w:r>
          </w:p>
        </w:tc>
      </w:tr>
      <w:tr w:rsidR="00236E77" w:rsidRPr="0022678A" w14:paraId="10E5B227" w14:textId="77777777" w:rsidTr="00AB0BDC">
        <w:trPr>
          <w:tblHeader/>
        </w:trPr>
        <w:tc>
          <w:tcPr>
            <w:tcW w:w="5000" w:type="pct"/>
            <w:tcBorders>
              <w:left w:val="double" w:sz="4" w:space="0" w:color="auto"/>
              <w:right w:val="double" w:sz="4" w:space="0" w:color="auto"/>
            </w:tcBorders>
          </w:tcPr>
          <w:p w14:paraId="5BEE1E2A" w14:textId="38D61691" w:rsidR="003C24F9" w:rsidRPr="003C24F9" w:rsidRDefault="003C24F9" w:rsidP="00AB0BDC">
            <w:pPr>
              <w:spacing w:before="60" w:after="60"/>
              <w:jc w:val="both"/>
              <w:rPr>
                <w:rFonts w:cstheme="minorHAnsi"/>
                <w:sz w:val="20"/>
              </w:rPr>
            </w:pPr>
            <w:r w:rsidRPr="003C24F9">
              <w:rPr>
                <w:rFonts w:cstheme="minorHAnsi"/>
                <w:sz w:val="20"/>
              </w:rPr>
              <w:t xml:space="preserve">The </w:t>
            </w:r>
            <w:r w:rsidR="00C709BE">
              <w:rPr>
                <w:rFonts w:cstheme="minorHAnsi"/>
                <w:sz w:val="20"/>
              </w:rPr>
              <w:t>JP</w:t>
            </w:r>
            <w:r w:rsidRPr="003C24F9">
              <w:rPr>
                <w:rFonts w:cstheme="minorHAnsi"/>
                <w:sz w:val="20"/>
              </w:rPr>
              <w:t xml:space="preserve"> strengthened the capacity and accountability of Provincial DACs by working closely with DAC to develop and pilot a comprehensive self</w:t>
            </w:r>
            <w:r w:rsidRPr="003C24F9">
              <w:rPr>
                <w:rFonts w:ascii="Cambria Math" w:hAnsi="Cambria Math" w:cs="Cambria Math"/>
                <w:sz w:val="20"/>
              </w:rPr>
              <w:t>‑</w:t>
            </w:r>
            <w:r w:rsidRPr="003C24F9">
              <w:rPr>
                <w:rFonts w:cstheme="minorHAnsi"/>
                <w:sz w:val="20"/>
              </w:rPr>
              <w:t>assessment tool covering nine key areas of governance, coordination, and resource mobilization. Through this tool, three PDACs</w:t>
            </w:r>
            <w:r w:rsidR="00C709BE">
              <w:rPr>
                <w:rFonts w:cstheme="minorHAnsi"/>
                <w:sz w:val="20"/>
              </w:rPr>
              <w:t xml:space="preserve">, </w:t>
            </w:r>
            <w:r w:rsidRPr="003C24F9">
              <w:rPr>
                <w:rFonts w:cstheme="minorHAnsi"/>
                <w:sz w:val="20"/>
              </w:rPr>
              <w:t>Kampong Cham, Battambang, and Kampong Speu</w:t>
            </w:r>
            <w:r w:rsidR="00C709BE">
              <w:rPr>
                <w:rFonts w:cstheme="minorHAnsi"/>
                <w:sz w:val="20"/>
              </w:rPr>
              <w:t xml:space="preserve">, </w:t>
            </w:r>
            <w:r w:rsidRPr="003C24F9">
              <w:rPr>
                <w:rFonts w:cstheme="minorHAnsi"/>
                <w:sz w:val="20"/>
              </w:rPr>
              <w:t xml:space="preserve">systematically evaluated their performance and identified areas for improvement. Between March and October 2022, their average functionality score increased from </w:t>
            </w:r>
            <w:r w:rsidRPr="00C709BE">
              <w:rPr>
                <w:rFonts w:cstheme="minorHAnsi"/>
                <w:b/>
                <w:bCs/>
                <w:sz w:val="20"/>
              </w:rPr>
              <w:t>3.56 to 3.72</w:t>
            </w:r>
            <w:r w:rsidRPr="003C24F9">
              <w:rPr>
                <w:rFonts w:cstheme="minorHAnsi"/>
                <w:sz w:val="20"/>
              </w:rPr>
              <w:t xml:space="preserve"> out of </w:t>
            </w:r>
            <w:r w:rsidRPr="00C709BE">
              <w:rPr>
                <w:rFonts w:cstheme="minorHAnsi"/>
                <w:b/>
                <w:bCs/>
                <w:sz w:val="20"/>
              </w:rPr>
              <w:t>5</w:t>
            </w:r>
            <w:r w:rsidRPr="003C24F9">
              <w:rPr>
                <w:rFonts w:cstheme="minorHAnsi"/>
                <w:sz w:val="20"/>
              </w:rPr>
              <w:t>, demonstrating measurable progress in areas such as role clarity, planning, capacity building, partner collaboration, and meeting effectiveness. This structured assessment approach improved PDACs’ ownership of their roles and strengthened OPD engagement in subnational disability inclusion efforts.</w:t>
            </w:r>
          </w:p>
          <w:p w14:paraId="54566175" w14:textId="018BF44A" w:rsidR="00236E77" w:rsidRPr="00C66FAB" w:rsidRDefault="003C24F9" w:rsidP="00AB0BDC">
            <w:pPr>
              <w:spacing w:before="60" w:after="60"/>
              <w:jc w:val="both"/>
              <w:rPr>
                <w:rFonts w:cstheme="minorHAnsi"/>
                <w:b/>
                <w:bCs/>
                <w:sz w:val="20"/>
              </w:rPr>
            </w:pPr>
            <w:r w:rsidRPr="003C24F9">
              <w:rPr>
                <w:rFonts w:cstheme="minorHAnsi"/>
                <w:sz w:val="20"/>
              </w:rPr>
              <w:t xml:space="preserve">At the national level, the </w:t>
            </w:r>
            <w:r w:rsidR="00C709BE">
              <w:rPr>
                <w:rFonts w:cstheme="minorHAnsi"/>
                <w:sz w:val="20"/>
              </w:rPr>
              <w:t>JP</w:t>
            </w:r>
            <w:r w:rsidRPr="003C24F9">
              <w:rPr>
                <w:rFonts w:cstheme="minorHAnsi"/>
                <w:sz w:val="20"/>
              </w:rPr>
              <w:t xml:space="preserve"> contributed to the UN Disability Inclusion Strategy (UNDIS) implementation through the annual Disability Scorecard, which showed incremental progress in 2023. While over </w:t>
            </w:r>
            <w:r w:rsidRPr="00C709BE">
              <w:rPr>
                <w:rFonts w:cstheme="minorHAnsi"/>
                <w:b/>
                <w:bCs/>
                <w:sz w:val="20"/>
              </w:rPr>
              <w:t>35%</w:t>
            </w:r>
            <w:r w:rsidRPr="003C24F9">
              <w:rPr>
                <w:rFonts w:cstheme="minorHAnsi"/>
                <w:sz w:val="20"/>
              </w:rPr>
              <w:t xml:space="preserve"> of the 14 indicators met the required standards and more than </w:t>
            </w:r>
            <w:r w:rsidRPr="00C709BE">
              <w:rPr>
                <w:rFonts w:cstheme="minorHAnsi"/>
                <w:b/>
                <w:bCs/>
                <w:sz w:val="20"/>
              </w:rPr>
              <w:t>50%</w:t>
            </w:r>
            <w:r w:rsidRPr="003C24F9">
              <w:rPr>
                <w:rFonts w:cstheme="minorHAnsi"/>
                <w:sz w:val="20"/>
              </w:rPr>
              <w:t xml:space="preserve"> were close to meeting them, the results also highlighted areas still needing improvement. In response, the UNCT </w:t>
            </w:r>
            <w:r w:rsidRPr="007B6D6D">
              <w:rPr>
                <w:rFonts w:cstheme="minorHAnsi"/>
                <w:b/>
                <w:bCs/>
                <w:sz w:val="20"/>
              </w:rPr>
              <w:t>Human Rights Group</w:t>
            </w:r>
            <w:r w:rsidRPr="003C24F9">
              <w:rPr>
                <w:rFonts w:cstheme="minorHAnsi"/>
                <w:sz w:val="20"/>
              </w:rPr>
              <w:t xml:space="preserve"> agreed on follow</w:t>
            </w:r>
            <w:r w:rsidRPr="003C24F9">
              <w:rPr>
                <w:rFonts w:ascii="Cambria Math" w:hAnsi="Cambria Math" w:cs="Cambria Math"/>
                <w:sz w:val="20"/>
              </w:rPr>
              <w:t>‑</w:t>
            </w:r>
            <w:r w:rsidRPr="003C24F9">
              <w:rPr>
                <w:rFonts w:cstheme="minorHAnsi"/>
                <w:sz w:val="20"/>
              </w:rPr>
              <w:t xml:space="preserve">up measures and began developing targeted actions to strengthen UNCT compliance with UNDIS, supported by coordination from the RCO and the </w:t>
            </w:r>
            <w:r w:rsidR="006D4116">
              <w:rPr>
                <w:rFonts w:cstheme="minorHAnsi"/>
                <w:sz w:val="20"/>
              </w:rPr>
              <w:t>JP</w:t>
            </w:r>
            <w:r w:rsidRPr="003C24F9">
              <w:rPr>
                <w:rFonts w:cstheme="minorHAnsi"/>
                <w:sz w:val="20"/>
              </w:rPr>
              <w:t xml:space="preserve"> team. Overall, the </w:t>
            </w:r>
            <w:r w:rsidR="006D4116">
              <w:rPr>
                <w:rFonts w:cstheme="minorHAnsi"/>
                <w:sz w:val="20"/>
              </w:rPr>
              <w:t>JP</w:t>
            </w:r>
            <w:r w:rsidRPr="003C24F9">
              <w:rPr>
                <w:rFonts w:cstheme="minorHAnsi"/>
                <w:sz w:val="20"/>
              </w:rPr>
              <w:t xml:space="preserve"> generated a stronger evidence base, clearer performance benchmarks, and renewed commitment to improving disability</w:t>
            </w:r>
            <w:r w:rsidRPr="003C24F9">
              <w:rPr>
                <w:rFonts w:ascii="Cambria Math" w:hAnsi="Cambria Math" w:cs="Cambria Math"/>
                <w:sz w:val="20"/>
              </w:rPr>
              <w:t>‑</w:t>
            </w:r>
            <w:r w:rsidRPr="003C24F9">
              <w:rPr>
                <w:rFonts w:cstheme="minorHAnsi"/>
                <w:sz w:val="20"/>
              </w:rPr>
              <w:t>inclusive governance at both subnational and national levels.</w:t>
            </w:r>
            <w:r w:rsidR="00DE1A84">
              <w:rPr>
                <w:rFonts w:cstheme="minorHAnsi"/>
                <w:sz w:val="20"/>
              </w:rPr>
              <w:t xml:space="preserve"> </w:t>
            </w:r>
            <w:r w:rsidR="00DE1A84" w:rsidRPr="00285BCC">
              <w:rPr>
                <w:rFonts w:cstheme="minorHAnsi"/>
                <w:i/>
                <w:iCs/>
                <w:sz w:val="20"/>
              </w:rPr>
              <w:t xml:space="preserve">(See </w:t>
            </w:r>
            <w:r w:rsidR="00DE1A84">
              <w:rPr>
                <w:rFonts w:cstheme="minorHAnsi"/>
                <w:i/>
                <w:iCs/>
                <w:sz w:val="20"/>
              </w:rPr>
              <w:t xml:space="preserve">Annex 2. </w:t>
            </w:r>
            <w:r w:rsidR="00DE1A84" w:rsidRPr="003F7092">
              <w:rPr>
                <w:rFonts w:cstheme="minorHAnsi"/>
                <w:i/>
                <w:iCs/>
                <w:sz w:val="20"/>
              </w:rPr>
              <w:t>Output indicator results</w:t>
            </w:r>
            <w:r w:rsidR="00DE1A84" w:rsidRPr="00285BCC">
              <w:rPr>
                <w:rFonts w:cstheme="minorHAnsi"/>
                <w:i/>
                <w:iCs/>
                <w:sz w:val="20"/>
              </w:rPr>
              <w:t>)</w:t>
            </w:r>
          </w:p>
        </w:tc>
      </w:tr>
    </w:tbl>
    <w:tbl>
      <w:tblPr>
        <w:tblStyle w:val="TableGrid"/>
        <w:tblW w:w="5000" w:type="pct"/>
        <w:tblLook w:val="04A0" w:firstRow="1" w:lastRow="0" w:firstColumn="1" w:lastColumn="0" w:noHBand="0" w:noVBand="1"/>
        <w:tblCaption w:val="Outcome 1"/>
        <w:tblDescription w:val="This table includes the project's outcome statement."/>
      </w:tblPr>
      <w:tblGrid>
        <w:gridCol w:w="10136"/>
      </w:tblGrid>
      <w:tr w:rsidR="00236E77" w:rsidRPr="0022678A" w14:paraId="5F2B7F49" w14:textId="77777777" w:rsidTr="1F3D09B0">
        <w:trPr>
          <w:tblHeader/>
        </w:trPr>
        <w:tc>
          <w:tcPr>
            <w:tcW w:w="5000" w:type="pct"/>
            <w:tcBorders>
              <w:top w:val="double" w:sz="4" w:space="0" w:color="auto"/>
              <w:left w:val="double" w:sz="4" w:space="0" w:color="auto"/>
              <w:right w:val="double" w:sz="4" w:space="0" w:color="auto"/>
            </w:tcBorders>
          </w:tcPr>
          <w:p w14:paraId="079AF812" w14:textId="466B0E62" w:rsidR="00236E77" w:rsidRPr="00EB41DE" w:rsidRDefault="09030FF7" w:rsidP="0D012983">
            <w:pPr>
              <w:spacing w:before="60" w:after="60"/>
              <w:jc w:val="both"/>
              <w:rPr>
                <w:rStyle w:val="normaltextrun"/>
                <w:b/>
                <w:bCs/>
                <w:color w:val="000000" w:themeColor="text1"/>
                <w:sz w:val="20"/>
                <w:szCs w:val="20"/>
              </w:rPr>
            </w:pPr>
            <w:r w:rsidRPr="00FB2C3C">
              <w:rPr>
                <w:rStyle w:val="normaltextrun"/>
                <w:b/>
                <w:bCs/>
                <w:color w:val="000000"/>
                <w:sz w:val="20"/>
                <w:szCs w:val="20"/>
                <w:shd w:val="clear" w:color="auto" w:fill="FFFFFF"/>
              </w:rPr>
              <w:t>Output 2.1</w:t>
            </w:r>
            <w:r w:rsidR="00FD3222">
              <w:rPr>
                <w:rStyle w:val="normaltextrun"/>
                <w:b/>
                <w:bCs/>
                <w:color w:val="000000"/>
                <w:sz w:val="20"/>
                <w:szCs w:val="20"/>
                <w:shd w:val="clear" w:color="auto" w:fill="FFFFFF"/>
              </w:rPr>
              <w:t xml:space="preserve"> (phase 1)</w:t>
            </w:r>
            <w:r w:rsidRPr="00FB2C3C">
              <w:rPr>
                <w:rStyle w:val="normaltextrun"/>
                <w:b/>
                <w:bCs/>
                <w:color w:val="000000"/>
                <w:sz w:val="20"/>
                <w:szCs w:val="20"/>
                <w:shd w:val="clear" w:color="auto" w:fill="FFFFFF"/>
              </w:rPr>
              <w:t>:</w:t>
            </w:r>
            <w:r w:rsidRPr="0D012983">
              <w:rPr>
                <w:rStyle w:val="normaltextrun"/>
                <w:b/>
                <w:bCs/>
                <w:color w:val="000000"/>
                <w:sz w:val="20"/>
                <w:szCs w:val="20"/>
                <w:shd w:val="clear" w:color="auto" w:fill="FFFFFF"/>
              </w:rPr>
              <w:t xml:space="preserve"> </w:t>
            </w:r>
          </w:p>
        </w:tc>
      </w:tr>
      <w:tr w:rsidR="00236E77" w:rsidRPr="0022678A" w14:paraId="16AC7A29" w14:textId="77777777" w:rsidTr="1F3D09B0">
        <w:trPr>
          <w:tblHeader/>
        </w:trPr>
        <w:tc>
          <w:tcPr>
            <w:tcW w:w="5000" w:type="pct"/>
            <w:tcBorders>
              <w:left w:val="double" w:sz="4" w:space="0" w:color="auto"/>
              <w:right w:val="double" w:sz="4" w:space="0" w:color="auto"/>
            </w:tcBorders>
          </w:tcPr>
          <w:p w14:paraId="22BF0EEE" w14:textId="522D705E" w:rsidR="00236E77" w:rsidRPr="0022678A" w:rsidRDefault="00FB2C3C" w:rsidP="005C4B1C">
            <w:pPr>
              <w:spacing w:before="60" w:after="60"/>
              <w:jc w:val="both"/>
              <w:rPr>
                <w:rFonts w:cstheme="minorHAnsi"/>
                <w:sz w:val="20"/>
              </w:rPr>
            </w:pPr>
            <w:r w:rsidRPr="00FB2C3C">
              <w:rPr>
                <w:rFonts w:cstheme="minorHAnsi"/>
                <w:sz w:val="20"/>
              </w:rPr>
              <w:t>Drafting of new Disability Law and required sub-legislation aligned with CRPD with full participation of OPDs (from the consultation until the submission to Council of Ministers)</w:t>
            </w:r>
          </w:p>
        </w:tc>
      </w:tr>
      <w:tr w:rsidR="00236E77" w:rsidRPr="0022678A" w14:paraId="65B8193C" w14:textId="77777777" w:rsidTr="1F3D09B0">
        <w:trPr>
          <w:tblHeader/>
        </w:trPr>
        <w:tc>
          <w:tcPr>
            <w:tcW w:w="5000" w:type="pct"/>
            <w:tcBorders>
              <w:left w:val="double" w:sz="4" w:space="0" w:color="auto"/>
              <w:right w:val="double" w:sz="4" w:space="0" w:color="auto"/>
            </w:tcBorders>
          </w:tcPr>
          <w:p w14:paraId="71D7251F" w14:textId="77777777" w:rsidR="00236E77" w:rsidRPr="00FB2C3C" w:rsidRDefault="00236E77" w:rsidP="005C4B1C">
            <w:pPr>
              <w:spacing w:before="60" w:after="60"/>
              <w:jc w:val="both"/>
              <w:rPr>
                <w:rFonts w:cstheme="minorHAnsi"/>
                <w:b/>
                <w:bCs/>
                <w:sz w:val="20"/>
                <w:highlight w:val="yellow"/>
              </w:rPr>
            </w:pPr>
            <w:r w:rsidRPr="00373107">
              <w:rPr>
                <w:rFonts w:cstheme="minorHAnsi"/>
                <w:b/>
                <w:bCs/>
                <w:sz w:val="20"/>
              </w:rPr>
              <w:t xml:space="preserve">Brief narrative description on completion of output </w:t>
            </w:r>
          </w:p>
        </w:tc>
      </w:tr>
      <w:tr w:rsidR="00236E77" w:rsidRPr="0022678A" w14:paraId="21EA5944" w14:textId="77777777" w:rsidTr="1F3D09B0">
        <w:trPr>
          <w:tblHeader/>
        </w:trPr>
        <w:tc>
          <w:tcPr>
            <w:tcW w:w="5000" w:type="pct"/>
            <w:tcBorders>
              <w:left w:val="double" w:sz="4" w:space="0" w:color="auto"/>
              <w:right w:val="double" w:sz="4" w:space="0" w:color="auto"/>
            </w:tcBorders>
          </w:tcPr>
          <w:p w14:paraId="71A73EEA" w14:textId="7AD64686" w:rsidR="007C3EB8" w:rsidRDefault="007C3EB8" w:rsidP="007C3EB8">
            <w:pPr>
              <w:spacing w:before="60" w:after="60"/>
              <w:jc w:val="both"/>
              <w:rPr>
                <w:rFonts w:cstheme="minorHAnsi"/>
                <w:sz w:val="20"/>
              </w:rPr>
            </w:pPr>
            <w:r w:rsidRPr="007C3EB8">
              <w:rPr>
                <w:rFonts w:cstheme="minorHAnsi"/>
                <w:sz w:val="20"/>
              </w:rPr>
              <w:t>The J</w:t>
            </w:r>
            <w:r w:rsidR="00FD3222">
              <w:rPr>
                <w:rFonts w:cstheme="minorHAnsi"/>
                <w:sz w:val="20"/>
              </w:rPr>
              <w:t>P</w:t>
            </w:r>
            <w:r w:rsidRPr="007C3EB8">
              <w:rPr>
                <w:rFonts w:cstheme="minorHAnsi"/>
                <w:sz w:val="20"/>
              </w:rPr>
              <w:t xml:space="preserve"> played a central role in advancing the reform of Cambodia’s disability law by strengthening national ownership, technical capacity, and inclusive policymaking. It provided extensive technical assistance to the DAC</w:t>
            </w:r>
            <w:r w:rsidRPr="007C3EB8">
              <w:rPr>
                <w:rFonts w:ascii="Cambria Math" w:hAnsi="Cambria Math" w:cs="Cambria Math"/>
                <w:sz w:val="20"/>
              </w:rPr>
              <w:t>‑</w:t>
            </w:r>
            <w:r w:rsidRPr="007C3EB8">
              <w:rPr>
                <w:rFonts w:cstheme="minorHAnsi"/>
                <w:sz w:val="20"/>
              </w:rPr>
              <w:t>SG, including advising on the formation of a technical working group with OPD representation, reviewing international good practices, and ensuring alignment of the draft law with the UNCRPD and related human rights frameworks. The programme facilitated broad-based consultations with government ministries, OPDs, CSOs, and the private sector, enabling the collection and consolidation of stakeholder inputs and supporting DAC in drafting the statement of rationale for high</w:t>
            </w:r>
            <w:r w:rsidRPr="007C3EB8">
              <w:rPr>
                <w:rFonts w:ascii="Cambria Math" w:hAnsi="Cambria Math" w:cs="Cambria Math"/>
                <w:sz w:val="20"/>
              </w:rPr>
              <w:t>‑</w:t>
            </w:r>
            <w:r w:rsidRPr="007C3EB8">
              <w:rPr>
                <w:rFonts w:cstheme="minorHAnsi"/>
                <w:sz w:val="20"/>
              </w:rPr>
              <w:t>level officials. As part of the government</w:t>
            </w:r>
            <w:r w:rsidRPr="007C3EB8">
              <w:rPr>
                <w:rFonts w:ascii="Calibri" w:hAnsi="Calibri" w:cs="Calibri"/>
                <w:sz w:val="20"/>
              </w:rPr>
              <w:t>’</w:t>
            </w:r>
            <w:r w:rsidRPr="007C3EB8">
              <w:rPr>
                <w:rFonts w:cstheme="minorHAnsi"/>
                <w:sz w:val="20"/>
              </w:rPr>
              <w:t>s evolving review process, the programme continued to advise DAC</w:t>
            </w:r>
            <w:r w:rsidRPr="007C3EB8">
              <w:rPr>
                <w:rFonts w:ascii="Cambria Math" w:hAnsi="Cambria Math" w:cs="Cambria Math"/>
                <w:sz w:val="20"/>
              </w:rPr>
              <w:t>‑</w:t>
            </w:r>
            <w:r w:rsidRPr="007C3EB8">
              <w:rPr>
                <w:rFonts w:cstheme="minorHAnsi"/>
                <w:sz w:val="20"/>
              </w:rPr>
              <w:t>SG and the General Department of Social Policy on legislative refinement, including new requirements to conduct a cost</w:t>
            </w:r>
            <w:r w:rsidRPr="007C3EB8">
              <w:rPr>
                <w:rFonts w:ascii="Cambria Math" w:hAnsi="Cambria Math" w:cs="Cambria Math"/>
                <w:sz w:val="20"/>
              </w:rPr>
              <w:t>‑</w:t>
            </w:r>
            <w:r w:rsidRPr="007C3EB8">
              <w:rPr>
                <w:rFonts w:cstheme="minorHAnsi"/>
                <w:sz w:val="20"/>
              </w:rPr>
              <w:t>effectiveness analysis demonstrating the necessity, expected impact, and budget implications of the disability law.</w:t>
            </w:r>
          </w:p>
          <w:p w14:paraId="272D452E" w14:textId="77777777" w:rsidR="007C3EB8" w:rsidRPr="007C3EB8" w:rsidRDefault="007C3EB8" w:rsidP="007C3EB8">
            <w:pPr>
              <w:spacing w:before="60" w:after="60"/>
              <w:jc w:val="both"/>
              <w:rPr>
                <w:rFonts w:cstheme="minorHAnsi"/>
                <w:sz w:val="20"/>
              </w:rPr>
            </w:pPr>
          </w:p>
          <w:p w14:paraId="62AD001E" w14:textId="71114D99" w:rsidR="007C3EB8" w:rsidRPr="00FB2C3C" w:rsidRDefault="5526209E" w:rsidP="1F3D09B0">
            <w:pPr>
              <w:spacing w:before="60" w:after="60"/>
              <w:jc w:val="both"/>
              <w:rPr>
                <w:b/>
                <w:bCs/>
                <w:sz w:val="20"/>
                <w:szCs w:val="20"/>
                <w:highlight w:val="yellow"/>
              </w:rPr>
            </w:pPr>
            <w:r w:rsidRPr="1F3D09B0">
              <w:rPr>
                <w:sz w:val="20"/>
                <w:szCs w:val="20"/>
              </w:rPr>
              <w:t xml:space="preserve">In parallel, the </w:t>
            </w:r>
            <w:r w:rsidR="53FCE203" w:rsidRPr="1F3D09B0">
              <w:rPr>
                <w:sz w:val="20"/>
                <w:szCs w:val="20"/>
              </w:rPr>
              <w:t>JP</w:t>
            </w:r>
            <w:r w:rsidRPr="1F3D09B0">
              <w:rPr>
                <w:sz w:val="20"/>
                <w:szCs w:val="20"/>
              </w:rPr>
              <w:t xml:space="preserve"> strengthened Cambodia’s compliance with international human rights obligations by providing legal and technical analysis to MoSVY and DAC</w:t>
            </w:r>
            <w:r w:rsidRPr="1F3D09B0">
              <w:rPr>
                <w:rFonts w:ascii="Cambria Math" w:hAnsi="Cambria Math" w:cs="Cambria Math"/>
                <w:sz w:val="20"/>
                <w:szCs w:val="20"/>
              </w:rPr>
              <w:t>‑</w:t>
            </w:r>
            <w:r w:rsidRPr="1F3D09B0">
              <w:rPr>
                <w:sz w:val="20"/>
                <w:szCs w:val="20"/>
              </w:rPr>
              <w:t>SG. This included detailed recommendations to integrate gender equality and the rights of women and girls with disabilities (CRPD Article 6) and to reinforce inclusive provisions across key areas such as employment, reasonable accommodation, health, mobility, political participation, justice services, and protection from violence. Although structural changes following the July 2023 national election delayed formal approval of the law, the coordinated support of UNDP and OHCHR ensured continued progress, with plans to advance the legislation to the Council of Ministers</w:t>
            </w:r>
            <w:r w:rsidR="6A075813" w:rsidRPr="1F3D09B0">
              <w:rPr>
                <w:sz w:val="20"/>
                <w:szCs w:val="20"/>
              </w:rPr>
              <w:t xml:space="preserve"> by mid-2026</w:t>
            </w:r>
            <w:r w:rsidRPr="1F3D09B0">
              <w:rPr>
                <w:sz w:val="20"/>
                <w:szCs w:val="20"/>
              </w:rPr>
              <w:t>. Overall, the programme’s contributions have strengthened national systems, improved legal coherence with international standards, and laid the groundwork for a more robust and rights</w:t>
            </w:r>
            <w:r w:rsidRPr="1F3D09B0">
              <w:rPr>
                <w:rFonts w:ascii="Cambria Math" w:hAnsi="Cambria Math" w:cs="Cambria Math"/>
                <w:sz w:val="20"/>
                <w:szCs w:val="20"/>
              </w:rPr>
              <w:t>‑</w:t>
            </w:r>
            <w:r w:rsidRPr="1F3D09B0">
              <w:rPr>
                <w:sz w:val="20"/>
                <w:szCs w:val="20"/>
              </w:rPr>
              <w:t>based disability legislative framework in Cambodia.</w:t>
            </w:r>
            <w:r w:rsidR="00C90636">
              <w:rPr>
                <w:sz w:val="20"/>
                <w:szCs w:val="20"/>
              </w:rPr>
              <w:t xml:space="preserve"> </w:t>
            </w:r>
            <w:r w:rsidR="00C90636" w:rsidRPr="00285BCC">
              <w:rPr>
                <w:rFonts w:cstheme="minorHAnsi"/>
                <w:i/>
                <w:iCs/>
                <w:sz w:val="20"/>
              </w:rPr>
              <w:t xml:space="preserve">(See </w:t>
            </w:r>
            <w:r w:rsidR="00C90636">
              <w:rPr>
                <w:rFonts w:cstheme="minorHAnsi"/>
                <w:i/>
                <w:iCs/>
                <w:sz w:val="20"/>
              </w:rPr>
              <w:t xml:space="preserve">Annex 2. </w:t>
            </w:r>
            <w:r w:rsidR="00C90636" w:rsidRPr="003F7092">
              <w:rPr>
                <w:rFonts w:cstheme="minorHAnsi"/>
                <w:i/>
                <w:iCs/>
                <w:sz w:val="20"/>
              </w:rPr>
              <w:t>Output indicator results</w:t>
            </w:r>
            <w:r w:rsidR="00C90636" w:rsidRPr="00285BCC">
              <w:rPr>
                <w:rFonts w:cstheme="minorHAnsi"/>
                <w:i/>
                <w:iCs/>
                <w:sz w:val="20"/>
              </w:rPr>
              <w:t>)</w:t>
            </w:r>
          </w:p>
        </w:tc>
      </w:tr>
    </w:tbl>
    <w:p w14:paraId="366F3B6D" w14:textId="7566E3A6" w:rsidR="00236E77" w:rsidRPr="004B1FE3" w:rsidRDefault="00236E77" w:rsidP="00236E77">
      <w:pPr>
        <w:pStyle w:val="Heading4"/>
        <w:rPr>
          <w:color w:val="auto"/>
        </w:rPr>
      </w:pPr>
    </w:p>
    <w:tbl>
      <w:tblPr>
        <w:tblStyle w:val="TableGrid"/>
        <w:tblpPr w:leftFromText="181" w:rightFromText="181" w:vertAnchor="text" w:tblpY="1"/>
        <w:tblW w:w="5000" w:type="pct"/>
        <w:tblLook w:val="04A0" w:firstRow="1" w:lastRow="0" w:firstColumn="1" w:lastColumn="0" w:noHBand="0" w:noVBand="1"/>
        <w:tblCaption w:val="Outcome 1"/>
        <w:tblDescription w:val="This table includes the project's outcome statement."/>
      </w:tblPr>
      <w:tblGrid>
        <w:gridCol w:w="10136"/>
      </w:tblGrid>
      <w:tr w:rsidR="000C42C4" w:rsidRPr="0022678A" w14:paraId="64044C89" w14:textId="77777777" w:rsidTr="00AB0BDC">
        <w:trPr>
          <w:tblHeader/>
        </w:trPr>
        <w:tc>
          <w:tcPr>
            <w:tcW w:w="5000" w:type="pct"/>
            <w:tcBorders>
              <w:top w:val="double" w:sz="4" w:space="0" w:color="auto"/>
              <w:left w:val="double" w:sz="4" w:space="0" w:color="auto"/>
              <w:right w:val="double" w:sz="4" w:space="0" w:color="auto"/>
            </w:tcBorders>
          </w:tcPr>
          <w:p w14:paraId="0531D6A6" w14:textId="14D78255" w:rsidR="000C42C4" w:rsidRPr="00EB41DE" w:rsidRDefault="000C42C4" w:rsidP="00AB0BDC">
            <w:pPr>
              <w:spacing w:before="60" w:after="60"/>
              <w:jc w:val="both"/>
              <w:rPr>
                <w:rStyle w:val="normaltextrun"/>
                <w:b/>
                <w:bCs/>
                <w:color w:val="000000" w:themeColor="text1"/>
                <w:sz w:val="20"/>
                <w:szCs w:val="20"/>
              </w:rPr>
            </w:pPr>
            <w:r w:rsidRPr="004D1D48">
              <w:rPr>
                <w:rStyle w:val="normaltextrun"/>
                <w:b/>
                <w:bCs/>
                <w:color w:val="000000"/>
                <w:sz w:val="20"/>
                <w:szCs w:val="20"/>
                <w:shd w:val="clear" w:color="auto" w:fill="FFFFFF"/>
              </w:rPr>
              <w:t>Output 2.</w:t>
            </w:r>
            <w:r w:rsidR="00CB1281">
              <w:rPr>
                <w:rStyle w:val="normaltextrun"/>
                <w:b/>
                <w:bCs/>
                <w:color w:val="000000"/>
                <w:sz w:val="20"/>
                <w:szCs w:val="20"/>
                <w:shd w:val="clear" w:color="auto" w:fill="FFFFFF"/>
              </w:rPr>
              <w:t>1.2</w:t>
            </w:r>
            <w:r w:rsidR="006C22C7">
              <w:rPr>
                <w:rStyle w:val="normaltextrun"/>
                <w:b/>
                <w:bCs/>
                <w:color w:val="000000"/>
                <w:sz w:val="20"/>
                <w:szCs w:val="20"/>
                <w:shd w:val="clear" w:color="auto" w:fill="FFFFFF"/>
              </w:rPr>
              <w:t xml:space="preserve"> (phase 1)</w:t>
            </w:r>
            <w:r w:rsidRPr="004D1D48">
              <w:rPr>
                <w:rStyle w:val="normaltextrun"/>
                <w:b/>
                <w:bCs/>
                <w:color w:val="000000"/>
                <w:sz w:val="20"/>
                <w:szCs w:val="20"/>
                <w:shd w:val="clear" w:color="auto" w:fill="FFFFFF"/>
              </w:rPr>
              <w:t>:</w:t>
            </w:r>
            <w:r w:rsidRPr="0D012983">
              <w:rPr>
                <w:rStyle w:val="normaltextrun"/>
                <w:b/>
                <w:bCs/>
                <w:color w:val="000000"/>
                <w:sz w:val="20"/>
                <w:szCs w:val="20"/>
                <w:shd w:val="clear" w:color="auto" w:fill="FFFFFF"/>
              </w:rPr>
              <w:t xml:space="preserve"> </w:t>
            </w:r>
          </w:p>
        </w:tc>
      </w:tr>
      <w:tr w:rsidR="000C42C4" w:rsidRPr="0022678A" w14:paraId="5290768F" w14:textId="77777777" w:rsidTr="00AB0BDC">
        <w:trPr>
          <w:tblHeader/>
        </w:trPr>
        <w:tc>
          <w:tcPr>
            <w:tcW w:w="5000" w:type="pct"/>
            <w:tcBorders>
              <w:left w:val="double" w:sz="4" w:space="0" w:color="auto"/>
              <w:right w:val="double" w:sz="4" w:space="0" w:color="auto"/>
            </w:tcBorders>
          </w:tcPr>
          <w:p w14:paraId="13F90062" w14:textId="07D53ACB" w:rsidR="000C42C4" w:rsidRPr="0022678A" w:rsidRDefault="004D1D48" w:rsidP="00AB0BDC">
            <w:pPr>
              <w:spacing w:before="60" w:after="60"/>
              <w:jc w:val="both"/>
              <w:rPr>
                <w:rFonts w:cstheme="minorHAnsi"/>
                <w:sz w:val="20"/>
              </w:rPr>
            </w:pPr>
            <w:r w:rsidRPr="004D1D48">
              <w:rPr>
                <w:rFonts w:cstheme="minorHAnsi"/>
                <w:sz w:val="20"/>
              </w:rPr>
              <w:t>The new Disability Law has clear implementation plan with clear roles and is effectively disseminated to both national and sub national level through communication campaigns throughout the country</w:t>
            </w:r>
          </w:p>
        </w:tc>
      </w:tr>
      <w:tr w:rsidR="000C42C4" w:rsidRPr="0022678A" w14:paraId="11C7A727" w14:textId="77777777" w:rsidTr="00AB0BDC">
        <w:trPr>
          <w:tblHeader/>
        </w:trPr>
        <w:tc>
          <w:tcPr>
            <w:tcW w:w="5000" w:type="pct"/>
            <w:tcBorders>
              <w:left w:val="double" w:sz="4" w:space="0" w:color="auto"/>
              <w:right w:val="double" w:sz="4" w:space="0" w:color="auto"/>
            </w:tcBorders>
          </w:tcPr>
          <w:p w14:paraId="0B212651" w14:textId="77777777" w:rsidR="000C42C4" w:rsidRPr="00C66FAB" w:rsidRDefault="000C42C4" w:rsidP="00AB0BDC">
            <w:pPr>
              <w:spacing w:before="60" w:after="60"/>
              <w:jc w:val="both"/>
              <w:rPr>
                <w:rFonts w:cstheme="minorHAnsi"/>
                <w:b/>
                <w:bCs/>
                <w:sz w:val="20"/>
              </w:rPr>
            </w:pPr>
            <w:r w:rsidRPr="00C66FAB">
              <w:rPr>
                <w:rFonts w:cstheme="minorHAnsi"/>
                <w:b/>
                <w:bCs/>
                <w:sz w:val="20"/>
              </w:rPr>
              <w:t xml:space="preserve">Brief narrative description on completion of output </w:t>
            </w:r>
          </w:p>
        </w:tc>
      </w:tr>
      <w:tr w:rsidR="000C42C4" w:rsidRPr="0022678A" w14:paraId="27ECF9F7" w14:textId="77777777" w:rsidTr="00AB0BDC">
        <w:trPr>
          <w:tblHeader/>
        </w:trPr>
        <w:tc>
          <w:tcPr>
            <w:tcW w:w="5000" w:type="pct"/>
            <w:tcBorders>
              <w:left w:val="double" w:sz="4" w:space="0" w:color="auto"/>
              <w:right w:val="double" w:sz="4" w:space="0" w:color="auto"/>
            </w:tcBorders>
          </w:tcPr>
          <w:p w14:paraId="42A58BB1" w14:textId="420094C4" w:rsidR="003B6EE9" w:rsidRPr="003B6EE9" w:rsidRDefault="1219B372" w:rsidP="00AB0BDC">
            <w:pPr>
              <w:spacing w:before="60" w:after="60"/>
              <w:jc w:val="both"/>
              <w:rPr>
                <w:sz w:val="20"/>
                <w:szCs w:val="20"/>
              </w:rPr>
            </w:pPr>
            <w:r w:rsidRPr="1F3D09B0">
              <w:rPr>
                <w:sz w:val="20"/>
                <w:szCs w:val="20"/>
              </w:rPr>
              <w:t>The JP contributed to strengthening national readiness for implementing Cambodia’s forthcoming disability law by supporting the DAC and MoSVY throughout the legislative development process. Although the endorsement of the law has been delayed due to post</w:t>
            </w:r>
            <w:r w:rsidRPr="1F3D09B0">
              <w:rPr>
                <w:rFonts w:ascii="Cambria Math" w:hAnsi="Cambria Math" w:cs="Cambria Math"/>
                <w:sz w:val="20"/>
                <w:szCs w:val="20"/>
              </w:rPr>
              <w:t>‑</w:t>
            </w:r>
            <w:r w:rsidRPr="1F3D09B0">
              <w:rPr>
                <w:sz w:val="20"/>
                <w:szCs w:val="20"/>
              </w:rPr>
              <w:t>election restructuring within line ministries, the programme ensured that critical groundwork was completed to facilitate smooth implementation once the law is approved. This includes helping DAC identify key regulatory areas</w:t>
            </w:r>
            <w:r w:rsidR="2D5F3983" w:rsidRPr="1F3D09B0">
              <w:rPr>
                <w:sz w:val="20"/>
                <w:szCs w:val="20"/>
              </w:rPr>
              <w:t xml:space="preserve"> </w:t>
            </w:r>
            <w:r w:rsidRPr="1F3D09B0">
              <w:rPr>
                <w:sz w:val="20"/>
                <w:szCs w:val="20"/>
              </w:rPr>
              <w:t>such as the employment quota system</w:t>
            </w:r>
            <w:r w:rsidR="3DEDFFC3" w:rsidRPr="1F3D09B0">
              <w:rPr>
                <w:sz w:val="20"/>
                <w:szCs w:val="20"/>
              </w:rPr>
              <w:t xml:space="preserve">, social </w:t>
            </w:r>
            <w:r w:rsidR="00691373" w:rsidRPr="1F3D09B0">
              <w:rPr>
                <w:sz w:val="20"/>
                <w:szCs w:val="20"/>
              </w:rPr>
              <w:t>assistance</w:t>
            </w:r>
            <w:r w:rsidR="3DEDFFC3" w:rsidRPr="1F3D09B0">
              <w:rPr>
                <w:sz w:val="20"/>
                <w:szCs w:val="20"/>
              </w:rPr>
              <w:t xml:space="preserve"> programme, disability identification system</w:t>
            </w:r>
            <w:r w:rsidRPr="1F3D09B0">
              <w:rPr>
                <w:sz w:val="20"/>
                <w:szCs w:val="20"/>
              </w:rPr>
              <w:t xml:space="preserve"> and higher education fee reductions for students with disabilities</w:t>
            </w:r>
            <w:r w:rsidR="2D5F3983" w:rsidRPr="1F3D09B0">
              <w:rPr>
                <w:sz w:val="20"/>
                <w:szCs w:val="20"/>
              </w:rPr>
              <w:t xml:space="preserve"> </w:t>
            </w:r>
            <w:r w:rsidRPr="1F3D09B0">
              <w:rPr>
                <w:sz w:val="20"/>
                <w:szCs w:val="20"/>
              </w:rPr>
              <w:t xml:space="preserve">that will require ministerial action immediately after endorsement. </w:t>
            </w:r>
            <w:r w:rsidR="5FE27E82" w:rsidRPr="1F3D09B0">
              <w:rPr>
                <w:sz w:val="20"/>
                <w:szCs w:val="20"/>
              </w:rPr>
              <w:t>The programme also provided advice on the coordination and focal point(s) mechanism required for implementation under the CRPD</w:t>
            </w:r>
            <w:r w:rsidR="3A0717DA" w:rsidRPr="1F3D09B0">
              <w:rPr>
                <w:sz w:val="20"/>
                <w:szCs w:val="20"/>
              </w:rPr>
              <w:t>, for consideration in DAC’s future structure and responsibilities</w:t>
            </w:r>
            <w:r w:rsidR="5FE27E82" w:rsidRPr="1F3D09B0">
              <w:rPr>
                <w:sz w:val="20"/>
                <w:szCs w:val="20"/>
              </w:rPr>
              <w:t xml:space="preserve">. </w:t>
            </w:r>
            <w:r w:rsidRPr="1F3D09B0">
              <w:rPr>
                <w:sz w:val="20"/>
                <w:szCs w:val="20"/>
              </w:rPr>
              <w:t>As a result, the government is better positioned to operationalize the law’s provisions once it receives Royal approval.</w:t>
            </w:r>
          </w:p>
          <w:p w14:paraId="33643FB6" w14:textId="135872BB" w:rsidR="000C42C4" w:rsidRPr="00C66FAB" w:rsidRDefault="003B6EE9" w:rsidP="00AB0BDC">
            <w:pPr>
              <w:spacing w:before="60" w:after="60"/>
              <w:jc w:val="both"/>
              <w:rPr>
                <w:rFonts w:cstheme="minorHAnsi"/>
                <w:b/>
                <w:bCs/>
                <w:sz w:val="20"/>
              </w:rPr>
            </w:pPr>
            <w:r w:rsidRPr="003B6EE9">
              <w:rPr>
                <w:rFonts w:cstheme="minorHAnsi"/>
                <w:sz w:val="20"/>
              </w:rPr>
              <w:t>In response to the evolving context, the programme also provided strategic guidance to prioritize the final validation of the draft law while simultaneously preparing for the next policy cycle. This has resulted in DAC and MoSVY initiating preparatory steps for the new National Disability Strategic Plan 2024–2028, ensuring alignment with the forthcoming legal framework</w:t>
            </w:r>
            <w:r w:rsidR="000B606E">
              <w:rPr>
                <w:rFonts w:cstheme="minorHAnsi"/>
                <w:sz w:val="20"/>
              </w:rPr>
              <w:t xml:space="preserve"> and CRPD</w:t>
            </w:r>
            <w:r w:rsidRPr="003B6EE9">
              <w:rPr>
                <w:rFonts w:cstheme="minorHAnsi"/>
                <w:sz w:val="20"/>
              </w:rPr>
              <w:t>. The programme’s support has therefore strengthened institutional preparedness, improved policy coherence, and positioned national stakeholders to effectively implement and enforce the new disability law once endorsed.</w:t>
            </w:r>
            <w:r w:rsidR="008F0908">
              <w:rPr>
                <w:rFonts w:cstheme="minorHAnsi"/>
                <w:sz w:val="20"/>
              </w:rPr>
              <w:t xml:space="preserve"> </w:t>
            </w:r>
            <w:r w:rsidR="008F0908" w:rsidRPr="00285BCC">
              <w:rPr>
                <w:rFonts w:cstheme="minorHAnsi"/>
                <w:i/>
                <w:iCs/>
                <w:sz w:val="20"/>
              </w:rPr>
              <w:t xml:space="preserve">(See </w:t>
            </w:r>
            <w:r w:rsidR="008F0908">
              <w:rPr>
                <w:rFonts w:cstheme="minorHAnsi"/>
                <w:i/>
                <w:iCs/>
                <w:sz w:val="20"/>
              </w:rPr>
              <w:t xml:space="preserve">Annex 2. </w:t>
            </w:r>
            <w:r w:rsidR="008F0908" w:rsidRPr="003F7092">
              <w:rPr>
                <w:rFonts w:cstheme="minorHAnsi"/>
                <w:i/>
                <w:iCs/>
                <w:sz w:val="20"/>
              </w:rPr>
              <w:t>Output indicator results</w:t>
            </w:r>
            <w:r w:rsidR="008F0908" w:rsidRPr="00285BCC">
              <w:rPr>
                <w:rFonts w:cstheme="minorHAnsi"/>
                <w:i/>
                <w:iCs/>
                <w:sz w:val="20"/>
              </w:rPr>
              <w:t>)</w:t>
            </w:r>
          </w:p>
        </w:tc>
      </w:tr>
    </w:tbl>
    <w:p w14:paraId="493E5232" w14:textId="75D17071" w:rsidR="000C42C4" w:rsidRPr="00D82C35" w:rsidRDefault="000C42C4" w:rsidP="000C42C4">
      <w:pPr>
        <w:pStyle w:val="Heading4"/>
        <w:rPr>
          <w:color w:val="auto"/>
          <w:lang w:val="ca-ES"/>
        </w:rPr>
      </w:pPr>
    </w:p>
    <w:tbl>
      <w:tblPr>
        <w:tblStyle w:val="TableGrid"/>
        <w:tblW w:w="5000" w:type="pct"/>
        <w:tblLook w:val="04A0" w:firstRow="1" w:lastRow="0" w:firstColumn="1" w:lastColumn="0" w:noHBand="0" w:noVBand="1"/>
        <w:tblCaption w:val="Outcome 1"/>
        <w:tblDescription w:val="This table includes the project's outcome statement."/>
      </w:tblPr>
      <w:tblGrid>
        <w:gridCol w:w="10136"/>
      </w:tblGrid>
      <w:tr w:rsidR="00E01A7F" w:rsidRPr="0022678A" w14:paraId="246CD24D" w14:textId="77777777" w:rsidTr="1F3D09B0">
        <w:trPr>
          <w:tblHeader/>
        </w:trPr>
        <w:tc>
          <w:tcPr>
            <w:tcW w:w="5000" w:type="pct"/>
            <w:tcBorders>
              <w:top w:val="double" w:sz="4" w:space="0" w:color="auto"/>
              <w:left w:val="double" w:sz="4" w:space="0" w:color="auto"/>
              <w:right w:val="double" w:sz="4" w:space="0" w:color="auto"/>
            </w:tcBorders>
          </w:tcPr>
          <w:p w14:paraId="76DA0132" w14:textId="3AD84485" w:rsidR="00E01A7F" w:rsidRPr="00EB41DE" w:rsidRDefault="00E01A7F" w:rsidP="00FF4BCD">
            <w:pPr>
              <w:spacing w:before="60" w:after="60"/>
              <w:jc w:val="both"/>
              <w:rPr>
                <w:rStyle w:val="normaltextrun"/>
                <w:b/>
                <w:bCs/>
                <w:color w:val="000000" w:themeColor="text1"/>
                <w:sz w:val="20"/>
                <w:szCs w:val="20"/>
              </w:rPr>
            </w:pPr>
            <w:r w:rsidRPr="002E0619">
              <w:rPr>
                <w:rStyle w:val="normaltextrun"/>
                <w:b/>
                <w:bCs/>
                <w:color w:val="000000"/>
                <w:sz w:val="20"/>
                <w:szCs w:val="20"/>
                <w:shd w:val="clear" w:color="auto" w:fill="FFFFFF"/>
              </w:rPr>
              <w:t>Output 2.</w:t>
            </w:r>
            <w:r w:rsidR="002E0619" w:rsidRPr="002E0619">
              <w:rPr>
                <w:rStyle w:val="normaltextrun"/>
                <w:b/>
                <w:bCs/>
                <w:color w:val="000000"/>
                <w:sz w:val="20"/>
                <w:szCs w:val="20"/>
                <w:shd w:val="clear" w:color="auto" w:fill="FFFFFF"/>
              </w:rPr>
              <w:t>1.3</w:t>
            </w:r>
            <w:r w:rsidR="00AA0D47">
              <w:rPr>
                <w:rStyle w:val="normaltextrun"/>
                <w:b/>
                <w:bCs/>
                <w:color w:val="000000"/>
                <w:sz w:val="20"/>
                <w:szCs w:val="20"/>
                <w:shd w:val="clear" w:color="auto" w:fill="FFFFFF"/>
              </w:rPr>
              <w:t xml:space="preserve"> </w:t>
            </w:r>
            <w:r w:rsidR="00AA0D47">
              <w:rPr>
                <w:rStyle w:val="normaltextrun"/>
                <w:b/>
                <w:bCs/>
                <w:color w:val="000000"/>
                <w:szCs w:val="20"/>
                <w:shd w:val="clear" w:color="auto" w:fill="FFFFFF"/>
              </w:rPr>
              <w:t>(phase 1)</w:t>
            </w:r>
            <w:r w:rsidRPr="002E0619">
              <w:rPr>
                <w:rStyle w:val="normaltextrun"/>
                <w:b/>
                <w:bCs/>
                <w:color w:val="000000"/>
                <w:sz w:val="20"/>
                <w:szCs w:val="20"/>
                <w:shd w:val="clear" w:color="auto" w:fill="FFFFFF"/>
              </w:rPr>
              <w:t>:</w:t>
            </w:r>
            <w:r w:rsidRPr="0D012983">
              <w:rPr>
                <w:rStyle w:val="normaltextrun"/>
                <w:b/>
                <w:bCs/>
                <w:color w:val="000000"/>
                <w:sz w:val="20"/>
                <w:szCs w:val="20"/>
                <w:shd w:val="clear" w:color="auto" w:fill="FFFFFF"/>
              </w:rPr>
              <w:t xml:space="preserve"> </w:t>
            </w:r>
          </w:p>
        </w:tc>
      </w:tr>
      <w:tr w:rsidR="00E01A7F" w:rsidRPr="0022678A" w14:paraId="2F20E2A7" w14:textId="77777777" w:rsidTr="1F3D09B0">
        <w:trPr>
          <w:tblHeader/>
        </w:trPr>
        <w:tc>
          <w:tcPr>
            <w:tcW w:w="5000" w:type="pct"/>
            <w:tcBorders>
              <w:left w:val="double" w:sz="4" w:space="0" w:color="auto"/>
              <w:right w:val="double" w:sz="4" w:space="0" w:color="auto"/>
            </w:tcBorders>
          </w:tcPr>
          <w:p w14:paraId="7DCCA69D" w14:textId="7A2A46D8" w:rsidR="00E01A7F" w:rsidRPr="0022678A" w:rsidRDefault="3A72BBB0" w:rsidP="1F3D09B0">
            <w:pPr>
              <w:spacing w:before="60" w:after="60"/>
              <w:jc w:val="both"/>
              <w:rPr>
                <w:sz w:val="20"/>
                <w:szCs w:val="20"/>
              </w:rPr>
            </w:pPr>
            <w:r w:rsidRPr="1F3D09B0">
              <w:rPr>
                <w:sz w:val="20"/>
                <w:szCs w:val="20"/>
              </w:rPr>
              <w:t>Disability Action Council ha</w:t>
            </w:r>
            <w:r w:rsidR="4B1FD1CC" w:rsidRPr="7A7352EF">
              <w:rPr>
                <w:sz w:val="20"/>
                <w:szCs w:val="20"/>
              </w:rPr>
              <w:t>s a</w:t>
            </w:r>
            <w:r w:rsidRPr="1F3D09B0">
              <w:rPr>
                <w:sz w:val="20"/>
                <w:szCs w:val="20"/>
              </w:rPr>
              <w:t xml:space="preserve"> clear mandate and approved plans to monitor National Disability Strategic Plan and the New Disability Law with full participation with OPDs.</w:t>
            </w:r>
          </w:p>
        </w:tc>
      </w:tr>
      <w:tr w:rsidR="00E01A7F" w:rsidRPr="0022678A" w14:paraId="78CECCEF" w14:textId="77777777" w:rsidTr="1F3D09B0">
        <w:trPr>
          <w:tblHeader/>
        </w:trPr>
        <w:tc>
          <w:tcPr>
            <w:tcW w:w="5000" w:type="pct"/>
            <w:tcBorders>
              <w:left w:val="double" w:sz="4" w:space="0" w:color="auto"/>
              <w:right w:val="double" w:sz="4" w:space="0" w:color="auto"/>
            </w:tcBorders>
          </w:tcPr>
          <w:p w14:paraId="1BA3DFD6" w14:textId="77777777" w:rsidR="00E01A7F" w:rsidRPr="002E0619" w:rsidRDefault="00E01A7F" w:rsidP="00FF4BCD">
            <w:pPr>
              <w:spacing w:before="60" w:after="60"/>
              <w:jc w:val="both"/>
              <w:rPr>
                <w:rFonts w:cstheme="minorHAnsi"/>
                <w:b/>
                <w:bCs/>
                <w:sz w:val="20"/>
                <w:highlight w:val="yellow"/>
              </w:rPr>
            </w:pPr>
            <w:r w:rsidRPr="008F25D3">
              <w:rPr>
                <w:rFonts w:cstheme="minorHAnsi"/>
                <w:b/>
                <w:bCs/>
                <w:sz w:val="20"/>
              </w:rPr>
              <w:t xml:space="preserve">Brief narrative description on completion of output </w:t>
            </w:r>
          </w:p>
        </w:tc>
      </w:tr>
      <w:tr w:rsidR="00E01A7F" w:rsidRPr="0022678A" w14:paraId="771D2807" w14:textId="77777777" w:rsidTr="1F3D09B0">
        <w:trPr>
          <w:tblHeader/>
        </w:trPr>
        <w:tc>
          <w:tcPr>
            <w:tcW w:w="5000" w:type="pct"/>
            <w:tcBorders>
              <w:left w:val="double" w:sz="4" w:space="0" w:color="auto"/>
              <w:right w:val="double" w:sz="4" w:space="0" w:color="auto"/>
            </w:tcBorders>
          </w:tcPr>
          <w:p w14:paraId="11A05CAE" w14:textId="0876ACEC" w:rsidR="008C5E78" w:rsidRDefault="008C5E78" w:rsidP="00FF4BCD">
            <w:pPr>
              <w:spacing w:before="60" w:after="60"/>
              <w:jc w:val="both"/>
              <w:rPr>
                <w:rFonts w:cstheme="minorHAnsi"/>
                <w:sz w:val="20"/>
              </w:rPr>
            </w:pPr>
            <w:r w:rsidRPr="008C5E78">
              <w:rPr>
                <w:rFonts w:cstheme="minorHAnsi"/>
                <w:sz w:val="20"/>
              </w:rPr>
              <w:t>The J</w:t>
            </w:r>
            <w:r>
              <w:rPr>
                <w:rFonts w:cstheme="minorHAnsi"/>
                <w:sz w:val="20"/>
              </w:rPr>
              <w:t>P</w:t>
            </w:r>
            <w:r w:rsidRPr="008C5E78">
              <w:rPr>
                <w:rFonts w:cstheme="minorHAnsi"/>
                <w:sz w:val="20"/>
              </w:rPr>
              <w:t xml:space="preserve"> significantly strengthened national monitoring and evaluation systems for disability inclusion by supporting the establishment of the DAC</w:t>
            </w:r>
            <w:r w:rsidRPr="008C5E78">
              <w:rPr>
                <w:rFonts w:ascii="Cambria Math" w:hAnsi="Cambria Math" w:cs="Cambria Math"/>
                <w:sz w:val="20"/>
              </w:rPr>
              <w:t>‑</w:t>
            </w:r>
            <w:r w:rsidRPr="008C5E78">
              <w:rPr>
                <w:rFonts w:cstheme="minorHAnsi"/>
                <w:sz w:val="20"/>
              </w:rPr>
              <w:t>SG M&amp;E team in February 2022 and enhancing its capacity to track progress on the National Disability Strategic Plan</w:t>
            </w:r>
            <w:r w:rsidR="008027B9">
              <w:rPr>
                <w:rFonts w:cstheme="minorHAnsi"/>
                <w:sz w:val="20"/>
              </w:rPr>
              <w:t xml:space="preserve"> 20219-2023</w:t>
            </w:r>
            <w:r w:rsidRPr="008C5E78">
              <w:rPr>
                <w:rFonts w:cstheme="minorHAnsi"/>
                <w:sz w:val="20"/>
              </w:rPr>
              <w:t xml:space="preserve"> (NDSP2). With financial support from DFAT and </w:t>
            </w:r>
            <w:r w:rsidR="00CD2D54">
              <w:rPr>
                <w:rFonts w:cstheme="minorHAnsi"/>
                <w:sz w:val="20"/>
              </w:rPr>
              <w:t>GDF</w:t>
            </w:r>
            <w:r w:rsidRPr="008C5E78">
              <w:rPr>
                <w:rFonts w:cstheme="minorHAnsi"/>
                <w:sz w:val="20"/>
              </w:rPr>
              <w:t>, the programme provided technical guidance and collaborated with a web development firm to create an online Web Application reporting system containing 98 indicators to monitor NDSP2 implementation. As a result, government focal points from four line ministries and twelve Provincial DACs successfully reported their progress through the digital system</w:t>
            </w:r>
            <w:r w:rsidR="008A6B4C">
              <w:rPr>
                <w:rFonts w:cstheme="minorHAnsi"/>
                <w:sz w:val="20"/>
              </w:rPr>
              <w:t xml:space="preserve">, </w:t>
            </w:r>
            <w:r w:rsidRPr="008C5E78">
              <w:rPr>
                <w:rFonts w:cstheme="minorHAnsi"/>
                <w:sz w:val="20"/>
              </w:rPr>
              <w:t>marking the first time Cambodia utilized a centralized, data</w:t>
            </w:r>
            <w:r w:rsidRPr="008C5E78">
              <w:rPr>
                <w:rFonts w:ascii="Cambria Math" w:hAnsi="Cambria Math" w:cs="Cambria Math"/>
                <w:sz w:val="20"/>
              </w:rPr>
              <w:t>‑</w:t>
            </w:r>
            <w:r w:rsidRPr="008C5E78">
              <w:rPr>
                <w:rFonts w:cstheme="minorHAnsi"/>
                <w:sz w:val="20"/>
              </w:rPr>
              <w:t>driven platform to monitor disability policy implementation.</w:t>
            </w:r>
          </w:p>
          <w:p w14:paraId="0CD3C36F" w14:textId="77777777" w:rsidR="008C5E78" w:rsidRPr="008C5E78" w:rsidRDefault="008C5E78" w:rsidP="00FF4BCD">
            <w:pPr>
              <w:spacing w:before="60" w:after="60"/>
              <w:jc w:val="both"/>
              <w:rPr>
                <w:rFonts w:cstheme="minorHAnsi"/>
                <w:sz w:val="20"/>
              </w:rPr>
            </w:pPr>
          </w:p>
          <w:p w14:paraId="46BF768B" w14:textId="06E590E4" w:rsidR="00AE6647" w:rsidRPr="00AE6647" w:rsidRDefault="00AE6647" w:rsidP="00FF4BCD">
            <w:pPr>
              <w:spacing w:before="60" w:after="60"/>
              <w:jc w:val="both"/>
              <w:rPr>
                <w:rFonts w:cstheme="minorHAnsi"/>
                <w:sz w:val="20"/>
              </w:rPr>
            </w:pPr>
            <w:r w:rsidRPr="00AE6647">
              <w:rPr>
                <w:rFonts w:cstheme="minorHAnsi"/>
                <w:sz w:val="20"/>
              </w:rPr>
              <w:t xml:space="preserve">The </w:t>
            </w:r>
            <w:r>
              <w:rPr>
                <w:rFonts w:cstheme="minorHAnsi"/>
                <w:sz w:val="20"/>
              </w:rPr>
              <w:t>JP</w:t>
            </w:r>
            <w:r w:rsidRPr="00AE6647">
              <w:rPr>
                <w:rFonts w:cstheme="minorHAnsi"/>
                <w:sz w:val="20"/>
              </w:rPr>
              <w:t xml:space="preserve"> strengthened the use of evidence to drive disability</w:t>
            </w:r>
            <w:r w:rsidRPr="00AE6647">
              <w:rPr>
                <w:rFonts w:ascii="Cambria Math" w:hAnsi="Cambria Math" w:cs="Cambria Math"/>
                <w:sz w:val="20"/>
              </w:rPr>
              <w:t>‑</w:t>
            </w:r>
            <w:r w:rsidRPr="00AE6647">
              <w:rPr>
                <w:rFonts w:cstheme="minorHAnsi"/>
                <w:sz w:val="20"/>
              </w:rPr>
              <w:t xml:space="preserve">inclusive policy action. Through the dissemination of NDSP2 monitoring results and Web Application data across ministries, the </w:t>
            </w:r>
            <w:r>
              <w:rPr>
                <w:rFonts w:cstheme="minorHAnsi"/>
                <w:sz w:val="20"/>
              </w:rPr>
              <w:t>RGC</w:t>
            </w:r>
            <w:r w:rsidRPr="00AE6647">
              <w:rPr>
                <w:rFonts w:cstheme="minorHAnsi"/>
                <w:sz w:val="20"/>
              </w:rPr>
              <w:t xml:space="preserve"> issued two disability</w:t>
            </w:r>
            <w:r w:rsidRPr="00AE6647">
              <w:rPr>
                <w:rFonts w:ascii="Cambria Math" w:hAnsi="Cambria Math" w:cs="Cambria Math"/>
                <w:sz w:val="20"/>
              </w:rPr>
              <w:t>‑</w:t>
            </w:r>
            <w:r w:rsidRPr="00AE6647">
              <w:rPr>
                <w:rFonts w:cstheme="minorHAnsi"/>
                <w:sz w:val="20"/>
              </w:rPr>
              <w:t>inclusive regulations in 2022: one on social assistance cash transfers for flood</w:t>
            </w:r>
            <w:r w:rsidRPr="00AE6647">
              <w:rPr>
                <w:rFonts w:ascii="Cambria Math" w:hAnsi="Cambria Math" w:cs="Cambria Math"/>
                <w:sz w:val="20"/>
              </w:rPr>
              <w:t>‑</w:t>
            </w:r>
            <w:r w:rsidRPr="00AE6647">
              <w:rPr>
                <w:rFonts w:cstheme="minorHAnsi"/>
                <w:sz w:val="20"/>
              </w:rPr>
              <w:t>affected vulnerable households, and another on inclusive physical accessibility in sub</w:t>
            </w:r>
            <w:r w:rsidRPr="00AE6647">
              <w:rPr>
                <w:rFonts w:ascii="Cambria Math" w:hAnsi="Cambria Math" w:cs="Cambria Math"/>
                <w:sz w:val="20"/>
              </w:rPr>
              <w:t>‑</w:t>
            </w:r>
            <w:r w:rsidRPr="00AE6647">
              <w:rPr>
                <w:rFonts w:cstheme="minorHAnsi"/>
                <w:sz w:val="20"/>
              </w:rPr>
              <w:t>national administrative facilities. The Programme, through DAC, also supported the review of NDSP2 implementation and generated key recommendations that directly informed the development of NDSP3.</w:t>
            </w:r>
          </w:p>
          <w:p w14:paraId="3098F5DF" w14:textId="45817BB1" w:rsidR="00E01A7F" w:rsidRPr="002E0619" w:rsidRDefault="00AE6647" w:rsidP="00FF4BCD">
            <w:pPr>
              <w:spacing w:before="60" w:after="60"/>
              <w:jc w:val="both"/>
              <w:rPr>
                <w:rFonts w:cstheme="minorHAnsi"/>
                <w:b/>
                <w:bCs/>
                <w:sz w:val="20"/>
                <w:highlight w:val="yellow"/>
              </w:rPr>
            </w:pPr>
            <w:r w:rsidRPr="00AE6647">
              <w:rPr>
                <w:rFonts w:cstheme="minorHAnsi"/>
                <w:sz w:val="20"/>
              </w:rPr>
              <w:t xml:space="preserve">Building on improved national M&amp;E capacity, the </w:t>
            </w:r>
            <w:r w:rsidR="00203C6D">
              <w:rPr>
                <w:rFonts w:cstheme="minorHAnsi"/>
                <w:sz w:val="20"/>
              </w:rPr>
              <w:t>JP</w:t>
            </w:r>
            <w:r w:rsidRPr="00AE6647">
              <w:rPr>
                <w:rFonts w:cstheme="minorHAnsi"/>
                <w:sz w:val="20"/>
              </w:rPr>
              <w:t xml:space="preserve"> supported DAC</w:t>
            </w:r>
            <w:r w:rsidRPr="00AE6647">
              <w:rPr>
                <w:rFonts w:ascii="Cambria Math" w:hAnsi="Cambria Math" w:cs="Cambria Math"/>
                <w:sz w:val="20"/>
              </w:rPr>
              <w:t>‑</w:t>
            </w:r>
            <w:r w:rsidRPr="00AE6647">
              <w:rPr>
                <w:rFonts w:cstheme="minorHAnsi"/>
                <w:sz w:val="20"/>
              </w:rPr>
              <w:t>SG to convene a national multi</w:t>
            </w:r>
            <w:r w:rsidRPr="00AE6647">
              <w:rPr>
                <w:rFonts w:ascii="Cambria Math" w:hAnsi="Cambria Math" w:cs="Cambria Math"/>
                <w:sz w:val="20"/>
              </w:rPr>
              <w:t>‑</w:t>
            </w:r>
            <w:r w:rsidRPr="00AE6647">
              <w:rPr>
                <w:rFonts w:cstheme="minorHAnsi"/>
                <w:sz w:val="20"/>
              </w:rPr>
              <w:t>stakeholder workshop in June 2024 with OPDs, government ministries, and civil society. The workshop contributed directly to the zero draft of the NDSP 2024</w:t>
            </w:r>
            <w:r w:rsidRPr="00AE6647">
              <w:rPr>
                <w:rFonts w:ascii="Calibri" w:hAnsi="Calibri" w:cs="Calibri"/>
                <w:sz w:val="20"/>
              </w:rPr>
              <w:t>–</w:t>
            </w:r>
            <w:r w:rsidRPr="00AE6647">
              <w:rPr>
                <w:rFonts w:cstheme="minorHAnsi"/>
                <w:sz w:val="20"/>
              </w:rPr>
              <w:t xml:space="preserve">2028, ensuring that evidence, lessons learned, and stakeholder inputs from NDSP2 were systematically embedded in the new strategy. Overall, the </w:t>
            </w:r>
            <w:r w:rsidR="00203C6D">
              <w:rPr>
                <w:rFonts w:cstheme="minorHAnsi"/>
                <w:sz w:val="20"/>
              </w:rPr>
              <w:t>JP</w:t>
            </w:r>
            <w:r w:rsidRPr="00AE6647">
              <w:rPr>
                <w:rFonts w:cstheme="minorHAnsi"/>
                <w:sz w:val="20"/>
              </w:rPr>
              <w:t xml:space="preserve"> demonstrated measurable impact by institutionalizing data</w:t>
            </w:r>
            <w:r w:rsidRPr="00AE6647">
              <w:rPr>
                <w:rFonts w:ascii="Cambria Math" w:hAnsi="Cambria Math" w:cs="Cambria Math"/>
                <w:sz w:val="20"/>
              </w:rPr>
              <w:t>‑</w:t>
            </w:r>
            <w:r w:rsidRPr="00AE6647">
              <w:rPr>
                <w:rFonts w:cstheme="minorHAnsi"/>
                <w:sz w:val="20"/>
              </w:rPr>
              <w:t>driven planning and strengthening disability</w:t>
            </w:r>
            <w:r w:rsidRPr="00AE6647">
              <w:rPr>
                <w:rFonts w:ascii="Cambria Math" w:hAnsi="Cambria Math" w:cs="Cambria Math"/>
                <w:sz w:val="20"/>
              </w:rPr>
              <w:t>‑</w:t>
            </w:r>
            <w:r w:rsidRPr="00AE6647">
              <w:rPr>
                <w:rFonts w:cstheme="minorHAnsi"/>
                <w:sz w:val="20"/>
              </w:rPr>
              <w:t>inclusive policy development in Cambodia.</w:t>
            </w:r>
            <w:r w:rsidR="00B15776">
              <w:rPr>
                <w:rFonts w:cstheme="minorHAnsi"/>
                <w:sz w:val="20"/>
              </w:rPr>
              <w:t xml:space="preserve"> </w:t>
            </w:r>
            <w:r w:rsidR="00B15776" w:rsidRPr="00285BCC">
              <w:rPr>
                <w:rFonts w:cstheme="minorHAnsi"/>
                <w:i/>
                <w:iCs/>
                <w:sz w:val="20"/>
              </w:rPr>
              <w:t xml:space="preserve">(See </w:t>
            </w:r>
            <w:r w:rsidR="00B15776">
              <w:rPr>
                <w:rFonts w:cstheme="minorHAnsi"/>
                <w:i/>
                <w:iCs/>
                <w:sz w:val="20"/>
              </w:rPr>
              <w:t xml:space="preserve">Annex 2. </w:t>
            </w:r>
            <w:r w:rsidR="00B15776" w:rsidRPr="003F7092">
              <w:rPr>
                <w:rFonts w:cstheme="minorHAnsi"/>
                <w:i/>
                <w:iCs/>
                <w:sz w:val="20"/>
              </w:rPr>
              <w:t>Output indicator results</w:t>
            </w:r>
            <w:r w:rsidR="00B15776" w:rsidRPr="00285BCC">
              <w:rPr>
                <w:rFonts w:cstheme="minorHAnsi"/>
                <w:i/>
                <w:iCs/>
                <w:sz w:val="20"/>
              </w:rPr>
              <w:t>)</w:t>
            </w:r>
          </w:p>
        </w:tc>
      </w:tr>
    </w:tbl>
    <w:tbl>
      <w:tblPr>
        <w:tblStyle w:val="TableGrid"/>
        <w:tblpPr w:leftFromText="181" w:rightFromText="181" w:vertAnchor="text" w:horzAnchor="margin" w:tblpY="1078"/>
        <w:tblW w:w="5000" w:type="pct"/>
        <w:tblBorders>
          <w:top w:val="double" w:sz="4" w:space="0" w:color="auto"/>
          <w:left w:val="double" w:sz="4" w:space="0" w:color="auto"/>
          <w:right w:val="double" w:sz="4" w:space="0" w:color="auto"/>
        </w:tblBorders>
        <w:tblLook w:val="04A0" w:firstRow="1" w:lastRow="0" w:firstColumn="1" w:lastColumn="0" w:noHBand="0" w:noVBand="1"/>
        <w:tblCaption w:val="Outcome 1"/>
        <w:tblDescription w:val="This table includes the project's outcome statement."/>
      </w:tblPr>
      <w:tblGrid>
        <w:gridCol w:w="10136"/>
      </w:tblGrid>
      <w:tr w:rsidR="00AB0BDC" w:rsidRPr="0022678A" w14:paraId="76A1BA24" w14:textId="77777777" w:rsidTr="00AB0BDC">
        <w:trPr>
          <w:tblHeader/>
        </w:trPr>
        <w:tc>
          <w:tcPr>
            <w:tcW w:w="5000" w:type="pct"/>
          </w:tcPr>
          <w:p w14:paraId="670CF1B6" w14:textId="77777777" w:rsidR="00AB0BDC" w:rsidRPr="00FE3EDE" w:rsidRDefault="00AB0BDC" w:rsidP="00AB0BDC">
            <w:pPr>
              <w:keepNext/>
              <w:widowControl w:val="0"/>
              <w:spacing w:before="60" w:after="60"/>
              <w:jc w:val="both"/>
              <w:rPr>
                <w:rStyle w:val="normaltextrun"/>
                <w:b/>
                <w:bCs/>
                <w:color w:val="000000" w:themeColor="text1"/>
                <w:sz w:val="20"/>
                <w:szCs w:val="20"/>
              </w:rPr>
            </w:pPr>
            <w:r w:rsidRPr="00FE3EDE">
              <w:rPr>
                <w:rStyle w:val="normaltextrun"/>
                <w:b/>
                <w:bCs/>
                <w:color w:val="000000"/>
                <w:sz w:val="20"/>
                <w:szCs w:val="20"/>
                <w:shd w:val="clear" w:color="auto" w:fill="FFFFFF"/>
              </w:rPr>
              <w:lastRenderedPageBreak/>
              <w:t>Output 2.1A</w:t>
            </w:r>
            <w:r>
              <w:rPr>
                <w:rStyle w:val="normaltextrun"/>
                <w:b/>
                <w:bCs/>
                <w:color w:val="000000"/>
                <w:sz w:val="20"/>
                <w:szCs w:val="20"/>
                <w:shd w:val="clear" w:color="auto" w:fill="FFFFFF"/>
              </w:rPr>
              <w:t xml:space="preserve"> </w:t>
            </w:r>
            <w:r>
              <w:rPr>
                <w:rStyle w:val="normaltextrun"/>
                <w:b/>
                <w:bCs/>
                <w:color w:val="000000"/>
                <w:szCs w:val="20"/>
                <w:shd w:val="clear" w:color="auto" w:fill="FFFFFF"/>
              </w:rPr>
              <w:t>(phase 2)</w:t>
            </w:r>
            <w:r w:rsidRPr="00FE3EDE">
              <w:rPr>
                <w:rStyle w:val="normaltextrun"/>
                <w:b/>
                <w:bCs/>
                <w:color w:val="000000"/>
                <w:sz w:val="20"/>
                <w:szCs w:val="20"/>
                <w:shd w:val="clear" w:color="auto" w:fill="FFFFFF"/>
              </w:rPr>
              <w:t xml:space="preserve">: </w:t>
            </w:r>
          </w:p>
        </w:tc>
      </w:tr>
      <w:tr w:rsidR="00AB0BDC" w:rsidRPr="0022678A" w14:paraId="7BAA0724" w14:textId="77777777" w:rsidTr="00AB0BDC">
        <w:trPr>
          <w:tblHeader/>
        </w:trPr>
        <w:tc>
          <w:tcPr>
            <w:tcW w:w="5000" w:type="pct"/>
          </w:tcPr>
          <w:p w14:paraId="356EEDEA" w14:textId="77777777" w:rsidR="00AB0BDC" w:rsidRPr="00FE3EDE" w:rsidRDefault="00AB0BDC" w:rsidP="00AB0BDC">
            <w:pPr>
              <w:keepNext/>
              <w:widowControl w:val="0"/>
              <w:spacing w:before="60" w:after="60"/>
              <w:jc w:val="both"/>
              <w:rPr>
                <w:rFonts w:cstheme="minorHAnsi"/>
                <w:sz w:val="20"/>
              </w:rPr>
            </w:pPr>
            <w:r w:rsidRPr="00FE3EDE">
              <w:rPr>
                <w:rFonts w:cstheme="minorHAnsi"/>
                <w:sz w:val="20"/>
              </w:rPr>
              <w:t xml:space="preserve">Access to disability inclusive services increased in line with NSDP3 for persons with disabilities, including women, girls and underrepresented groups of persons with disabilities, through the effective and efficient operationalization of DAC, DAWG at line ministries, provincial and district DACs, and OPDs.  </w:t>
            </w:r>
          </w:p>
        </w:tc>
      </w:tr>
      <w:tr w:rsidR="00AB0BDC" w:rsidRPr="0022678A" w14:paraId="0329FA99" w14:textId="77777777" w:rsidTr="00AB0BDC">
        <w:trPr>
          <w:tblHeader/>
        </w:trPr>
        <w:tc>
          <w:tcPr>
            <w:tcW w:w="5000" w:type="pct"/>
          </w:tcPr>
          <w:p w14:paraId="44E0E7D0" w14:textId="77777777" w:rsidR="00AB0BDC" w:rsidRPr="002455E1" w:rsidRDefault="00AB0BDC" w:rsidP="00AB0BDC">
            <w:pPr>
              <w:keepNext/>
              <w:keepLines/>
              <w:widowControl w:val="0"/>
              <w:spacing w:before="60" w:after="60"/>
              <w:jc w:val="both"/>
              <w:rPr>
                <w:rFonts w:cstheme="minorHAnsi"/>
                <w:b/>
                <w:bCs/>
                <w:sz w:val="20"/>
                <w:highlight w:val="yellow"/>
              </w:rPr>
            </w:pPr>
            <w:r w:rsidRPr="00124E32">
              <w:rPr>
                <w:rFonts w:cstheme="minorHAnsi"/>
                <w:b/>
                <w:bCs/>
                <w:sz w:val="20"/>
              </w:rPr>
              <w:t xml:space="preserve">Brief narrative description on completion of output </w:t>
            </w:r>
          </w:p>
        </w:tc>
      </w:tr>
      <w:tr w:rsidR="00AB0BDC" w:rsidRPr="0022678A" w14:paraId="5EF2F791" w14:textId="77777777" w:rsidTr="00AB0BDC">
        <w:trPr>
          <w:tblHeader/>
        </w:trPr>
        <w:tc>
          <w:tcPr>
            <w:tcW w:w="5000" w:type="pct"/>
          </w:tcPr>
          <w:p w14:paraId="7C7F5F80" w14:textId="77777777" w:rsidR="00AB0BDC" w:rsidRPr="003D57EA" w:rsidRDefault="00AB0BDC" w:rsidP="00AB0BDC">
            <w:pPr>
              <w:keepNext/>
              <w:keepLines/>
              <w:widowControl w:val="0"/>
              <w:spacing w:before="60" w:after="60"/>
              <w:jc w:val="both"/>
              <w:rPr>
                <w:b/>
                <w:bCs/>
                <w:sz w:val="20"/>
                <w:szCs w:val="20"/>
              </w:rPr>
            </w:pPr>
            <w:r w:rsidRPr="0328C493">
              <w:rPr>
                <w:b/>
                <w:bCs/>
                <w:sz w:val="20"/>
                <w:szCs w:val="20"/>
              </w:rPr>
              <w:t>Advancing Disability Inclusive Policy Reform and Institutional Capacity in Cambodia</w:t>
            </w:r>
            <w:r w:rsidRPr="7D96657A">
              <w:rPr>
                <w:b/>
                <w:bCs/>
                <w:sz w:val="20"/>
                <w:szCs w:val="20"/>
              </w:rPr>
              <w:t xml:space="preserve"> Inclusive Policy Reform and Institutional Capacity in Cambodia</w:t>
            </w:r>
            <w:r w:rsidRPr="003D57EA">
              <w:rPr>
                <w:rFonts w:cstheme="minorHAnsi"/>
                <w:b/>
                <w:bCs/>
                <w:sz w:val="20"/>
              </w:rPr>
              <w:noBreakHyphen/>
              <w:t>Inclusive Policy Reform and Institutional Capacity in Cambodia</w:t>
            </w:r>
          </w:p>
          <w:p w14:paraId="3D7F99E1" w14:textId="77777777" w:rsidR="00AB0BDC" w:rsidRPr="00C3663D" w:rsidRDefault="00AB0BDC" w:rsidP="00AB0BDC">
            <w:pPr>
              <w:keepNext/>
              <w:keepLines/>
              <w:widowControl w:val="0"/>
              <w:spacing w:before="60" w:after="60"/>
              <w:jc w:val="both"/>
              <w:rPr>
                <w:sz w:val="20"/>
                <w:szCs w:val="20"/>
              </w:rPr>
            </w:pPr>
            <w:r w:rsidRPr="0328C493">
              <w:rPr>
                <w:sz w:val="20"/>
                <w:szCs w:val="20"/>
              </w:rPr>
              <w:t xml:space="preserve">The JP contributed to significant national progress on disability inclusive policy reform in Cambodia. It supported </w:t>
            </w:r>
            <w:r w:rsidRPr="0328C493">
              <w:rPr>
                <w:b/>
                <w:bCs/>
                <w:sz w:val="20"/>
                <w:szCs w:val="20"/>
              </w:rPr>
              <w:t>the official launch of the NDSP3</w:t>
            </w:r>
            <w:r w:rsidRPr="0328C493">
              <w:rPr>
                <w:sz w:val="20"/>
                <w:szCs w:val="20"/>
              </w:rPr>
              <w:t xml:space="preserve">, reaching </w:t>
            </w:r>
            <w:r w:rsidRPr="0328C493">
              <w:rPr>
                <w:b/>
                <w:bCs/>
                <w:sz w:val="20"/>
                <w:szCs w:val="20"/>
              </w:rPr>
              <w:t>4,500</w:t>
            </w:r>
            <w:r w:rsidRPr="0328C493">
              <w:rPr>
                <w:sz w:val="20"/>
                <w:szCs w:val="20"/>
              </w:rPr>
              <w:t xml:space="preserve"> participants including 2,500 persons with disabilities at the National and International Day of Persons with Disabilities on </w:t>
            </w:r>
            <w:r w:rsidRPr="0328C493">
              <w:rPr>
                <w:b/>
                <w:bCs/>
                <w:sz w:val="20"/>
                <w:szCs w:val="20"/>
              </w:rPr>
              <w:t>03 December 2025</w:t>
            </w:r>
            <w:r w:rsidRPr="0328C493">
              <w:rPr>
                <w:sz w:val="20"/>
                <w:szCs w:val="20"/>
              </w:rPr>
              <w:t xml:space="preserve"> and helped strengthen the alignment of key legal and policy frameworks with the Convention on the Rights of Persons with Disabilities (CRPD).</w:t>
            </w:r>
            <w:r w:rsidRPr="00C3663D">
              <w:rPr>
                <w:rFonts w:cstheme="minorHAnsi"/>
                <w:sz w:val="20"/>
              </w:rPr>
              <w:t xml:space="preserve"> </w:t>
            </w:r>
          </w:p>
          <w:p w14:paraId="633F1830" w14:textId="77777777" w:rsidR="00AB0BDC" w:rsidRPr="00F7102B" w:rsidRDefault="00AB0BDC" w:rsidP="00AB0BDC">
            <w:pPr>
              <w:keepNext/>
              <w:keepLines/>
              <w:widowControl w:val="0"/>
              <w:spacing w:before="60" w:after="60"/>
              <w:jc w:val="both"/>
              <w:rPr>
                <w:rFonts w:cstheme="minorHAnsi"/>
                <w:sz w:val="20"/>
              </w:rPr>
            </w:pPr>
            <w:r w:rsidRPr="00F7102B">
              <w:rPr>
                <w:rFonts w:cstheme="minorHAnsi"/>
                <w:sz w:val="20"/>
              </w:rPr>
              <w:t>In 2025, the JP, in collaboration with the DAC</w:t>
            </w:r>
            <w:r w:rsidRPr="00F7102B">
              <w:rPr>
                <w:rFonts w:cstheme="minorHAnsi"/>
                <w:sz w:val="20"/>
              </w:rPr>
              <w:noBreakHyphen/>
              <w:t xml:space="preserve">SG, conducted </w:t>
            </w:r>
            <w:r w:rsidRPr="00D834E1">
              <w:rPr>
                <w:rFonts w:cstheme="minorHAnsi"/>
                <w:b/>
                <w:bCs/>
                <w:sz w:val="20"/>
              </w:rPr>
              <w:t>NDSP3 dissemination and training sessions</w:t>
            </w:r>
            <w:r w:rsidRPr="00F7102B">
              <w:rPr>
                <w:rFonts w:cstheme="minorHAnsi"/>
                <w:sz w:val="20"/>
              </w:rPr>
              <w:t xml:space="preserve"> for individual ministries and PDACs, reaching </w:t>
            </w:r>
            <w:r w:rsidRPr="00D834E1">
              <w:rPr>
                <w:rFonts w:cstheme="minorHAnsi"/>
                <w:b/>
                <w:bCs/>
                <w:sz w:val="20"/>
              </w:rPr>
              <w:t xml:space="preserve">3,621 </w:t>
            </w:r>
            <w:r w:rsidRPr="00F7102B">
              <w:rPr>
                <w:rFonts w:cstheme="minorHAnsi"/>
                <w:sz w:val="20"/>
              </w:rPr>
              <w:t>participants</w:t>
            </w:r>
            <w:r>
              <w:rPr>
                <w:rFonts w:cstheme="minorHAnsi"/>
                <w:sz w:val="20"/>
              </w:rPr>
              <w:t xml:space="preserve"> </w:t>
            </w:r>
            <w:r w:rsidRPr="00F7102B">
              <w:rPr>
                <w:rFonts w:cstheme="minorHAnsi"/>
                <w:sz w:val="20"/>
              </w:rPr>
              <w:t xml:space="preserve">including </w:t>
            </w:r>
            <w:r w:rsidRPr="00D834E1">
              <w:rPr>
                <w:rFonts w:cstheme="minorHAnsi"/>
                <w:b/>
                <w:bCs/>
                <w:sz w:val="20"/>
              </w:rPr>
              <w:t xml:space="preserve">1,446 </w:t>
            </w:r>
            <w:r w:rsidRPr="00F7102B">
              <w:rPr>
                <w:rFonts w:cstheme="minorHAnsi"/>
                <w:sz w:val="20"/>
              </w:rPr>
              <w:t xml:space="preserve">women and </w:t>
            </w:r>
            <w:r w:rsidRPr="00D834E1">
              <w:rPr>
                <w:rFonts w:cstheme="minorHAnsi"/>
                <w:b/>
                <w:bCs/>
                <w:sz w:val="20"/>
              </w:rPr>
              <w:t>257</w:t>
            </w:r>
            <w:r w:rsidRPr="00F7102B">
              <w:rPr>
                <w:rFonts w:cstheme="minorHAnsi"/>
                <w:sz w:val="20"/>
              </w:rPr>
              <w:t xml:space="preserve"> persons with disabilities</w:t>
            </w:r>
            <w:r>
              <w:rPr>
                <w:rFonts w:cstheme="minorHAnsi"/>
                <w:sz w:val="20"/>
              </w:rPr>
              <w:t xml:space="preserve"> </w:t>
            </w:r>
            <w:r w:rsidRPr="00F7102B">
              <w:rPr>
                <w:rFonts w:cstheme="minorHAnsi"/>
                <w:sz w:val="20"/>
              </w:rPr>
              <w:t xml:space="preserve">from 23 line ministries and 25 PDACs. The training equipped government officials </w:t>
            </w:r>
            <w:r>
              <w:rPr>
                <w:rFonts w:cstheme="minorHAnsi"/>
                <w:sz w:val="20"/>
              </w:rPr>
              <w:t xml:space="preserve">and OPD staff </w:t>
            </w:r>
            <w:r w:rsidRPr="00F7102B">
              <w:rPr>
                <w:rFonts w:cstheme="minorHAnsi"/>
                <w:sz w:val="20"/>
              </w:rPr>
              <w:t>with a solid understanding of the seven strategic objectives and 96 indicators of NDSP3, and strengthened their capacity to identify, select, and integrate the relevant objectives and indicators into their respective institutional plans.</w:t>
            </w:r>
          </w:p>
          <w:p w14:paraId="068FE646" w14:textId="77777777" w:rsidR="00AB0BDC" w:rsidRDefault="00AB0BDC" w:rsidP="00AB0BDC">
            <w:pPr>
              <w:keepNext/>
              <w:keepLines/>
              <w:widowControl w:val="0"/>
              <w:spacing w:before="60" w:after="60"/>
              <w:jc w:val="both"/>
              <w:rPr>
                <w:rFonts w:cstheme="minorHAnsi"/>
                <w:sz w:val="20"/>
              </w:rPr>
            </w:pPr>
            <w:r w:rsidRPr="00D834E1">
              <w:rPr>
                <w:rFonts w:cstheme="minorHAnsi"/>
                <w:b/>
                <w:bCs/>
                <w:sz w:val="20"/>
              </w:rPr>
              <w:t>Training results</w:t>
            </w:r>
            <w:r w:rsidRPr="00C3663D">
              <w:rPr>
                <w:rFonts w:cstheme="minorHAnsi"/>
                <w:sz w:val="20"/>
              </w:rPr>
              <w:t xml:space="preserve"> demonstrated a strong shift in knowledge and readiness for implementation. Of the 323 participants who completed feedback forms, 261 (81%) reported improved knowledge</w:t>
            </w:r>
            <w:r>
              <w:rPr>
                <w:rFonts w:cstheme="minorHAnsi"/>
                <w:sz w:val="20"/>
              </w:rPr>
              <w:t xml:space="preserve"> </w:t>
            </w:r>
            <w:r w:rsidRPr="00C3663D">
              <w:rPr>
                <w:rFonts w:cstheme="minorHAnsi"/>
                <w:sz w:val="20"/>
              </w:rPr>
              <w:t>from moderate to high</w:t>
            </w:r>
            <w:r>
              <w:rPr>
                <w:rFonts w:cstheme="minorHAnsi"/>
                <w:sz w:val="20"/>
              </w:rPr>
              <w:t xml:space="preserve"> </w:t>
            </w:r>
            <w:r w:rsidRPr="00C3663D">
              <w:rPr>
                <w:rFonts w:cstheme="minorHAnsi"/>
                <w:sz w:val="20"/>
              </w:rPr>
              <w:t>on NDSP3. Additionally, 174 participants (54.13%) expressed confidence in training others. Regarding institutional uptake, 162 respondents (50.2%) confirmed integrating NDSP3 into their 2025 workplans, with additional commitments for 2026 (140 respondents; 43.3%), 2027 (13 respondents; 4%), and 2028 (8 respondents; 2.5%).</w:t>
            </w:r>
          </w:p>
          <w:p w14:paraId="5981B012" w14:textId="77777777" w:rsidR="00AB0BDC" w:rsidRDefault="00AB0BDC" w:rsidP="00AB0BDC">
            <w:pPr>
              <w:keepNext/>
              <w:keepLines/>
              <w:widowControl w:val="0"/>
              <w:spacing w:before="60" w:after="60"/>
              <w:jc w:val="both"/>
              <w:rPr>
                <w:rFonts w:cstheme="minorHAnsi"/>
                <w:sz w:val="20"/>
              </w:rPr>
            </w:pPr>
          </w:p>
          <w:p w14:paraId="5F4C758F" w14:textId="77777777" w:rsidR="00AB0BDC" w:rsidRDefault="00AB0BDC" w:rsidP="00AB0BDC">
            <w:pPr>
              <w:keepNext/>
              <w:keepLines/>
              <w:widowControl w:val="0"/>
              <w:spacing w:before="60" w:after="60"/>
              <w:jc w:val="both"/>
              <w:rPr>
                <w:rFonts w:cstheme="minorHAnsi"/>
                <w:b/>
                <w:bCs/>
                <w:sz w:val="20"/>
              </w:rPr>
            </w:pPr>
            <w:r w:rsidRPr="00B80F12">
              <w:rPr>
                <w:rFonts w:cstheme="minorHAnsi"/>
                <w:b/>
                <w:bCs/>
                <w:sz w:val="20"/>
              </w:rPr>
              <w:t>Impact of NDSP3 Implementation on Inclusive Service Delivery for Persons with Disabilities</w:t>
            </w:r>
          </w:p>
          <w:p w14:paraId="1346D2AF" w14:textId="77777777" w:rsidR="00AB0BDC" w:rsidRPr="00C3663D" w:rsidRDefault="00AB0BDC" w:rsidP="00AB0BDC">
            <w:pPr>
              <w:keepNext/>
              <w:keepLines/>
              <w:widowControl w:val="0"/>
              <w:spacing w:before="60" w:after="60"/>
              <w:jc w:val="both"/>
              <w:rPr>
                <w:sz w:val="20"/>
                <w:szCs w:val="20"/>
              </w:rPr>
            </w:pPr>
            <w:r w:rsidRPr="1F3D09B0">
              <w:rPr>
                <w:sz w:val="20"/>
                <w:szCs w:val="20"/>
              </w:rPr>
              <w:t>The JP provided technical inputs that strengthened the revised disability law and supported the endorsement of Cambodia’s initial CRPD State Report by the Council of Ministers in late 2025. Through sustained UN advocacy, disability inclusive commitments were integrated into major national frameworks, including the National Social Protection Framework Policy 2024–2035, the Neary Rattanak VI Strategic Plan, and the Disability Inclusive Action Plan. The Ministry of Culture and Fine Arts (MoCFA) also committed to ratifying the Marrakesh Treaty following capacity building activities supported and established the technical working group by the programme.</w:t>
            </w:r>
            <w:r>
              <w:rPr>
                <w:sz w:val="20"/>
                <w:szCs w:val="20"/>
              </w:rPr>
              <w:t xml:space="preserve"> Disability </w:t>
            </w:r>
            <w:r w:rsidRPr="1F3D09B0">
              <w:rPr>
                <w:sz w:val="20"/>
                <w:szCs w:val="20"/>
              </w:rPr>
              <w:t>inclusive commitments were integrated into major national frameworks, including the National Social Protection Framework Policy 2024–2035, the Neary Rattanak VI Strategic Plan, and the Disability Inclusive Action Plan</w:t>
            </w:r>
            <w:r>
              <w:rPr>
                <w:sz w:val="20"/>
                <w:szCs w:val="20"/>
              </w:rPr>
              <w:t xml:space="preserve"> of Ministry of Education Youth and Sport (MoEYS)</w:t>
            </w:r>
            <w:r w:rsidRPr="1F3D09B0">
              <w:rPr>
                <w:sz w:val="20"/>
                <w:szCs w:val="20"/>
              </w:rPr>
              <w:t xml:space="preserve">. </w:t>
            </w:r>
          </w:p>
          <w:p w14:paraId="1F0D2DFC" w14:textId="77777777" w:rsidR="00AB0BDC" w:rsidRPr="00C3663D" w:rsidRDefault="00AB0BDC" w:rsidP="00AB0BDC">
            <w:pPr>
              <w:keepNext/>
              <w:keepLines/>
              <w:widowControl w:val="0"/>
              <w:spacing w:before="60" w:after="60"/>
              <w:jc w:val="both"/>
              <w:rPr>
                <w:rFonts w:cstheme="minorHAnsi"/>
                <w:sz w:val="20"/>
              </w:rPr>
            </w:pPr>
            <w:r w:rsidRPr="00C3663D">
              <w:rPr>
                <w:rFonts w:cstheme="minorHAnsi"/>
                <w:sz w:val="20"/>
              </w:rPr>
              <w:t xml:space="preserve">The JP generated concrete, measurable outcomes in expanding participation and inclusion for persons with disabilities. Cash transfer inclusion through the National Social Assistance Fund grew from just </w:t>
            </w:r>
            <w:r w:rsidRPr="00BC3B2F">
              <w:rPr>
                <w:rFonts w:cstheme="minorHAnsi"/>
                <w:b/>
                <w:bCs/>
                <w:sz w:val="20"/>
              </w:rPr>
              <w:t>over 60,000 persons with disabilities</w:t>
            </w:r>
            <w:r w:rsidRPr="00C3663D">
              <w:rPr>
                <w:rFonts w:cstheme="minorHAnsi"/>
                <w:sz w:val="20"/>
              </w:rPr>
              <w:t xml:space="preserve"> in 202</w:t>
            </w:r>
            <w:r>
              <w:rPr>
                <w:rFonts w:cstheme="minorHAnsi"/>
                <w:sz w:val="20"/>
              </w:rPr>
              <w:t>1</w:t>
            </w:r>
            <w:r w:rsidRPr="00C3663D">
              <w:rPr>
                <w:rFonts w:cstheme="minorHAnsi"/>
                <w:sz w:val="20"/>
              </w:rPr>
              <w:t xml:space="preserve"> to </w:t>
            </w:r>
            <w:r w:rsidRPr="00BC3B2F">
              <w:rPr>
                <w:rFonts w:cstheme="minorHAnsi"/>
                <w:b/>
                <w:bCs/>
                <w:sz w:val="20"/>
              </w:rPr>
              <w:t>63,223</w:t>
            </w:r>
            <w:r w:rsidRPr="00C3663D">
              <w:rPr>
                <w:rFonts w:cstheme="minorHAnsi"/>
                <w:sz w:val="20"/>
              </w:rPr>
              <w:t xml:space="preserve"> by December 2025 for the </w:t>
            </w:r>
            <w:r w:rsidRPr="00BC3B2F">
              <w:rPr>
                <w:rFonts w:cstheme="minorHAnsi"/>
                <w:b/>
                <w:bCs/>
                <w:sz w:val="20"/>
              </w:rPr>
              <w:t>family package social assistance programme</w:t>
            </w:r>
            <w:r w:rsidRPr="00C3663D">
              <w:rPr>
                <w:rFonts w:cstheme="minorHAnsi"/>
                <w:sz w:val="20"/>
              </w:rPr>
              <w:t xml:space="preserve">. Each recipient now receives US$7 per month (US$84 annually), amounting to a total government investment of </w:t>
            </w:r>
            <w:r w:rsidRPr="00BC3B2F">
              <w:rPr>
                <w:rFonts w:cstheme="minorHAnsi"/>
                <w:b/>
                <w:bCs/>
                <w:sz w:val="20"/>
              </w:rPr>
              <w:t>US$5,310,732</w:t>
            </w:r>
            <w:r w:rsidRPr="00C3663D">
              <w:rPr>
                <w:rFonts w:cstheme="minorHAnsi"/>
                <w:sz w:val="20"/>
              </w:rPr>
              <w:t xml:space="preserve"> in 2025.</w:t>
            </w:r>
          </w:p>
          <w:p w14:paraId="57A9EF0B" w14:textId="77777777" w:rsidR="00AB0BDC" w:rsidRPr="00C3663D" w:rsidRDefault="00AB0BDC" w:rsidP="00AB0BDC">
            <w:pPr>
              <w:keepNext/>
              <w:keepLines/>
              <w:widowControl w:val="0"/>
              <w:spacing w:before="60" w:after="60"/>
              <w:jc w:val="both"/>
              <w:rPr>
                <w:rFonts w:cstheme="minorHAnsi"/>
                <w:sz w:val="20"/>
              </w:rPr>
            </w:pPr>
            <w:r w:rsidRPr="00C3663D">
              <w:rPr>
                <w:rFonts w:cstheme="minorHAnsi"/>
                <w:sz w:val="20"/>
              </w:rPr>
              <w:t xml:space="preserve">Disability identification also expanded significantly. The number of persons assessed for </w:t>
            </w:r>
            <w:r w:rsidRPr="00BC3B2F">
              <w:rPr>
                <w:rFonts w:cstheme="minorHAnsi"/>
                <w:b/>
                <w:bCs/>
                <w:sz w:val="20"/>
              </w:rPr>
              <w:t>disability identification</w:t>
            </w:r>
            <w:r w:rsidRPr="00C3663D">
              <w:rPr>
                <w:rFonts w:cstheme="minorHAnsi"/>
                <w:sz w:val="20"/>
              </w:rPr>
              <w:t xml:space="preserve"> cards increased from </w:t>
            </w:r>
            <w:r w:rsidRPr="00BC3B2F">
              <w:rPr>
                <w:rFonts w:cstheme="minorHAnsi"/>
                <w:b/>
                <w:bCs/>
                <w:sz w:val="20"/>
              </w:rPr>
              <w:t>215,358 in 2021</w:t>
            </w:r>
            <w:r w:rsidRPr="00C3663D">
              <w:rPr>
                <w:rFonts w:cstheme="minorHAnsi"/>
                <w:sz w:val="20"/>
              </w:rPr>
              <w:t xml:space="preserve"> to </w:t>
            </w:r>
            <w:r w:rsidRPr="00BC3B2F">
              <w:rPr>
                <w:rFonts w:cstheme="minorHAnsi"/>
                <w:b/>
                <w:bCs/>
                <w:sz w:val="20"/>
              </w:rPr>
              <w:t>355,280 in 2025</w:t>
            </w:r>
            <w:r>
              <w:rPr>
                <w:rFonts w:cstheme="minorHAnsi"/>
                <w:sz w:val="20"/>
              </w:rPr>
              <w:t xml:space="preserve"> </w:t>
            </w:r>
            <w:r w:rsidRPr="00C3663D">
              <w:rPr>
                <w:rFonts w:cstheme="minorHAnsi"/>
                <w:sz w:val="20"/>
              </w:rPr>
              <w:t>including 174,013 women and girls—enabling improved access to health, rehabilitation, education, and social protection services.</w:t>
            </w:r>
          </w:p>
          <w:p w14:paraId="2D445250" w14:textId="77777777" w:rsidR="00AB0BDC" w:rsidRDefault="00AB0BDC" w:rsidP="00AB0BDC">
            <w:pPr>
              <w:keepNext/>
              <w:keepLines/>
              <w:widowControl w:val="0"/>
              <w:spacing w:before="60" w:after="60"/>
              <w:jc w:val="both"/>
              <w:rPr>
                <w:rFonts w:cstheme="minorHAnsi"/>
                <w:sz w:val="20"/>
              </w:rPr>
            </w:pPr>
            <w:r w:rsidRPr="00BC3B2F">
              <w:rPr>
                <w:rFonts w:cstheme="minorHAnsi"/>
                <w:b/>
                <w:bCs/>
                <w:sz w:val="20"/>
              </w:rPr>
              <w:t>Employment outcomes</w:t>
            </w:r>
            <w:r w:rsidRPr="00C3663D">
              <w:rPr>
                <w:rFonts w:cstheme="minorHAnsi"/>
                <w:sz w:val="20"/>
              </w:rPr>
              <w:t xml:space="preserve"> showed further impact. The number of persons with disabilities employed in the public and private sectors rose from 3</w:t>
            </w:r>
            <w:r w:rsidRPr="00BC3B2F">
              <w:rPr>
                <w:rFonts w:cstheme="minorHAnsi"/>
                <w:b/>
                <w:bCs/>
                <w:sz w:val="20"/>
              </w:rPr>
              <w:t>,621 (815 women) in 2021</w:t>
            </w:r>
            <w:r w:rsidRPr="00623B52">
              <w:rPr>
                <w:rStyle w:val="FootnoteReference"/>
                <w:rFonts w:cstheme="minorHAnsi"/>
                <w:sz w:val="20"/>
              </w:rPr>
              <w:footnoteReference w:id="6"/>
            </w:r>
            <w:r w:rsidRPr="00C3663D">
              <w:rPr>
                <w:rFonts w:cstheme="minorHAnsi"/>
                <w:sz w:val="20"/>
              </w:rPr>
              <w:t xml:space="preserve"> to </w:t>
            </w:r>
            <w:r w:rsidRPr="00BC3B2F">
              <w:rPr>
                <w:rFonts w:cstheme="minorHAnsi"/>
                <w:b/>
                <w:bCs/>
                <w:sz w:val="20"/>
              </w:rPr>
              <w:t>7,502 (1,035 women) in 2025</w:t>
            </w:r>
            <w:r w:rsidRPr="00623B52">
              <w:rPr>
                <w:rStyle w:val="FootnoteReference"/>
                <w:rFonts w:cstheme="minorHAnsi"/>
                <w:sz w:val="20"/>
              </w:rPr>
              <w:footnoteReference w:id="7"/>
            </w:r>
            <w:r w:rsidRPr="00C3663D">
              <w:rPr>
                <w:rFonts w:cstheme="minorHAnsi"/>
                <w:sz w:val="20"/>
              </w:rPr>
              <w:t>, demonstrating notable progress in inclusive workforce participation.</w:t>
            </w:r>
          </w:p>
          <w:p w14:paraId="31168E52" w14:textId="77777777" w:rsidR="00AB0BDC" w:rsidRDefault="00AB0BDC" w:rsidP="00AB0BDC">
            <w:pPr>
              <w:keepNext/>
              <w:keepLines/>
              <w:widowControl w:val="0"/>
              <w:spacing w:before="60" w:after="60"/>
              <w:jc w:val="both"/>
              <w:rPr>
                <w:rFonts w:cstheme="minorHAnsi"/>
              </w:rPr>
            </w:pPr>
          </w:p>
          <w:p w14:paraId="495EAFAA" w14:textId="77777777" w:rsidR="00AB0BDC" w:rsidRPr="00FB134B" w:rsidRDefault="00AB0BDC" w:rsidP="00AB0BDC">
            <w:pPr>
              <w:keepNext/>
              <w:keepLines/>
              <w:widowControl w:val="0"/>
              <w:spacing w:before="60" w:after="60"/>
              <w:jc w:val="both"/>
              <w:rPr>
                <w:rFonts w:cstheme="minorHAnsi"/>
                <w:b/>
                <w:bCs/>
                <w:sz w:val="20"/>
              </w:rPr>
            </w:pPr>
            <w:r w:rsidRPr="00FB134B">
              <w:rPr>
                <w:rFonts w:cstheme="minorHAnsi"/>
                <w:b/>
                <w:bCs/>
                <w:sz w:val="20"/>
              </w:rPr>
              <w:t>Increased Participation and Inclusion of Rights Holders</w:t>
            </w:r>
          </w:p>
          <w:p w14:paraId="5085D85C" w14:textId="77777777" w:rsidR="00AB0BDC" w:rsidRPr="009B0972" w:rsidRDefault="00AB0BDC" w:rsidP="00AB0BDC">
            <w:pPr>
              <w:keepNext/>
              <w:keepLines/>
              <w:widowControl w:val="0"/>
              <w:spacing w:before="60" w:after="60"/>
              <w:jc w:val="both"/>
              <w:rPr>
                <w:rFonts w:cstheme="minorHAnsi"/>
                <w:sz w:val="20"/>
              </w:rPr>
            </w:pPr>
            <w:r>
              <w:rPr>
                <w:rFonts w:cstheme="minorHAnsi"/>
                <w:sz w:val="20"/>
              </w:rPr>
              <w:t xml:space="preserve">Enhancing </w:t>
            </w:r>
            <w:r w:rsidRPr="009B0972">
              <w:rPr>
                <w:rFonts w:cstheme="minorHAnsi"/>
                <w:sz w:val="20"/>
              </w:rPr>
              <w:t>the capacity</w:t>
            </w:r>
            <w:r w:rsidRPr="009B0972">
              <w:rPr>
                <w:rFonts w:cstheme="minorHAnsi"/>
                <w:sz w:val="20"/>
              </w:rPr>
              <w:noBreakHyphen/>
              <w:t xml:space="preserve">building support delivered in 2023, </w:t>
            </w:r>
            <w:r w:rsidRPr="009B0972">
              <w:rPr>
                <w:rFonts w:cstheme="minorHAnsi"/>
                <w:b/>
                <w:bCs/>
                <w:sz w:val="20"/>
              </w:rPr>
              <w:t>two Organizations of Persons with Disabilities (OPDs)</w:t>
            </w:r>
            <w:r w:rsidRPr="009B0972">
              <w:rPr>
                <w:rFonts w:cstheme="minorHAnsi"/>
                <w:sz w:val="20"/>
              </w:rPr>
              <w:t xml:space="preserve"> and </w:t>
            </w:r>
            <w:r w:rsidRPr="009B0972">
              <w:rPr>
                <w:rFonts w:cstheme="minorHAnsi"/>
                <w:b/>
                <w:bCs/>
                <w:sz w:val="20"/>
              </w:rPr>
              <w:t>five Women with Disabilities Forums (WWDFs)</w:t>
            </w:r>
            <w:r w:rsidRPr="009B0972">
              <w:rPr>
                <w:rFonts w:cstheme="minorHAnsi"/>
                <w:sz w:val="20"/>
              </w:rPr>
              <w:t xml:space="preserve"> successfully implemented their advocacy workplans in partnership with </w:t>
            </w:r>
            <w:r w:rsidRPr="009B0972">
              <w:rPr>
                <w:rFonts w:cstheme="minorHAnsi"/>
                <w:b/>
                <w:bCs/>
                <w:sz w:val="20"/>
              </w:rPr>
              <w:t>2</w:t>
            </w:r>
            <w:r>
              <w:rPr>
                <w:rFonts w:cstheme="minorHAnsi"/>
                <w:b/>
                <w:bCs/>
                <w:sz w:val="20"/>
              </w:rPr>
              <w:t>6</w:t>
            </w:r>
            <w:r w:rsidRPr="009B0972">
              <w:rPr>
                <w:rFonts w:cstheme="minorHAnsi"/>
                <w:b/>
                <w:bCs/>
                <w:sz w:val="20"/>
              </w:rPr>
              <w:t xml:space="preserve"> local commune administrations</w:t>
            </w:r>
            <w:r w:rsidRPr="009B0972">
              <w:rPr>
                <w:rFonts w:cstheme="minorHAnsi"/>
                <w:sz w:val="20"/>
              </w:rPr>
              <w:t xml:space="preserve">. As a direct result of these strengthened advocacy efforts, </w:t>
            </w:r>
            <w:r w:rsidRPr="009B0972">
              <w:rPr>
                <w:rFonts w:cstheme="minorHAnsi"/>
                <w:b/>
                <w:bCs/>
                <w:sz w:val="20"/>
              </w:rPr>
              <w:t>2,000 persons with disabilities</w:t>
            </w:r>
            <w:r w:rsidRPr="009B0972">
              <w:rPr>
                <w:rFonts w:cstheme="minorHAnsi"/>
                <w:sz w:val="20"/>
              </w:rPr>
              <w:t xml:space="preserve">—including </w:t>
            </w:r>
            <w:r w:rsidRPr="009B0972">
              <w:rPr>
                <w:rFonts w:cstheme="minorHAnsi"/>
                <w:b/>
                <w:bCs/>
                <w:sz w:val="20"/>
              </w:rPr>
              <w:t>1,119 women and girls</w:t>
            </w:r>
            <w:r>
              <w:rPr>
                <w:rFonts w:cstheme="minorHAnsi"/>
                <w:b/>
                <w:bCs/>
                <w:sz w:val="20"/>
              </w:rPr>
              <w:t xml:space="preserve">, </w:t>
            </w:r>
            <w:r w:rsidRPr="009B0972">
              <w:rPr>
                <w:rFonts w:cstheme="minorHAnsi"/>
                <w:sz w:val="20"/>
              </w:rPr>
              <w:t xml:space="preserve">gained access to essential public services between </w:t>
            </w:r>
            <w:r w:rsidRPr="009B0972">
              <w:rPr>
                <w:rFonts w:cstheme="minorHAnsi"/>
                <w:b/>
                <w:bCs/>
                <w:sz w:val="20"/>
              </w:rPr>
              <w:t>2024 and 2025</w:t>
            </w:r>
            <w:r w:rsidRPr="009B0972">
              <w:rPr>
                <w:rFonts w:cstheme="minorHAnsi"/>
                <w:sz w:val="20"/>
              </w:rPr>
              <w:t>. These services included disability identification cards, IDPoor cards, and social assistance packages, helping to improve social protection coverage and reduce barriers to inclusion.</w:t>
            </w:r>
          </w:p>
          <w:p w14:paraId="39CA25D4" w14:textId="77777777" w:rsidR="00AB0BDC" w:rsidRPr="009B0972" w:rsidRDefault="00AB0BDC" w:rsidP="00AB0BDC">
            <w:pPr>
              <w:keepNext/>
              <w:keepLines/>
              <w:widowControl w:val="0"/>
              <w:spacing w:before="60" w:after="60"/>
              <w:jc w:val="both"/>
              <w:rPr>
                <w:sz w:val="20"/>
                <w:szCs w:val="20"/>
              </w:rPr>
            </w:pPr>
            <w:r w:rsidRPr="0328C493">
              <w:rPr>
                <w:sz w:val="20"/>
                <w:szCs w:val="20"/>
              </w:rPr>
              <w:t xml:space="preserve">A key outcome of the programme is the </w:t>
            </w:r>
            <w:r w:rsidRPr="0328C493">
              <w:rPr>
                <w:b/>
                <w:bCs/>
                <w:sz w:val="20"/>
                <w:szCs w:val="20"/>
              </w:rPr>
              <w:t>institutionalized participation of persons with disabilities</w:t>
            </w:r>
            <w:r w:rsidRPr="0328C493">
              <w:rPr>
                <w:sz w:val="20"/>
                <w:szCs w:val="20"/>
              </w:rPr>
              <w:t xml:space="preserve"> in local decision-making. All </w:t>
            </w:r>
            <w:r w:rsidRPr="0328C493">
              <w:rPr>
                <w:b/>
                <w:bCs/>
                <w:sz w:val="20"/>
                <w:szCs w:val="20"/>
              </w:rPr>
              <w:t>26 commune administrations</w:t>
            </w:r>
            <w:r w:rsidRPr="0328C493">
              <w:rPr>
                <w:sz w:val="20"/>
                <w:szCs w:val="20"/>
              </w:rPr>
              <w:t xml:space="preserve"> have now formally included persons with disabilities as members of their </w:t>
            </w:r>
            <w:r w:rsidRPr="0328C493">
              <w:rPr>
                <w:b/>
                <w:bCs/>
                <w:sz w:val="20"/>
                <w:szCs w:val="20"/>
              </w:rPr>
              <w:t>CCWC</w:t>
            </w:r>
            <w:r w:rsidRPr="0328C493">
              <w:rPr>
                <w:sz w:val="20"/>
                <w:szCs w:val="20"/>
              </w:rPr>
              <w:t>. This marks a significant shift toward inclusive governance, ensuring that the voices, priorities, and lived experiences of persons with disabilities are represented in formal planning and policy discussions at the local level.</w:t>
            </w:r>
          </w:p>
          <w:p w14:paraId="1B19F8C8" w14:textId="77777777" w:rsidR="00AB0BDC" w:rsidRPr="00EE5FEF" w:rsidRDefault="00AB0BDC" w:rsidP="00AB0BDC">
            <w:pPr>
              <w:keepNext/>
              <w:keepLines/>
              <w:widowControl w:val="0"/>
              <w:spacing w:before="60" w:after="60"/>
              <w:jc w:val="both"/>
              <w:rPr>
                <w:rFonts w:cstheme="minorHAnsi"/>
                <w:sz w:val="20"/>
                <w:highlight w:val="yellow"/>
              </w:rPr>
            </w:pPr>
          </w:p>
          <w:p w14:paraId="4E69BE10" w14:textId="77777777" w:rsidR="00AB0BDC" w:rsidRPr="00EE5FEF" w:rsidRDefault="00AB0BDC" w:rsidP="00AB0BDC">
            <w:pPr>
              <w:keepNext/>
              <w:keepLines/>
              <w:widowControl w:val="0"/>
              <w:spacing w:before="60" w:after="60"/>
              <w:jc w:val="both"/>
              <w:rPr>
                <w:sz w:val="20"/>
                <w:szCs w:val="20"/>
              </w:rPr>
            </w:pPr>
            <w:r w:rsidRPr="1F3D09B0">
              <w:rPr>
                <w:sz w:val="20"/>
                <w:szCs w:val="20"/>
              </w:rPr>
              <w:t xml:space="preserve">The programme also enhanced civil society engagement in Cambodia’s fourth cycle of the </w:t>
            </w:r>
            <w:r w:rsidRPr="1F3D09B0">
              <w:rPr>
                <w:i/>
                <w:iCs/>
                <w:sz w:val="20"/>
                <w:szCs w:val="20"/>
              </w:rPr>
              <w:t>Universal Periodic Review (UPR)</w:t>
            </w:r>
            <w:r w:rsidRPr="1F3D09B0">
              <w:rPr>
                <w:sz w:val="20"/>
                <w:szCs w:val="20"/>
              </w:rPr>
              <w:t xml:space="preserve">. Four representatives from CSOs and OPDs participated in the UPR presession in Geneva, elevating the visibility of disability issues. Their contributions helped ensure that </w:t>
            </w:r>
            <w:r w:rsidRPr="1F3D09B0">
              <w:rPr>
                <w:b/>
                <w:bCs/>
                <w:sz w:val="20"/>
                <w:szCs w:val="20"/>
              </w:rPr>
              <w:t>eight UPR recommendations</w:t>
            </w:r>
            <w:r w:rsidRPr="1F3D09B0">
              <w:rPr>
                <w:sz w:val="20"/>
                <w:szCs w:val="20"/>
              </w:rPr>
              <w:t xml:space="preserve"> explicitly addressed disability inclusion. These recommendations have been supported by the Government for implementation during the fourth cycle.</w:t>
            </w:r>
            <w:r>
              <w:rPr>
                <w:sz w:val="20"/>
                <w:szCs w:val="20"/>
              </w:rPr>
              <w:t xml:space="preserve"> </w:t>
            </w:r>
            <w:r w:rsidRPr="00285BCC">
              <w:rPr>
                <w:rFonts w:cstheme="minorHAnsi"/>
                <w:i/>
                <w:iCs/>
                <w:sz w:val="20"/>
              </w:rPr>
              <w:t xml:space="preserve">(See </w:t>
            </w:r>
            <w:r>
              <w:rPr>
                <w:rFonts w:cstheme="minorHAnsi"/>
                <w:i/>
                <w:iCs/>
                <w:sz w:val="20"/>
              </w:rPr>
              <w:t xml:space="preserve">Annex 2. </w:t>
            </w:r>
            <w:r w:rsidRPr="003F7092">
              <w:rPr>
                <w:rFonts w:cstheme="minorHAnsi"/>
                <w:i/>
                <w:iCs/>
                <w:sz w:val="20"/>
              </w:rPr>
              <w:t>Output indicator results</w:t>
            </w:r>
            <w:r w:rsidRPr="00285BCC">
              <w:rPr>
                <w:rFonts w:cstheme="minorHAnsi"/>
                <w:i/>
                <w:iCs/>
                <w:sz w:val="20"/>
              </w:rPr>
              <w:t>)</w:t>
            </w:r>
            <w:r w:rsidRPr="00EE5FEF">
              <w:rPr>
                <w:rFonts w:cstheme="minorHAnsi"/>
                <w:sz w:val="20"/>
              </w:rPr>
              <w:t xml:space="preserve"> </w:t>
            </w:r>
          </w:p>
          <w:p w14:paraId="34593FD7" w14:textId="5122937B" w:rsidR="00AB0BDC" w:rsidRPr="00AB0BDC" w:rsidRDefault="00AB0BDC" w:rsidP="00AB0BDC">
            <w:pPr>
              <w:keepNext/>
              <w:keepLines/>
              <w:widowControl w:val="0"/>
              <w:tabs>
                <w:tab w:val="left" w:pos="6965"/>
              </w:tabs>
              <w:spacing w:before="60" w:after="60"/>
              <w:jc w:val="both"/>
              <w:rPr>
                <w:rFonts w:cstheme="minorHAnsi"/>
                <w:sz w:val="20"/>
              </w:rPr>
            </w:pPr>
          </w:p>
        </w:tc>
      </w:tr>
    </w:tbl>
    <w:p w14:paraId="34958157" w14:textId="285A32E1" w:rsidR="00E01A7F" w:rsidRPr="004B1FE3" w:rsidRDefault="00E01A7F" w:rsidP="00E01A7F">
      <w:pPr>
        <w:pStyle w:val="Heading4"/>
        <w:rPr>
          <w:color w:val="auto"/>
        </w:rPr>
      </w:pPr>
    </w:p>
    <w:p w14:paraId="43186630" w14:textId="69AEA7C9" w:rsidR="000E2376" w:rsidRPr="00411413" w:rsidRDefault="000E2376" w:rsidP="000E2376">
      <w:pPr>
        <w:pStyle w:val="Heading4"/>
        <w:rPr>
          <w:color w:val="auto"/>
          <w:lang w:val="ca-ES"/>
        </w:rPr>
      </w:pPr>
    </w:p>
    <w:tbl>
      <w:tblPr>
        <w:tblStyle w:val="TableGrid"/>
        <w:tblpPr w:leftFromText="181" w:rightFromText="181" w:vertAnchor="text" w:tblpY="1"/>
        <w:tblW w:w="5000" w:type="pct"/>
        <w:tblLook w:val="04A0" w:firstRow="1" w:lastRow="0" w:firstColumn="1" w:lastColumn="0" w:noHBand="0" w:noVBand="1"/>
        <w:tblCaption w:val="This table includes the outcome indicators"/>
        <w:tblDescription w:val="Row 1 column 1-indicator, column 2 baseline, column 3 target, column- 4 means of verification. Please provide sex disaggregation for all baseline and end line figures."/>
      </w:tblPr>
      <w:tblGrid>
        <w:gridCol w:w="10136"/>
      </w:tblGrid>
      <w:tr w:rsidR="000B6F72" w:rsidRPr="0022678A" w14:paraId="396EAEAE" w14:textId="77777777" w:rsidTr="006171DA">
        <w:trPr>
          <w:cantSplit/>
        </w:trPr>
        <w:tc>
          <w:tcPr>
            <w:tcW w:w="5000" w:type="pct"/>
            <w:tcBorders>
              <w:top w:val="double" w:sz="4" w:space="0" w:color="auto"/>
              <w:left w:val="double" w:sz="4" w:space="0" w:color="auto"/>
              <w:right w:val="double" w:sz="4" w:space="0" w:color="auto"/>
            </w:tcBorders>
          </w:tcPr>
          <w:p w14:paraId="1B9EE2C7" w14:textId="08D87906" w:rsidR="000B6F72" w:rsidRPr="00EB41DE" w:rsidRDefault="000B6F72" w:rsidP="006171DA">
            <w:pPr>
              <w:spacing w:before="60" w:after="60"/>
              <w:jc w:val="both"/>
              <w:rPr>
                <w:rStyle w:val="normaltextrun"/>
                <w:b/>
                <w:bCs/>
                <w:color w:val="000000" w:themeColor="text1"/>
                <w:sz w:val="20"/>
                <w:szCs w:val="20"/>
              </w:rPr>
            </w:pPr>
            <w:r w:rsidRPr="0D012983">
              <w:rPr>
                <w:rStyle w:val="normaltextrun"/>
                <w:b/>
                <w:bCs/>
                <w:color w:val="000000"/>
                <w:sz w:val="20"/>
                <w:szCs w:val="20"/>
                <w:shd w:val="clear" w:color="auto" w:fill="FFFFFF"/>
              </w:rPr>
              <w:t xml:space="preserve">Output </w:t>
            </w:r>
            <w:r>
              <w:rPr>
                <w:rStyle w:val="normaltextrun"/>
                <w:b/>
                <w:bCs/>
                <w:color w:val="000000"/>
                <w:sz w:val="20"/>
                <w:szCs w:val="20"/>
                <w:shd w:val="clear" w:color="auto" w:fill="FFFFFF"/>
              </w:rPr>
              <w:t>2</w:t>
            </w:r>
            <w:r w:rsidRPr="0D012983">
              <w:rPr>
                <w:rStyle w:val="normaltextrun"/>
                <w:b/>
                <w:bCs/>
                <w:color w:val="000000"/>
                <w:sz w:val="20"/>
                <w:szCs w:val="20"/>
                <w:shd w:val="clear" w:color="auto" w:fill="FFFFFF"/>
              </w:rPr>
              <w:t>.</w:t>
            </w:r>
            <w:r>
              <w:rPr>
                <w:rStyle w:val="normaltextrun"/>
                <w:b/>
                <w:bCs/>
                <w:color w:val="000000"/>
                <w:sz w:val="20"/>
                <w:szCs w:val="20"/>
                <w:shd w:val="clear" w:color="auto" w:fill="FFFFFF"/>
              </w:rPr>
              <w:t>1B</w:t>
            </w:r>
            <w:r w:rsidR="00C75E95">
              <w:rPr>
                <w:rStyle w:val="normaltextrun"/>
                <w:b/>
                <w:bCs/>
                <w:color w:val="000000"/>
                <w:sz w:val="20"/>
                <w:szCs w:val="20"/>
                <w:shd w:val="clear" w:color="auto" w:fill="FFFFFF"/>
              </w:rPr>
              <w:t xml:space="preserve"> </w:t>
            </w:r>
            <w:r w:rsidR="00C75E95">
              <w:rPr>
                <w:rStyle w:val="normaltextrun"/>
                <w:b/>
                <w:bCs/>
                <w:color w:val="000000"/>
                <w:szCs w:val="20"/>
                <w:shd w:val="clear" w:color="auto" w:fill="FFFFFF"/>
              </w:rPr>
              <w:t>(phase 2)</w:t>
            </w:r>
            <w:r w:rsidRPr="0D012983">
              <w:rPr>
                <w:rStyle w:val="normaltextrun"/>
                <w:b/>
                <w:bCs/>
                <w:color w:val="000000"/>
                <w:sz w:val="20"/>
                <w:szCs w:val="20"/>
                <w:shd w:val="clear" w:color="auto" w:fill="FFFFFF"/>
              </w:rPr>
              <w:t xml:space="preserve">: </w:t>
            </w:r>
          </w:p>
        </w:tc>
      </w:tr>
      <w:tr w:rsidR="000B6F72" w:rsidRPr="0022678A" w14:paraId="5F5BBFCA" w14:textId="77777777" w:rsidTr="006171DA">
        <w:trPr>
          <w:cantSplit/>
        </w:trPr>
        <w:tc>
          <w:tcPr>
            <w:tcW w:w="5000" w:type="pct"/>
            <w:tcBorders>
              <w:left w:val="double" w:sz="4" w:space="0" w:color="auto"/>
              <w:right w:val="double" w:sz="4" w:space="0" w:color="auto"/>
            </w:tcBorders>
          </w:tcPr>
          <w:p w14:paraId="66302080" w14:textId="77777777" w:rsidR="000B6F72" w:rsidRPr="0022678A" w:rsidRDefault="000B6F72" w:rsidP="006171DA">
            <w:pPr>
              <w:spacing w:before="60" w:after="60"/>
              <w:jc w:val="both"/>
              <w:rPr>
                <w:rFonts w:cstheme="minorHAnsi"/>
                <w:sz w:val="20"/>
              </w:rPr>
            </w:pPr>
            <w:r w:rsidRPr="002455E1">
              <w:rPr>
                <w:rFonts w:cstheme="minorHAnsi"/>
                <w:sz w:val="20"/>
              </w:rPr>
              <w:t>The digital monitoring and evaluation system is operationalized to efficiently monitor and report on the NDSP3 and other disability-related policy, plans, and guidance.</w:t>
            </w:r>
          </w:p>
        </w:tc>
      </w:tr>
      <w:tr w:rsidR="000B6F72" w:rsidRPr="0022678A" w14:paraId="00146BF7" w14:textId="77777777" w:rsidTr="006171DA">
        <w:trPr>
          <w:cantSplit/>
        </w:trPr>
        <w:tc>
          <w:tcPr>
            <w:tcW w:w="5000" w:type="pct"/>
            <w:tcBorders>
              <w:left w:val="double" w:sz="4" w:space="0" w:color="auto"/>
              <w:right w:val="double" w:sz="4" w:space="0" w:color="auto"/>
            </w:tcBorders>
          </w:tcPr>
          <w:p w14:paraId="5DD99ACC" w14:textId="77777777" w:rsidR="000B6F72" w:rsidRPr="002455E1" w:rsidRDefault="000B6F72" w:rsidP="006171DA">
            <w:pPr>
              <w:spacing w:before="60" w:after="60"/>
              <w:jc w:val="both"/>
              <w:rPr>
                <w:rFonts w:cstheme="minorHAnsi"/>
                <w:b/>
                <w:bCs/>
                <w:sz w:val="20"/>
                <w:highlight w:val="yellow"/>
              </w:rPr>
            </w:pPr>
            <w:r w:rsidRPr="001E444D">
              <w:rPr>
                <w:rFonts w:cstheme="minorHAnsi"/>
                <w:b/>
                <w:bCs/>
                <w:sz w:val="20"/>
              </w:rPr>
              <w:t xml:space="preserve">Brief narrative description on completion of output </w:t>
            </w:r>
          </w:p>
        </w:tc>
      </w:tr>
      <w:tr w:rsidR="000B6F72" w:rsidRPr="0022678A" w14:paraId="53EB1139" w14:textId="77777777" w:rsidTr="006171DA">
        <w:trPr>
          <w:cantSplit/>
        </w:trPr>
        <w:tc>
          <w:tcPr>
            <w:tcW w:w="5000" w:type="pct"/>
            <w:tcBorders>
              <w:left w:val="double" w:sz="4" w:space="0" w:color="auto"/>
              <w:right w:val="double" w:sz="4" w:space="0" w:color="auto"/>
            </w:tcBorders>
          </w:tcPr>
          <w:p w14:paraId="3B6129E6" w14:textId="77777777" w:rsidR="00E148C3" w:rsidRPr="00E148C3" w:rsidRDefault="00E148C3" w:rsidP="006171DA">
            <w:pPr>
              <w:spacing w:before="60" w:after="60"/>
              <w:jc w:val="both"/>
              <w:rPr>
                <w:rFonts w:cstheme="minorHAnsi"/>
                <w:b/>
                <w:bCs/>
                <w:sz w:val="20"/>
              </w:rPr>
            </w:pPr>
            <w:r w:rsidRPr="00E148C3">
              <w:rPr>
                <w:rFonts w:cstheme="minorHAnsi"/>
                <w:b/>
                <w:bCs/>
                <w:sz w:val="20"/>
              </w:rPr>
              <w:t>Enhanced M&amp;E Capacity Within DAC</w:t>
            </w:r>
            <w:r w:rsidRPr="00E148C3">
              <w:rPr>
                <w:rFonts w:cstheme="minorHAnsi"/>
                <w:b/>
                <w:bCs/>
                <w:sz w:val="20"/>
              </w:rPr>
              <w:noBreakHyphen/>
              <w:t>SG to Drive NDSP3 Implementation</w:t>
            </w:r>
          </w:p>
          <w:p w14:paraId="19913E7D" w14:textId="77777777" w:rsidR="00E148C3" w:rsidRPr="00E148C3" w:rsidRDefault="00E148C3" w:rsidP="006171DA">
            <w:pPr>
              <w:spacing w:before="60" w:after="60"/>
              <w:jc w:val="both"/>
              <w:rPr>
                <w:rFonts w:cstheme="minorHAnsi"/>
                <w:sz w:val="20"/>
              </w:rPr>
            </w:pPr>
            <w:r w:rsidRPr="00E148C3">
              <w:rPr>
                <w:rFonts w:cstheme="minorHAnsi"/>
                <w:sz w:val="20"/>
              </w:rPr>
              <w:t>In March 2025, DAC</w:t>
            </w:r>
            <w:r w:rsidRPr="00E148C3">
              <w:rPr>
                <w:rFonts w:cstheme="minorHAnsi"/>
                <w:sz w:val="20"/>
              </w:rPr>
              <w:noBreakHyphen/>
              <w:t>SG strengthened its Monitoring and Evaluation (M&amp;E) function by expanding the team with new members responsible for data collection, monitoring, analysis, and reporting. This strengthened M&amp;E team now manages and coordinates the digital M&amp;E system for NDSP3. They received four rounds of training from the project on digital system management and data monitoring with line ministries and all Provincial Disability Action Councils (PDACs).</w:t>
            </w:r>
          </w:p>
          <w:p w14:paraId="74170465" w14:textId="2939AA9F" w:rsidR="00E148C3" w:rsidRPr="00E148C3" w:rsidRDefault="00E148C3" w:rsidP="006171DA">
            <w:pPr>
              <w:spacing w:before="60" w:after="60"/>
              <w:jc w:val="both"/>
              <w:rPr>
                <w:rFonts w:cstheme="minorHAnsi"/>
                <w:sz w:val="20"/>
              </w:rPr>
            </w:pPr>
            <w:r w:rsidRPr="00E148C3">
              <w:rPr>
                <w:rFonts w:cstheme="minorHAnsi"/>
                <w:sz w:val="20"/>
              </w:rPr>
              <w:t xml:space="preserve">As a result of these investments, the team delivered digital M&amp;E training to </w:t>
            </w:r>
            <w:r w:rsidRPr="00E148C3">
              <w:rPr>
                <w:rFonts w:cstheme="minorHAnsi"/>
                <w:b/>
                <w:bCs/>
                <w:sz w:val="20"/>
              </w:rPr>
              <w:t>184 focal persons</w:t>
            </w:r>
            <w:r w:rsidRPr="00E148C3">
              <w:rPr>
                <w:rFonts w:cstheme="minorHAnsi"/>
                <w:sz w:val="20"/>
              </w:rPr>
              <w:t xml:space="preserve"> (24% women, including 8% persons with disabilities) across </w:t>
            </w:r>
            <w:r w:rsidRPr="00E148C3">
              <w:rPr>
                <w:rFonts w:cstheme="minorHAnsi"/>
                <w:b/>
                <w:bCs/>
                <w:sz w:val="20"/>
              </w:rPr>
              <w:t>29 line ministries/institutions</w:t>
            </w:r>
            <w:r w:rsidRPr="00E148C3">
              <w:rPr>
                <w:rFonts w:cstheme="minorHAnsi"/>
                <w:sz w:val="20"/>
              </w:rPr>
              <w:t xml:space="preserve"> and </w:t>
            </w:r>
            <w:r w:rsidRPr="00E148C3">
              <w:rPr>
                <w:rFonts w:cstheme="minorHAnsi"/>
                <w:b/>
                <w:bCs/>
                <w:sz w:val="20"/>
              </w:rPr>
              <w:t>25 PDACs</w:t>
            </w:r>
            <w:r w:rsidRPr="00E148C3">
              <w:rPr>
                <w:rFonts w:cstheme="minorHAnsi"/>
                <w:sz w:val="20"/>
              </w:rPr>
              <w:t xml:space="preserve"> in August and October 2025. DAC</w:t>
            </w:r>
            <w:r w:rsidRPr="00E148C3">
              <w:rPr>
                <w:rFonts w:cstheme="minorHAnsi"/>
                <w:sz w:val="20"/>
              </w:rPr>
              <w:noBreakHyphen/>
              <w:t>SG also plans to expand NDSP3 and digital M&amp;E dissemination to eight additional national institutions between December 2025 and January 2026, strengthening institutional understanding of NDSP3 and supporting the integration of its 96 indicators into workplans. Once dissemination is complete, DAC</w:t>
            </w:r>
            <w:r w:rsidRPr="00E148C3">
              <w:rPr>
                <w:rFonts w:cstheme="minorHAnsi"/>
                <w:sz w:val="20"/>
              </w:rPr>
              <w:noBreakHyphen/>
              <w:t xml:space="preserve">SG will officially launch the digital system and require line ministries and PDACs to submit 2025 annual reports and quarterly reports for 2026 starting </w:t>
            </w:r>
            <w:r w:rsidR="00F30B0B">
              <w:rPr>
                <w:rFonts w:cstheme="minorHAnsi"/>
                <w:sz w:val="20"/>
              </w:rPr>
              <w:t>March</w:t>
            </w:r>
            <w:r w:rsidRPr="00E148C3">
              <w:rPr>
                <w:rFonts w:cstheme="minorHAnsi"/>
                <w:sz w:val="20"/>
              </w:rPr>
              <w:t xml:space="preserve"> 2026.</w:t>
            </w:r>
          </w:p>
          <w:p w14:paraId="43CE204B" w14:textId="4FD44223" w:rsidR="00E148C3" w:rsidRPr="00E148C3" w:rsidRDefault="01CCE8EE" w:rsidP="006171DA">
            <w:pPr>
              <w:spacing w:before="60" w:after="60"/>
              <w:jc w:val="both"/>
              <w:rPr>
                <w:sz w:val="20"/>
                <w:szCs w:val="20"/>
              </w:rPr>
            </w:pPr>
            <w:r w:rsidRPr="0328C493">
              <w:rPr>
                <w:sz w:val="20"/>
                <w:szCs w:val="20"/>
              </w:rPr>
              <w:t xml:space="preserve">The digital M&amp;E system significantly enhances NDSP3 implementation at national and subnational levels by improving data quality, transparency, and accountability. It strengthens the capacity of line ministries and PDACs to produce </w:t>
            </w:r>
            <w:r w:rsidR="444B1E14" w:rsidRPr="0328C493">
              <w:rPr>
                <w:b/>
                <w:bCs/>
                <w:sz w:val="20"/>
                <w:szCs w:val="20"/>
              </w:rPr>
              <w:t>evidence-based</w:t>
            </w:r>
            <w:r w:rsidRPr="0328C493">
              <w:rPr>
                <w:b/>
                <w:bCs/>
                <w:sz w:val="20"/>
                <w:szCs w:val="20"/>
              </w:rPr>
              <w:t xml:space="preserve"> results</w:t>
            </w:r>
            <w:r w:rsidRPr="0328C493">
              <w:rPr>
                <w:sz w:val="20"/>
                <w:szCs w:val="20"/>
              </w:rPr>
              <w:t xml:space="preserve">, enabling the </w:t>
            </w:r>
            <w:r w:rsidR="2FB65124" w:rsidRPr="0328C493">
              <w:rPr>
                <w:sz w:val="20"/>
                <w:szCs w:val="20"/>
              </w:rPr>
              <w:t>RGC</w:t>
            </w:r>
            <w:r w:rsidRPr="0328C493">
              <w:rPr>
                <w:sz w:val="20"/>
                <w:szCs w:val="20"/>
              </w:rPr>
              <w:t xml:space="preserve"> to report effectively on national and international commitments, including the </w:t>
            </w:r>
            <w:r w:rsidRPr="0328C493">
              <w:rPr>
                <w:b/>
                <w:bCs/>
                <w:sz w:val="20"/>
                <w:szCs w:val="20"/>
              </w:rPr>
              <w:t>CRPD initial State Report</w:t>
            </w:r>
            <w:r w:rsidRPr="0328C493">
              <w:rPr>
                <w:sz w:val="20"/>
                <w:szCs w:val="20"/>
              </w:rPr>
              <w:t xml:space="preserve"> and the </w:t>
            </w:r>
            <w:r w:rsidRPr="0328C493">
              <w:rPr>
                <w:b/>
                <w:bCs/>
                <w:sz w:val="20"/>
                <w:szCs w:val="20"/>
              </w:rPr>
              <w:t>NDSP3 progress report</w:t>
            </w:r>
            <w:r w:rsidRPr="0328C493">
              <w:rPr>
                <w:sz w:val="20"/>
                <w:szCs w:val="20"/>
              </w:rPr>
              <w:t xml:space="preserve">. The system also informs </w:t>
            </w:r>
            <w:r w:rsidR="3B55E695" w:rsidRPr="0328C493">
              <w:rPr>
                <w:sz w:val="20"/>
                <w:szCs w:val="20"/>
              </w:rPr>
              <w:t>disability inclusive</w:t>
            </w:r>
            <w:r w:rsidRPr="0328C493">
              <w:rPr>
                <w:sz w:val="20"/>
                <w:szCs w:val="20"/>
              </w:rPr>
              <w:t xml:space="preserve"> policy development and revision, ensuring that reforms are grounded in reliable data.</w:t>
            </w:r>
          </w:p>
          <w:p w14:paraId="7E852E4E" w14:textId="21358B78" w:rsidR="00E148C3" w:rsidRPr="00E148C3" w:rsidRDefault="00E148C3" w:rsidP="006171DA">
            <w:pPr>
              <w:spacing w:before="60" w:after="60"/>
              <w:jc w:val="both"/>
              <w:rPr>
                <w:rFonts w:cstheme="minorHAnsi"/>
                <w:sz w:val="20"/>
              </w:rPr>
            </w:pPr>
          </w:p>
          <w:p w14:paraId="19B20305" w14:textId="77777777" w:rsidR="00E148C3" w:rsidRPr="00E148C3" w:rsidRDefault="00E148C3" w:rsidP="006171DA">
            <w:pPr>
              <w:spacing w:before="60" w:after="60"/>
              <w:jc w:val="both"/>
              <w:rPr>
                <w:rFonts w:cstheme="minorHAnsi"/>
                <w:b/>
                <w:bCs/>
                <w:sz w:val="20"/>
              </w:rPr>
            </w:pPr>
            <w:r w:rsidRPr="00E148C3">
              <w:rPr>
                <w:rFonts w:cstheme="minorHAnsi"/>
                <w:b/>
                <w:bCs/>
                <w:sz w:val="20"/>
              </w:rPr>
              <w:t>Development of an Online Disability Inclusion Learning Platform</w:t>
            </w:r>
          </w:p>
          <w:p w14:paraId="5D2A8FE9" w14:textId="77777777" w:rsidR="00E148C3" w:rsidRPr="00E148C3" w:rsidRDefault="00E148C3" w:rsidP="006171DA">
            <w:pPr>
              <w:spacing w:before="60" w:after="60"/>
              <w:jc w:val="both"/>
              <w:rPr>
                <w:rFonts w:cstheme="minorHAnsi"/>
                <w:sz w:val="20"/>
              </w:rPr>
            </w:pPr>
            <w:r w:rsidRPr="00E148C3">
              <w:rPr>
                <w:rFonts w:cstheme="minorHAnsi"/>
                <w:sz w:val="20"/>
              </w:rPr>
              <w:t>A digital learning platform on disability inclusion has been developed and integrated into the DAC</w:t>
            </w:r>
            <w:r w:rsidRPr="00E148C3">
              <w:rPr>
                <w:rFonts w:cstheme="minorHAnsi"/>
                <w:sz w:val="20"/>
              </w:rPr>
              <w:noBreakHyphen/>
              <w:t>SG website. The platform features six modules covering:</w:t>
            </w:r>
          </w:p>
          <w:p w14:paraId="44DFC738" w14:textId="77777777" w:rsidR="00E148C3" w:rsidRPr="00E148C3" w:rsidRDefault="00E148C3" w:rsidP="006171DA">
            <w:pPr>
              <w:numPr>
                <w:ilvl w:val="0"/>
                <w:numId w:val="28"/>
              </w:numPr>
              <w:spacing w:before="60" w:after="60"/>
              <w:jc w:val="both"/>
              <w:rPr>
                <w:rFonts w:cstheme="minorHAnsi"/>
                <w:sz w:val="20"/>
              </w:rPr>
            </w:pPr>
            <w:r w:rsidRPr="00E148C3">
              <w:rPr>
                <w:rFonts w:cstheme="minorHAnsi"/>
                <w:sz w:val="20"/>
              </w:rPr>
              <w:t>The CRPD</w:t>
            </w:r>
          </w:p>
          <w:p w14:paraId="57EA868F" w14:textId="1D9B8FFB" w:rsidR="00E148C3" w:rsidRPr="00E148C3" w:rsidRDefault="00E148C3" w:rsidP="006171DA">
            <w:pPr>
              <w:numPr>
                <w:ilvl w:val="0"/>
                <w:numId w:val="28"/>
              </w:numPr>
              <w:spacing w:before="60" w:after="60"/>
              <w:jc w:val="both"/>
              <w:rPr>
                <w:rFonts w:cstheme="minorHAnsi"/>
                <w:sz w:val="20"/>
              </w:rPr>
            </w:pPr>
            <w:r w:rsidRPr="00E148C3">
              <w:rPr>
                <w:rFonts w:cstheme="minorHAnsi"/>
                <w:sz w:val="20"/>
              </w:rPr>
              <w:t xml:space="preserve">Barriers and facilitators to </w:t>
            </w:r>
            <w:r w:rsidR="008510E4" w:rsidRPr="00E148C3">
              <w:rPr>
                <w:rFonts w:cstheme="minorHAnsi"/>
                <w:sz w:val="20"/>
              </w:rPr>
              <w:t>participate</w:t>
            </w:r>
          </w:p>
          <w:p w14:paraId="5B390645" w14:textId="77777777" w:rsidR="00E148C3" w:rsidRPr="00E148C3" w:rsidRDefault="00E148C3" w:rsidP="006171DA">
            <w:pPr>
              <w:numPr>
                <w:ilvl w:val="0"/>
                <w:numId w:val="28"/>
              </w:numPr>
              <w:spacing w:before="60" w:after="60"/>
              <w:jc w:val="both"/>
              <w:rPr>
                <w:rFonts w:cstheme="minorHAnsi"/>
                <w:sz w:val="20"/>
              </w:rPr>
            </w:pPr>
            <w:r w:rsidRPr="00E148C3">
              <w:rPr>
                <w:rFonts w:cstheme="minorHAnsi"/>
                <w:sz w:val="20"/>
              </w:rPr>
              <w:t>Accessibility</w:t>
            </w:r>
          </w:p>
          <w:p w14:paraId="35B27B9B" w14:textId="77777777" w:rsidR="00E148C3" w:rsidRPr="00E148C3" w:rsidRDefault="00E148C3" w:rsidP="006171DA">
            <w:pPr>
              <w:numPr>
                <w:ilvl w:val="0"/>
                <w:numId w:val="28"/>
              </w:numPr>
              <w:spacing w:before="60" w:after="60"/>
              <w:jc w:val="both"/>
              <w:rPr>
                <w:rFonts w:cstheme="minorHAnsi"/>
                <w:sz w:val="20"/>
              </w:rPr>
            </w:pPr>
            <w:r w:rsidRPr="00E148C3">
              <w:rPr>
                <w:rFonts w:cstheme="minorHAnsi"/>
                <w:sz w:val="20"/>
              </w:rPr>
              <w:t>Reasonable accommodation</w:t>
            </w:r>
          </w:p>
          <w:p w14:paraId="1B3CAA6D" w14:textId="77777777" w:rsidR="00E148C3" w:rsidRPr="00E148C3" w:rsidRDefault="00E148C3" w:rsidP="006171DA">
            <w:pPr>
              <w:numPr>
                <w:ilvl w:val="0"/>
                <w:numId w:val="28"/>
              </w:numPr>
              <w:spacing w:before="60" w:after="60"/>
              <w:jc w:val="both"/>
              <w:rPr>
                <w:rFonts w:cstheme="minorHAnsi"/>
                <w:sz w:val="20"/>
              </w:rPr>
            </w:pPr>
            <w:r w:rsidRPr="00E148C3">
              <w:rPr>
                <w:rFonts w:cstheme="minorHAnsi"/>
                <w:sz w:val="20"/>
              </w:rPr>
              <w:t>Meaningful participation</w:t>
            </w:r>
          </w:p>
          <w:p w14:paraId="0162C529" w14:textId="77777777" w:rsidR="00E148C3" w:rsidRPr="00E148C3" w:rsidRDefault="00E148C3" w:rsidP="006171DA">
            <w:pPr>
              <w:numPr>
                <w:ilvl w:val="0"/>
                <w:numId w:val="28"/>
              </w:numPr>
              <w:spacing w:before="60" w:after="60"/>
              <w:jc w:val="both"/>
              <w:rPr>
                <w:rFonts w:cstheme="minorHAnsi"/>
                <w:sz w:val="20"/>
              </w:rPr>
            </w:pPr>
            <w:r w:rsidRPr="00E148C3">
              <w:rPr>
                <w:rFonts w:cstheme="minorHAnsi"/>
                <w:sz w:val="20"/>
              </w:rPr>
              <w:t>NDSP3 information</w:t>
            </w:r>
          </w:p>
          <w:p w14:paraId="453253CA" w14:textId="32E3D438" w:rsidR="00E148C3" w:rsidRPr="005352B2" w:rsidRDefault="00E148C3" w:rsidP="006171DA">
            <w:pPr>
              <w:keepNext/>
              <w:keepLines/>
              <w:widowControl w:val="0"/>
              <w:spacing w:before="60" w:after="60"/>
              <w:jc w:val="both"/>
              <w:rPr>
                <w:sz w:val="20"/>
                <w:szCs w:val="20"/>
              </w:rPr>
            </w:pPr>
            <w:r w:rsidRPr="00E148C3">
              <w:rPr>
                <w:rFonts w:cstheme="minorHAnsi"/>
                <w:sz w:val="20"/>
              </w:rPr>
              <w:t>Upon launch, all DAC</w:t>
            </w:r>
            <w:r w:rsidRPr="00E148C3">
              <w:rPr>
                <w:rFonts w:cstheme="minorHAnsi"/>
                <w:sz w:val="20"/>
              </w:rPr>
              <w:noBreakHyphen/>
              <w:t>SG staff, Disability Action Working Group members from line ministries, and Provincial/District DACs will be required to complete the modules to obtain certification. Annual refresher courses will be mandated to maintain knowledge and ensure the delivery of inclusive, nondiscriminatory, and stigma</w:t>
            </w:r>
            <w:r w:rsidRPr="00E148C3">
              <w:rPr>
                <w:rFonts w:cstheme="minorHAnsi"/>
                <w:sz w:val="20"/>
              </w:rPr>
              <w:noBreakHyphen/>
              <w:t>free services.</w:t>
            </w:r>
            <w:r w:rsidR="005352B2">
              <w:rPr>
                <w:rFonts w:cstheme="minorHAnsi"/>
                <w:sz w:val="20"/>
              </w:rPr>
              <w:t xml:space="preserve"> </w:t>
            </w:r>
            <w:r w:rsidR="005352B2" w:rsidRPr="00285BCC">
              <w:rPr>
                <w:rFonts w:cstheme="minorHAnsi"/>
                <w:i/>
                <w:iCs/>
                <w:sz w:val="20"/>
              </w:rPr>
              <w:t xml:space="preserve">(See </w:t>
            </w:r>
            <w:r w:rsidR="005352B2">
              <w:rPr>
                <w:rFonts w:cstheme="minorHAnsi"/>
                <w:i/>
                <w:iCs/>
                <w:sz w:val="20"/>
              </w:rPr>
              <w:t xml:space="preserve">Annex 2. </w:t>
            </w:r>
            <w:r w:rsidR="005352B2" w:rsidRPr="003F7092">
              <w:rPr>
                <w:rFonts w:cstheme="minorHAnsi"/>
                <w:i/>
                <w:iCs/>
                <w:sz w:val="20"/>
              </w:rPr>
              <w:t>Output indicator results</w:t>
            </w:r>
            <w:r w:rsidR="005352B2" w:rsidRPr="00285BCC">
              <w:rPr>
                <w:rFonts w:cstheme="minorHAnsi"/>
                <w:i/>
                <w:iCs/>
                <w:sz w:val="20"/>
              </w:rPr>
              <w:t>)</w:t>
            </w:r>
            <w:r w:rsidR="005352B2" w:rsidRPr="00EE5FEF">
              <w:rPr>
                <w:rFonts w:cstheme="minorHAnsi"/>
                <w:sz w:val="20"/>
              </w:rPr>
              <w:t xml:space="preserve"> </w:t>
            </w:r>
          </w:p>
          <w:p w14:paraId="2A7E8CC4" w14:textId="1A164243" w:rsidR="000B6F72" w:rsidRPr="002455E1" w:rsidRDefault="000B6F72" w:rsidP="006171DA">
            <w:pPr>
              <w:spacing w:before="60" w:after="60"/>
              <w:jc w:val="both"/>
              <w:rPr>
                <w:rFonts w:cstheme="minorHAnsi"/>
                <w:b/>
                <w:bCs/>
                <w:sz w:val="20"/>
                <w:highlight w:val="yellow"/>
              </w:rPr>
            </w:pPr>
          </w:p>
        </w:tc>
      </w:tr>
    </w:tbl>
    <w:p w14:paraId="4E30806F" w14:textId="77777777" w:rsidR="00B6213A" w:rsidRDefault="00B6213A" w:rsidP="00A64801">
      <w:pPr>
        <w:spacing w:before="100" w:beforeAutospacing="1" w:after="60" w:line="360" w:lineRule="auto"/>
        <w:jc w:val="both"/>
        <w:rPr>
          <w:rFonts w:cstheme="minorHAnsi"/>
          <w:i/>
          <w:sz w:val="16"/>
        </w:rPr>
      </w:pPr>
    </w:p>
    <w:tbl>
      <w:tblPr>
        <w:tblStyle w:val="TableGrid"/>
        <w:tblW w:w="5000" w:type="pct"/>
        <w:tblLook w:val="04A0" w:firstRow="1" w:lastRow="0" w:firstColumn="1" w:lastColumn="0" w:noHBand="0" w:noVBand="1"/>
        <w:tblCaption w:val="Outcome 1"/>
        <w:tblDescription w:val="This table includes the project's outcome statement."/>
      </w:tblPr>
      <w:tblGrid>
        <w:gridCol w:w="10136"/>
      </w:tblGrid>
      <w:tr w:rsidR="00236E77" w:rsidRPr="0022678A" w14:paraId="2F6B467D" w14:textId="77777777" w:rsidTr="0D012983">
        <w:trPr>
          <w:tblHeader/>
        </w:trPr>
        <w:tc>
          <w:tcPr>
            <w:tcW w:w="5000" w:type="pct"/>
            <w:tcBorders>
              <w:top w:val="double" w:sz="4" w:space="0" w:color="auto"/>
              <w:left w:val="double" w:sz="4" w:space="0" w:color="auto"/>
              <w:right w:val="double" w:sz="4" w:space="0" w:color="auto"/>
            </w:tcBorders>
          </w:tcPr>
          <w:p w14:paraId="5ABD68D3" w14:textId="4497D637" w:rsidR="00236E77" w:rsidRPr="00EB41DE" w:rsidRDefault="74E59FEE" w:rsidP="0D012983">
            <w:pPr>
              <w:spacing w:before="60" w:after="60"/>
              <w:jc w:val="both"/>
              <w:rPr>
                <w:rStyle w:val="normaltextrun"/>
                <w:b/>
                <w:bCs/>
                <w:color w:val="000000" w:themeColor="text1"/>
                <w:sz w:val="20"/>
                <w:szCs w:val="20"/>
              </w:rPr>
            </w:pPr>
            <w:r w:rsidRPr="0D012983">
              <w:rPr>
                <w:rStyle w:val="normaltextrun"/>
                <w:b/>
                <w:bCs/>
                <w:color w:val="000000"/>
                <w:sz w:val="20"/>
                <w:szCs w:val="20"/>
                <w:shd w:val="clear" w:color="auto" w:fill="FFFFFF"/>
              </w:rPr>
              <w:t>Output 2.2</w:t>
            </w:r>
            <w:r w:rsidR="000D3D56">
              <w:rPr>
                <w:rStyle w:val="normaltextrun"/>
                <w:b/>
                <w:bCs/>
                <w:color w:val="000000"/>
                <w:sz w:val="20"/>
                <w:szCs w:val="20"/>
                <w:shd w:val="clear" w:color="auto" w:fill="FFFFFF"/>
              </w:rPr>
              <w:t xml:space="preserve"> </w:t>
            </w:r>
            <w:r w:rsidR="000D3D56">
              <w:rPr>
                <w:rStyle w:val="normaltextrun"/>
                <w:b/>
                <w:bCs/>
                <w:color w:val="000000"/>
                <w:szCs w:val="20"/>
                <w:shd w:val="clear" w:color="auto" w:fill="FFFFFF"/>
              </w:rPr>
              <w:t>(phase 1)</w:t>
            </w:r>
          </w:p>
        </w:tc>
      </w:tr>
      <w:tr w:rsidR="00236E77" w:rsidRPr="0022678A" w14:paraId="49AA4D0E" w14:textId="77777777" w:rsidTr="0D012983">
        <w:trPr>
          <w:tblHeader/>
        </w:trPr>
        <w:tc>
          <w:tcPr>
            <w:tcW w:w="5000" w:type="pct"/>
            <w:tcBorders>
              <w:left w:val="double" w:sz="4" w:space="0" w:color="auto"/>
              <w:right w:val="double" w:sz="4" w:space="0" w:color="auto"/>
            </w:tcBorders>
          </w:tcPr>
          <w:p w14:paraId="417BE919" w14:textId="6160BD93" w:rsidR="00236E77" w:rsidRPr="0022678A" w:rsidRDefault="00125130" w:rsidP="005C4B1C">
            <w:pPr>
              <w:spacing w:before="60" w:after="60"/>
              <w:jc w:val="both"/>
              <w:rPr>
                <w:rFonts w:cstheme="minorHAnsi"/>
                <w:sz w:val="20"/>
              </w:rPr>
            </w:pPr>
            <w:r w:rsidRPr="00125130">
              <w:rPr>
                <w:rFonts w:cstheme="minorHAnsi"/>
                <w:sz w:val="20"/>
              </w:rPr>
              <w:t>Full participation of OPD in the process of revision of the National Disability Strategic Plan to be aligned with the CRPD and new Disability Law ensured once the Law is approved. (NDSP 2 extension or new NDSP 3- whatever option is chosen by the Government)</w:t>
            </w:r>
          </w:p>
        </w:tc>
      </w:tr>
      <w:tr w:rsidR="00236E77" w:rsidRPr="0022678A" w14:paraId="2ED9F516" w14:textId="77777777" w:rsidTr="0D012983">
        <w:trPr>
          <w:tblHeader/>
        </w:trPr>
        <w:tc>
          <w:tcPr>
            <w:tcW w:w="5000" w:type="pct"/>
            <w:tcBorders>
              <w:left w:val="double" w:sz="4" w:space="0" w:color="auto"/>
              <w:right w:val="double" w:sz="4" w:space="0" w:color="auto"/>
            </w:tcBorders>
          </w:tcPr>
          <w:p w14:paraId="255AFE49" w14:textId="77777777" w:rsidR="00236E77" w:rsidRPr="00125130" w:rsidRDefault="00236E77" w:rsidP="005C4B1C">
            <w:pPr>
              <w:spacing w:before="60" w:after="60"/>
              <w:jc w:val="both"/>
              <w:rPr>
                <w:rFonts w:cstheme="minorHAnsi"/>
                <w:b/>
                <w:bCs/>
                <w:sz w:val="20"/>
                <w:highlight w:val="yellow"/>
              </w:rPr>
            </w:pPr>
            <w:r w:rsidRPr="00197A4C">
              <w:rPr>
                <w:rFonts w:cstheme="minorHAnsi"/>
                <w:b/>
                <w:bCs/>
                <w:sz w:val="20"/>
              </w:rPr>
              <w:t xml:space="preserve">Brief narrative description on completion of output </w:t>
            </w:r>
          </w:p>
        </w:tc>
      </w:tr>
      <w:tr w:rsidR="00236E77" w:rsidRPr="0022678A" w14:paraId="51A4C0E8" w14:textId="77777777" w:rsidTr="0D012983">
        <w:trPr>
          <w:tblHeader/>
        </w:trPr>
        <w:tc>
          <w:tcPr>
            <w:tcW w:w="5000" w:type="pct"/>
            <w:tcBorders>
              <w:left w:val="double" w:sz="4" w:space="0" w:color="auto"/>
              <w:right w:val="double" w:sz="4" w:space="0" w:color="auto"/>
            </w:tcBorders>
          </w:tcPr>
          <w:p w14:paraId="798E40E3" w14:textId="61C8659C" w:rsidR="00942524" w:rsidRPr="00942524" w:rsidRDefault="00AC7F44" w:rsidP="00942524">
            <w:pPr>
              <w:spacing w:before="60" w:after="60"/>
              <w:jc w:val="both"/>
              <w:rPr>
                <w:rFonts w:cstheme="minorHAnsi"/>
                <w:sz w:val="20"/>
              </w:rPr>
            </w:pPr>
            <w:r w:rsidRPr="00AC7F44">
              <w:rPr>
                <w:rFonts w:cstheme="minorHAnsi"/>
                <w:sz w:val="20"/>
              </w:rPr>
              <w:t>The JP strengthened national accountability and enhanced dialogue and planning for disability inclusion by supporting the DAC</w:t>
            </w:r>
            <w:r w:rsidRPr="00AC7F44">
              <w:rPr>
                <w:rFonts w:ascii="Cambria Math" w:hAnsi="Cambria Math" w:cs="Cambria Math"/>
                <w:sz w:val="20"/>
              </w:rPr>
              <w:t>‑</w:t>
            </w:r>
            <w:r w:rsidRPr="00AC7F44">
              <w:rPr>
                <w:rFonts w:cstheme="minorHAnsi"/>
                <w:sz w:val="20"/>
              </w:rPr>
              <w:t xml:space="preserve">SG to convene a national reflection workshop on NDSP2 implementation in November 2022, with active participation from a wide range of persons with </w:t>
            </w:r>
            <w:r w:rsidR="009308EE" w:rsidRPr="00AC7F44">
              <w:rPr>
                <w:rFonts w:cstheme="minorHAnsi"/>
                <w:sz w:val="20"/>
              </w:rPr>
              <w:t>disabilities.</w:t>
            </w:r>
            <w:r w:rsidR="00942524" w:rsidRPr="00942524">
              <w:rPr>
                <w:rFonts w:cstheme="minorHAnsi"/>
                <w:sz w:val="20"/>
              </w:rPr>
              <w:t xml:space="preserve"> Bringing together 220 participants</w:t>
            </w:r>
            <w:r w:rsidR="00E01587">
              <w:rPr>
                <w:rFonts w:cstheme="minorHAnsi"/>
                <w:sz w:val="20"/>
              </w:rPr>
              <w:t xml:space="preserve"> (83 wome</w:t>
            </w:r>
            <w:r w:rsidR="00672449">
              <w:rPr>
                <w:rFonts w:cstheme="minorHAnsi"/>
                <w:sz w:val="20"/>
              </w:rPr>
              <w:t>n and 32 persons with disabilitie</w:t>
            </w:r>
            <w:r w:rsidR="006D5032">
              <w:rPr>
                <w:rFonts w:cstheme="minorHAnsi"/>
                <w:sz w:val="20"/>
              </w:rPr>
              <w:t>s</w:t>
            </w:r>
            <w:r w:rsidR="00E01587">
              <w:rPr>
                <w:rFonts w:cstheme="minorHAnsi"/>
                <w:sz w:val="20"/>
              </w:rPr>
              <w:t>)</w:t>
            </w:r>
            <w:r w:rsidR="00942524" w:rsidRPr="00942524">
              <w:rPr>
                <w:rFonts w:cstheme="minorHAnsi"/>
                <w:sz w:val="20"/>
              </w:rPr>
              <w:t xml:space="preserve"> from line ministries, PDACs, OPDs, CSOs, and the private sector, the workshop enabled stakeholders to review achievements, identify implementation challenges, and set priorities for NDSP3. With technical guidance from the programme, DAC agreed to engage an international consultant to analyze the workshop findings and develop the NDSP2 achievement report, forming the evidence base for the new strategic plan.</w:t>
            </w:r>
          </w:p>
          <w:p w14:paraId="688EACA7" w14:textId="24F53EF1" w:rsidR="001E666E" w:rsidRDefault="00942524" w:rsidP="00942524">
            <w:pPr>
              <w:spacing w:before="60" w:after="60"/>
              <w:jc w:val="both"/>
              <w:rPr>
                <w:rFonts w:cstheme="minorHAnsi"/>
                <w:sz w:val="20"/>
              </w:rPr>
            </w:pPr>
            <w:r w:rsidRPr="00942524">
              <w:rPr>
                <w:rFonts w:cstheme="minorHAnsi"/>
                <w:sz w:val="20"/>
              </w:rPr>
              <w:t>The programme also ensured inclusive participation in shaping NDSP3 (2024–2028). A national consultation workshop in June 2024 engaged 30</w:t>
            </w:r>
            <w:r w:rsidR="00F64B13">
              <w:rPr>
                <w:rFonts w:cstheme="minorHAnsi"/>
                <w:sz w:val="20"/>
              </w:rPr>
              <w:t xml:space="preserve"> (14 women)</w:t>
            </w:r>
            <w:r w:rsidRPr="00942524">
              <w:rPr>
                <w:rFonts w:cstheme="minorHAnsi"/>
                <w:sz w:val="20"/>
              </w:rPr>
              <w:t xml:space="preserve"> persons with disabilities, including representatives from CDPO, 10 OPDs, and under</w:t>
            </w:r>
            <w:r w:rsidRPr="00942524">
              <w:rPr>
                <w:rFonts w:ascii="Cambria Math" w:hAnsi="Cambria Math" w:cs="Cambria Math"/>
                <w:sz w:val="20"/>
              </w:rPr>
              <w:t>‑</w:t>
            </w:r>
            <w:r w:rsidRPr="00942524">
              <w:rPr>
                <w:rFonts w:cstheme="minorHAnsi"/>
                <w:sz w:val="20"/>
              </w:rPr>
              <w:t>represented groups, whose inputs directly informed the zero draft of the new plan. This draft will be further circulated for feedback before finalization with DAC</w:t>
            </w:r>
            <w:r w:rsidRPr="00942524">
              <w:rPr>
                <w:rFonts w:ascii="Cambria Math" w:hAnsi="Cambria Math" w:cs="Cambria Math"/>
                <w:sz w:val="20"/>
              </w:rPr>
              <w:t>‑</w:t>
            </w:r>
            <w:r w:rsidRPr="00942524">
              <w:rPr>
                <w:rFonts w:cstheme="minorHAnsi"/>
                <w:sz w:val="20"/>
              </w:rPr>
              <w:t xml:space="preserve">SG, ensuring that NDSP3 reflects the lived experiences and priorities of persons with disabilities. Through these efforts, the </w:t>
            </w:r>
            <w:r w:rsidR="00A7675A">
              <w:rPr>
                <w:rFonts w:cstheme="minorHAnsi"/>
                <w:sz w:val="20"/>
              </w:rPr>
              <w:t>JP</w:t>
            </w:r>
            <w:r w:rsidRPr="00942524">
              <w:rPr>
                <w:rFonts w:cstheme="minorHAnsi"/>
                <w:sz w:val="20"/>
              </w:rPr>
              <w:t xml:space="preserve"> advanced evidence</w:t>
            </w:r>
            <w:r w:rsidRPr="00942524">
              <w:rPr>
                <w:rFonts w:ascii="Cambria Math" w:hAnsi="Cambria Math" w:cs="Cambria Math"/>
                <w:sz w:val="20"/>
              </w:rPr>
              <w:t>‑</w:t>
            </w:r>
            <w:r w:rsidRPr="00942524">
              <w:rPr>
                <w:rFonts w:cstheme="minorHAnsi"/>
                <w:sz w:val="20"/>
              </w:rPr>
              <w:t>based planning and strengthened meaningful participation in national disability policy development</w:t>
            </w:r>
            <w:r w:rsidR="001E666E">
              <w:rPr>
                <w:rFonts w:cstheme="minorHAnsi"/>
                <w:sz w:val="20"/>
              </w:rPr>
              <w:t>.</w:t>
            </w:r>
          </w:p>
          <w:p w14:paraId="7A9C1A2A" w14:textId="0C17D4D4" w:rsidR="001E666E" w:rsidRPr="001E666E" w:rsidRDefault="001E666E" w:rsidP="00942524">
            <w:pPr>
              <w:spacing w:before="60" w:after="60"/>
              <w:jc w:val="both"/>
              <w:rPr>
                <w:sz w:val="20"/>
                <w:lang w:val="ca-ES" w:bidi="km-KH"/>
              </w:rPr>
            </w:pPr>
            <w:r>
              <w:rPr>
                <w:rFonts w:cstheme="minorHAnsi"/>
                <w:sz w:val="20"/>
              </w:rPr>
              <w:t xml:space="preserve">The NDSP3 </w:t>
            </w:r>
            <w:r w:rsidR="000F3577">
              <w:rPr>
                <w:rFonts w:cstheme="minorHAnsi"/>
                <w:sz w:val="20"/>
              </w:rPr>
              <w:t xml:space="preserve">will be launched for </w:t>
            </w:r>
            <w:r w:rsidR="000C2AE8">
              <w:rPr>
                <w:rFonts w:cstheme="minorHAnsi"/>
                <w:sz w:val="20"/>
              </w:rPr>
              <w:t>implementation</w:t>
            </w:r>
            <w:r w:rsidR="000F3577">
              <w:rPr>
                <w:rFonts w:cstheme="minorHAnsi"/>
                <w:sz w:val="20"/>
              </w:rPr>
              <w:t xml:space="preserve"> in </w:t>
            </w:r>
            <w:r w:rsidR="00C26631">
              <w:rPr>
                <w:rFonts w:cstheme="minorHAnsi"/>
                <w:sz w:val="20"/>
              </w:rPr>
              <w:t>phase</w:t>
            </w:r>
            <w:r w:rsidR="000F3577">
              <w:rPr>
                <w:rFonts w:cstheme="minorHAnsi"/>
                <w:sz w:val="20"/>
              </w:rPr>
              <w:t xml:space="preserve"> 2 (2024 to 2205).</w:t>
            </w:r>
            <w:r w:rsidR="000C2AE8">
              <w:rPr>
                <w:rFonts w:cstheme="minorHAnsi"/>
                <w:sz w:val="20"/>
              </w:rPr>
              <w:t xml:space="preserve"> </w:t>
            </w:r>
            <w:r w:rsidR="000C2AE8" w:rsidRPr="00285BCC">
              <w:rPr>
                <w:rFonts w:cstheme="minorHAnsi"/>
                <w:i/>
                <w:iCs/>
                <w:sz w:val="20"/>
              </w:rPr>
              <w:t xml:space="preserve">(See </w:t>
            </w:r>
            <w:r w:rsidR="000C2AE8">
              <w:rPr>
                <w:rFonts w:cstheme="minorHAnsi"/>
                <w:i/>
                <w:iCs/>
                <w:sz w:val="20"/>
              </w:rPr>
              <w:t xml:space="preserve">Annex 2. </w:t>
            </w:r>
            <w:r w:rsidR="000C2AE8" w:rsidRPr="003F7092">
              <w:rPr>
                <w:rFonts w:cstheme="minorHAnsi"/>
                <w:i/>
                <w:iCs/>
                <w:sz w:val="20"/>
              </w:rPr>
              <w:t>Output indicator results</w:t>
            </w:r>
            <w:r w:rsidR="000C2AE8" w:rsidRPr="00285BCC">
              <w:rPr>
                <w:rFonts w:cstheme="minorHAnsi"/>
                <w:i/>
                <w:iCs/>
                <w:sz w:val="20"/>
              </w:rPr>
              <w:t>)</w:t>
            </w:r>
          </w:p>
        </w:tc>
      </w:tr>
    </w:tbl>
    <w:p w14:paraId="0BC2A65F" w14:textId="6A3BFF42" w:rsidR="00136DF4" w:rsidRDefault="00136DF4" w:rsidP="00136DF4">
      <w:pPr>
        <w:spacing w:before="100" w:beforeAutospacing="1" w:after="60" w:line="360" w:lineRule="auto"/>
        <w:jc w:val="both"/>
        <w:rPr>
          <w:rFonts w:cstheme="minorHAnsi"/>
          <w:i/>
          <w:sz w:val="20"/>
          <w:szCs w:val="20"/>
        </w:rPr>
      </w:pPr>
    </w:p>
    <w:tbl>
      <w:tblPr>
        <w:tblStyle w:val="TableGrid"/>
        <w:tblW w:w="5000" w:type="pct"/>
        <w:tblLook w:val="04A0" w:firstRow="1" w:lastRow="0" w:firstColumn="1" w:lastColumn="0" w:noHBand="0" w:noVBand="1"/>
        <w:tblCaption w:val="Outcome 1"/>
        <w:tblDescription w:val="This table includes the project's outcome statement."/>
      </w:tblPr>
      <w:tblGrid>
        <w:gridCol w:w="10136"/>
      </w:tblGrid>
      <w:tr w:rsidR="00236E77" w:rsidRPr="00865B67" w14:paraId="3527C634" w14:textId="77777777" w:rsidTr="0D012983">
        <w:trPr>
          <w:tblHeader/>
        </w:trPr>
        <w:tc>
          <w:tcPr>
            <w:tcW w:w="5000" w:type="pct"/>
            <w:tcBorders>
              <w:top w:val="double" w:sz="4" w:space="0" w:color="auto"/>
              <w:left w:val="double" w:sz="4" w:space="0" w:color="auto"/>
              <w:right w:val="double" w:sz="4" w:space="0" w:color="auto"/>
            </w:tcBorders>
          </w:tcPr>
          <w:p w14:paraId="149BB97E" w14:textId="6A3BFF42" w:rsidR="00236E77" w:rsidRPr="00865B67" w:rsidRDefault="2E2FF2A8" w:rsidP="0D012983">
            <w:pPr>
              <w:spacing w:before="60" w:after="60"/>
              <w:jc w:val="both"/>
              <w:rPr>
                <w:rStyle w:val="normaltextrun"/>
                <w:b/>
                <w:bCs/>
                <w:color w:val="000000" w:themeColor="text1"/>
                <w:sz w:val="20"/>
                <w:szCs w:val="20"/>
              </w:rPr>
            </w:pPr>
            <w:r w:rsidRPr="00865B67">
              <w:rPr>
                <w:rStyle w:val="normaltextrun"/>
                <w:b/>
                <w:bCs/>
                <w:color w:val="000000"/>
                <w:sz w:val="20"/>
                <w:szCs w:val="20"/>
                <w:shd w:val="clear" w:color="auto" w:fill="FFFFFF"/>
              </w:rPr>
              <w:lastRenderedPageBreak/>
              <w:t xml:space="preserve">Output </w:t>
            </w:r>
            <w:r w:rsidR="00456341" w:rsidRPr="00865B67">
              <w:rPr>
                <w:rStyle w:val="normaltextrun"/>
                <w:b/>
                <w:bCs/>
                <w:color w:val="000000"/>
                <w:sz w:val="20"/>
                <w:szCs w:val="20"/>
                <w:shd w:val="clear" w:color="auto" w:fill="FFFFFF"/>
              </w:rPr>
              <w:t>3.1</w:t>
            </w:r>
            <w:r w:rsidR="001A1262">
              <w:rPr>
                <w:rStyle w:val="normaltextrun"/>
                <w:b/>
                <w:bCs/>
                <w:color w:val="000000"/>
                <w:sz w:val="20"/>
                <w:szCs w:val="20"/>
                <w:shd w:val="clear" w:color="auto" w:fill="FFFFFF"/>
              </w:rPr>
              <w:t xml:space="preserve"> (phase 1)</w:t>
            </w:r>
            <w:r w:rsidRPr="00865B67">
              <w:rPr>
                <w:rStyle w:val="normaltextrun"/>
                <w:b/>
                <w:bCs/>
                <w:color w:val="000000"/>
                <w:sz w:val="20"/>
                <w:szCs w:val="20"/>
                <w:shd w:val="clear" w:color="auto" w:fill="FFFFFF"/>
              </w:rPr>
              <w:t xml:space="preserve">: </w:t>
            </w:r>
          </w:p>
        </w:tc>
      </w:tr>
      <w:tr w:rsidR="00236E77" w:rsidRPr="00865B67" w14:paraId="55494307" w14:textId="77777777" w:rsidTr="0D012983">
        <w:trPr>
          <w:tblHeader/>
        </w:trPr>
        <w:tc>
          <w:tcPr>
            <w:tcW w:w="5000" w:type="pct"/>
            <w:tcBorders>
              <w:left w:val="double" w:sz="4" w:space="0" w:color="auto"/>
              <w:right w:val="double" w:sz="4" w:space="0" w:color="auto"/>
            </w:tcBorders>
          </w:tcPr>
          <w:p w14:paraId="51EB91E8" w14:textId="3848393D" w:rsidR="00236E77" w:rsidRPr="00865B67" w:rsidRDefault="00865B67" w:rsidP="005C4B1C">
            <w:pPr>
              <w:spacing w:before="60" w:after="60"/>
              <w:jc w:val="both"/>
              <w:rPr>
                <w:rFonts w:cstheme="minorHAnsi"/>
                <w:sz w:val="20"/>
              </w:rPr>
            </w:pPr>
            <w:r w:rsidRPr="00865B67">
              <w:rPr>
                <w:rFonts w:cstheme="minorHAnsi"/>
                <w:sz w:val="20"/>
              </w:rPr>
              <w:t>Disability inclusion is strengthened in planning, implementation and monitoring of UN development activities at the country level including in humanitarian settings.</w:t>
            </w:r>
          </w:p>
        </w:tc>
      </w:tr>
      <w:tr w:rsidR="00236E77" w:rsidRPr="00865B67" w14:paraId="0A42BF07" w14:textId="77777777" w:rsidTr="00A73751">
        <w:trPr>
          <w:tblHeader/>
        </w:trPr>
        <w:tc>
          <w:tcPr>
            <w:tcW w:w="5000" w:type="pct"/>
            <w:tcBorders>
              <w:left w:val="double" w:sz="4" w:space="0" w:color="auto"/>
              <w:right w:val="double" w:sz="4" w:space="0" w:color="auto"/>
            </w:tcBorders>
          </w:tcPr>
          <w:p w14:paraId="769D43E6" w14:textId="77777777" w:rsidR="00236E77" w:rsidRPr="00A73751" w:rsidRDefault="00236E77" w:rsidP="005C4B1C">
            <w:pPr>
              <w:spacing w:before="60" w:after="60"/>
              <w:jc w:val="both"/>
              <w:rPr>
                <w:rFonts w:cstheme="minorHAnsi"/>
                <w:b/>
                <w:bCs/>
                <w:sz w:val="20"/>
              </w:rPr>
            </w:pPr>
            <w:r w:rsidRPr="00A73751">
              <w:rPr>
                <w:rFonts w:cstheme="minorHAnsi"/>
                <w:b/>
                <w:bCs/>
                <w:sz w:val="20"/>
              </w:rPr>
              <w:t xml:space="preserve">Brief narrative description on completion of output </w:t>
            </w:r>
          </w:p>
        </w:tc>
      </w:tr>
      <w:tr w:rsidR="00236E77" w:rsidRPr="00865B67" w14:paraId="4DEC2006" w14:textId="77777777" w:rsidTr="00A73751">
        <w:trPr>
          <w:tblHeader/>
        </w:trPr>
        <w:tc>
          <w:tcPr>
            <w:tcW w:w="5000" w:type="pct"/>
            <w:tcBorders>
              <w:left w:val="double" w:sz="4" w:space="0" w:color="auto"/>
              <w:right w:val="double" w:sz="4" w:space="0" w:color="auto"/>
            </w:tcBorders>
          </w:tcPr>
          <w:p w14:paraId="4B1DB7D0" w14:textId="6748BD3F" w:rsidR="00D011CB" w:rsidRPr="00A73751" w:rsidRDefault="00D011CB" w:rsidP="00D011CB">
            <w:pPr>
              <w:spacing w:before="60" w:after="60"/>
              <w:jc w:val="both"/>
              <w:rPr>
                <w:rFonts w:cstheme="minorHAnsi"/>
                <w:sz w:val="20"/>
              </w:rPr>
            </w:pPr>
            <w:r w:rsidRPr="00A73751">
              <w:rPr>
                <w:rFonts w:cstheme="minorHAnsi"/>
                <w:sz w:val="20"/>
              </w:rPr>
              <w:t>The JP strengthened the inclusion of persons with disabilities in national development planning by supporting meaningful participation in the formulation of the UN Sustainable Development Cooperation Framework (UNSDCF) 2024–2028. In May 2022, the UN Resident Coordinator convened 19 persons with diverse disabilities, including 10 women, to share their priorities and vision for the disability sector. Their contributions were formally integrated into the draft UNSDCF, ensuring that the perspectives of persons with disabilities shaped the framework’s strategic direction and priorities.</w:t>
            </w:r>
          </w:p>
          <w:p w14:paraId="3DA71562" w14:textId="51412110" w:rsidR="00236E77" w:rsidRPr="00A73751" w:rsidRDefault="00D011CB" w:rsidP="00D011CB">
            <w:pPr>
              <w:spacing w:before="60" w:after="60"/>
              <w:jc w:val="both"/>
              <w:rPr>
                <w:rFonts w:cstheme="minorHAnsi"/>
                <w:b/>
                <w:bCs/>
                <w:sz w:val="20"/>
              </w:rPr>
            </w:pPr>
            <w:r w:rsidRPr="00A73751">
              <w:rPr>
                <w:rFonts w:cstheme="minorHAnsi"/>
                <w:sz w:val="20"/>
              </w:rPr>
              <w:t>As a direct outcome of this engagement, disability</w:t>
            </w:r>
            <w:r w:rsidRPr="00A73751">
              <w:rPr>
                <w:rFonts w:ascii="Cambria Math" w:hAnsi="Cambria Math" w:cs="Cambria Math"/>
                <w:sz w:val="20"/>
              </w:rPr>
              <w:t>‑</w:t>
            </w:r>
            <w:r w:rsidRPr="00A73751">
              <w:rPr>
                <w:rFonts w:cstheme="minorHAnsi"/>
                <w:sz w:val="20"/>
              </w:rPr>
              <w:t>inclusive data and indicators were incorporated into Priority 1 of the UNSDCF, specifically under Human Outcome 1 on health, gender</w:t>
            </w:r>
            <w:r w:rsidRPr="00A73751">
              <w:rPr>
                <w:rFonts w:ascii="Cambria Math" w:hAnsi="Cambria Math" w:cs="Cambria Math"/>
                <w:sz w:val="20"/>
              </w:rPr>
              <w:t>‑</w:t>
            </w:r>
            <w:r w:rsidRPr="00A73751">
              <w:rPr>
                <w:rFonts w:cstheme="minorHAnsi"/>
                <w:sz w:val="20"/>
              </w:rPr>
              <w:t>responsive education, and social protection. This integration ensures that persons with disabilities are explicitly recognized in national monitoring efforts and that progress in these sectors will be tracked with a stronger equity and inclusion lens. Through this process, the Joint Programme advanced both representation and accountability, contributing to a more inclusive UN–government cooperation framework for 2024–2028.</w:t>
            </w:r>
            <w:r w:rsidR="00A87AF6">
              <w:rPr>
                <w:rFonts w:cstheme="minorHAnsi"/>
                <w:sz w:val="20"/>
              </w:rPr>
              <w:t xml:space="preserve"> </w:t>
            </w:r>
            <w:r w:rsidR="00A87AF6" w:rsidRPr="00285BCC">
              <w:rPr>
                <w:rFonts w:cstheme="minorHAnsi"/>
                <w:i/>
                <w:iCs/>
                <w:sz w:val="20"/>
              </w:rPr>
              <w:t xml:space="preserve">(See </w:t>
            </w:r>
            <w:r w:rsidR="00A87AF6">
              <w:rPr>
                <w:rFonts w:cstheme="minorHAnsi"/>
                <w:i/>
                <w:iCs/>
                <w:sz w:val="20"/>
              </w:rPr>
              <w:t xml:space="preserve">Annex 2. </w:t>
            </w:r>
            <w:r w:rsidR="00A87AF6" w:rsidRPr="003F7092">
              <w:rPr>
                <w:rFonts w:cstheme="minorHAnsi"/>
                <w:i/>
                <w:iCs/>
                <w:sz w:val="20"/>
              </w:rPr>
              <w:t>Output indicator results</w:t>
            </w:r>
            <w:r w:rsidR="00A87AF6" w:rsidRPr="00285BCC">
              <w:rPr>
                <w:rFonts w:cstheme="minorHAnsi"/>
                <w:i/>
                <w:iCs/>
                <w:sz w:val="20"/>
              </w:rPr>
              <w:t>)</w:t>
            </w:r>
          </w:p>
        </w:tc>
      </w:tr>
    </w:tbl>
    <w:p w14:paraId="1210DE21" w14:textId="77777777" w:rsidR="00136DF4" w:rsidRDefault="00136DF4" w:rsidP="00A64801">
      <w:pPr>
        <w:spacing w:before="100" w:beforeAutospacing="1" w:after="60" w:line="360" w:lineRule="auto"/>
        <w:jc w:val="both"/>
        <w:rPr>
          <w:rFonts w:cstheme="minorHAnsi"/>
          <w:i/>
          <w:sz w:val="16"/>
        </w:rPr>
      </w:pPr>
    </w:p>
    <w:tbl>
      <w:tblPr>
        <w:tblStyle w:val="TableGrid"/>
        <w:tblpPr w:leftFromText="181" w:rightFromText="181" w:vertAnchor="text" w:tblpY="1"/>
        <w:tblW w:w="5000" w:type="pct"/>
        <w:tblLook w:val="04A0" w:firstRow="1" w:lastRow="0" w:firstColumn="1" w:lastColumn="0" w:noHBand="0" w:noVBand="1"/>
        <w:tblCaption w:val="Outcome 1"/>
        <w:tblDescription w:val="This table includes the project's outcome statement."/>
      </w:tblPr>
      <w:tblGrid>
        <w:gridCol w:w="10136"/>
      </w:tblGrid>
      <w:tr w:rsidR="009050D9" w:rsidRPr="0022678A" w14:paraId="123D0A9C" w14:textId="77777777" w:rsidTr="009269C4">
        <w:trPr>
          <w:cantSplit/>
          <w:tblHeader/>
        </w:trPr>
        <w:tc>
          <w:tcPr>
            <w:tcW w:w="5000" w:type="pct"/>
            <w:tcBorders>
              <w:top w:val="double" w:sz="4" w:space="0" w:color="auto"/>
              <w:left w:val="double" w:sz="4" w:space="0" w:color="auto"/>
              <w:right w:val="double" w:sz="4" w:space="0" w:color="auto"/>
            </w:tcBorders>
          </w:tcPr>
          <w:p w14:paraId="1490CE0A" w14:textId="49B26E63" w:rsidR="009050D9" w:rsidRPr="00EB41DE" w:rsidRDefault="009050D9" w:rsidP="00C75D70">
            <w:pPr>
              <w:spacing w:before="60" w:after="60"/>
              <w:jc w:val="both"/>
              <w:rPr>
                <w:rStyle w:val="normaltextrun"/>
                <w:b/>
                <w:bCs/>
                <w:color w:val="000000" w:themeColor="text1"/>
                <w:sz w:val="20"/>
                <w:szCs w:val="20"/>
              </w:rPr>
            </w:pPr>
            <w:r w:rsidRPr="0D012983">
              <w:rPr>
                <w:rStyle w:val="normaltextrun"/>
                <w:b/>
                <w:bCs/>
                <w:color w:val="000000"/>
                <w:sz w:val="20"/>
                <w:szCs w:val="20"/>
                <w:shd w:val="clear" w:color="auto" w:fill="FFFFFF"/>
              </w:rPr>
              <w:t xml:space="preserve">Output </w:t>
            </w:r>
            <w:r>
              <w:rPr>
                <w:rStyle w:val="normaltextrun"/>
                <w:b/>
                <w:bCs/>
                <w:color w:val="000000"/>
                <w:sz w:val="20"/>
                <w:szCs w:val="20"/>
                <w:shd w:val="clear" w:color="auto" w:fill="FFFFFF"/>
              </w:rPr>
              <w:t>3.2</w:t>
            </w:r>
            <w:r w:rsidR="001A1262">
              <w:rPr>
                <w:rStyle w:val="normaltextrun"/>
                <w:b/>
                <w:bCs/>
                <w:color w:val="000000"/>
                <w:sz w:val="20"/>
                <w:szCs w:val="20"/>
                <w:shd w:val="clear" w:color="auto" w:fill="FFFFFF"/>
              </w:rPr>
              <w:t xml:space="preserve"> (phase 1)</w:t>
            </w:r>
            <w:r w:rsidRPr="0D012983">
              <w:rPr>
                <w:rStyle w:val="normaltextrun"/>
                <w:b/>
                <w:bCs/>
                <w:color w:val="000000"/>
                <w:sz w:val="20"/>
                <w:szCs w:val="20"/>
                <w:shd w:val="clear" w:color="auto" w:fill="FFFFFF"/>
              </w:rPr>
              <w:t xml:space="preserve">: </w:t>
            </w:r>
          </w:p>
        </w:tc>
      </w:tr>
      <w:tr w:rsidR="009050D9" w:rsidRPr="0022678A" w14:paraId="2CDEA5AC" w14:textId="77777777" w:rsidTr="009269C4">
        <w:trPr>
          <w:cantSplit/>
          <w:tblHeader/>
        </w:trPr>
        <w:tc>
          <w:tcPr>
            <w:tcW w:w="5000" w:type="pct"/>
            <w:tcBorders>
              <w:left w:val="double" w:sz="4" w:space="0" w:color="auto"/>
              <w:right w:val="double" w:sz="4" w:space="0" w:color="auto"/>
            </w:tcBorders>
          </w:tcPr>
          <w:p w14:paraId="4ACCC642" w14:textId="23C0410C" w:rsidR="009050D9" w:rsidRPr="0022678A" w:rsidRDefault="0071199E" w:rsidP="00C75D70">
            <w:pPr>
              <w:spacing w:before="60" w:after="60"/>
              <w:jc w:val="both"/>
              <w:rPr>
                <w:rFonts w:cstheme="minorHAnsi"/>
                <w:sz w:val="20"/>
              </w:rPr>
            </w:pPr>
            <w:r w:rsidRPr="0071199E">
              <w:rPr>
                <w:rFonts w:cstheme="minorHAnsi"/>
                <w:sz w:val="20"/>
              </w:rPr>
              <w:t>Effective implementation of COVID-19 inclusive Recovery Plan through national monitoring system is ensured</w:t>
            </w:r>
          </w:p>
        </w:tc>
      </w:tr>
      <w:tr w:rsidR="009050D9" w:rsidRPr="0022678A" w14:paraId="68E3D5EF" w14:textId="77777777" w:rsidTr="009269C4">
        <w:trPr>
          <w:cantSplit/>
          <w:tblHeader/>
        </w:trPr>
        <w:tc>
          <w:tcPr>
            <w:tcW w:w="5000" w:type="pct"/>
            <w:tcBorders>
              <w:left w:val="double" w:sz="4" w:space="0" w:color="auto"/>
              <w:right w:val="double" w:sz="4" w:space="0" w:color="auto"/>
            </w:tcBorders>
          </w:tcPr>
          <w:p w14:paraId="74868D33" w14:textId="77777777" w:rsidR="009050D9" w:rsidRPr="00C66FAB" w:rsidRDefault="009050D9" w:rsidP="00C75D70">
            <w:pPr>
              <w:spacing w:before="60" w:after="60"/>
              <w:jc w:val="both"/>
              <w:rPr>
                <w:rFonts w:cstheme="minorHAnsi"/>
                <w:b/>
                <w:bCs/>
                <w:sz w:val="20"/>
              </w:rPr>
            </w:pPr>
            <w:r w:rsidRPr="00C66FAB">
              <w:rPr>
                <w:rFonts w:cstheme="minorHAnsi"/>
                <w:b/>
                <w:bCs/>
                <w:sz w:val="20"/>
              </w:rPr>
              <w:t xml:space="preserve">Brief narrative description on completion of output </w:t>
            </w:r>
          </w:p>
        </w:tc>
      </w:tr>
      <w:tr w:rsidR="009050D9" w:rsidRPr="0022678A" w14:paraId="345D8EF1" w14:textId="77777777" w:rsidTr="009269C4">
        <w:trPr>
          <w:cantSplit/>
          <w:tblHeader/>
        </w:trPr>
        <w:tc>
          <w:tcPr>
            <w:tcW w:w="5000" w:type="pct"/>
            <w:tcBorders>
              <w:left w:val="double" w:sz="4" w:space="0" w:color="auto"/>
              <w:right w:val="double" w:sz="4" w:space="0" w:color="auto"/>
            </w:tcBorders>
          </w:tcPr>
          <w:p w14:paraId="3788BB57" w14:textId="104805B2" w:rsidR="005B03C2" w:rsidRPr="005B03C2" w:rsidRDefault="00906483" w:rsidP="00C75D70">
            <w:pPr>
              <w:spacing w:before="60" w:after="60"/>
              <w:jc w:val="both"/>
              <w:rPr>
                <w:rFonts w:cstheme="minorHAnsi"/>
                <w:sz w:val="20"/>
              </w:rPr>
            </w:pPr>
            <w:r w:rsidRPr="00906483">
              <w:rPr>
                <w:rFonts w:cstheme="minorHAnsi"/>
                <w:sz w:val="20"/>
              </w:rPr>
              <w:t>The J</w:t>
            </w:r>
            <w:r w:rsidR="00CA700B">
              <w:rPr>
                <w:rFonts w:cstheme="minorHAnsi"/>
                <w:sz w:val="20"/>
              </w:rPr>
              <w:t>P</w:t>
            </w:r>
            <w:r w:rsidRPr="00906483">
              <w:rPr>
                <w:rFonts w:cstheme="minorHAnsi"/>
                <w:sz w:val="20"/>
              </w:rPr>
              <w:t xml:space="preserve"> </w:t>
            </w:r>
            <w:r w:rsidR="005B03C2" w:rsidRPr="005B03C2">
              <w:rPr>
                <w:rFonts w:cstheme="minorHAnsi"/>
                <w:sz w:val="20"/>
              </w:rPr>
              <w:t>strengthened national monitoring of disability</w:t>
            </w:r>
            <w:r w:rsidR="005B03C2" w:rsidRPr="005B03C2">
              <w:rPr>
                <w:rFonts w:ascii="Cambria Math" w:hAnsi="Cambria Math" w:cs="Cambria Math"/>
                <w:sz w:val="20"/>
              </w:rPr>
              <w:t>‑</w:t>
            </w:r>
            <w:r w:rsidR="005B03C2" w:rsidRPr="005B03C2">
              <w:rPr>
                <w:rFonts w:cstheme="minorHAnsi"/>
                <w:sz w:val="20"/>
              </w:rPr>
              <w:t xml:space="preserve">inclusive </w:t>
            </w:r>
            <w:r w:rsidR="005B03C2" w:rsidRPr="00367FE6">
              <w:rPr>
                <w:rFonts w:cstheme="minorHAnsi"/>
                <w:b/>
                <w:bCs/>
                <w:sz w:val="20"/>
              </w:rPr>
              <w:t>COVID</w:t>
            </w:r>
            <w:r w:rsidR="005B03C2" w:rsidRPr="00367FE6">
              <w:rPr>
                <w:rFonts w:ascii="Cambria Math" w:hAnsi="Cambria Math" w:cs="Cambria Math"/>
                <w:b/>
                <w:bCs/>
                <w:sz w:val="20"/>
              </w:rPr>
              <w:t>‑</w:t>
            </w:r>
            <w:r w:rsidR="005B03C2" w:rsidRPr="00367FE6">
              <w:rPr>
                <w:rFonts w:cstheme="minorHAnsi"/>
                <w:b/>
                <w:bCs/>
                <w:sz w:val="20"/>
              </w:rPr>
              <w:t>19 recovery</w:t>
            </w:r>
            <w:r w:rsidR="005B03C2" w:rsidRPr="005B03C2">
              <w:rPr>
                <w:rFonts w:cstheme="minorHAnsi"/>
                <w:sz w:val="20"/>
              </w:rPr>
              <w:t xml:space="preserve"> by integrating key recovery indicators</w:t>
            </w:r>
            <w:r w:rsidR="00367FE6">
              <w:rPr>
                <w:rFonts w:cstheme="minorHAnsi"/>
                <w:sz w:val="20"/>
              </w:rPr>
              <w:t xml:space="preserve"> </w:t>
            </w:r>
            <w:r w:rsidR="005B03C2" w:rsidRPr="005B03C2">
              <w:rPr>
                <w:rFonts w:cstheme="minorHAnsi"/>
                <w:sz w:val="20"/>
              </w:rPr>
              <w:t>such as vaccination numbers and cash</w:t>
            </w:r>
            <w:r w:rsidR="005B03C2" w:rsidRPr="005B03C2">
              <w:rPr>
                <w:rFonts w:ascii="Cambria Math" w:hAnsi="Cambria Math" w:cs="Cambria Math"/>
                <w:sz w:val="20"/>
              </w:rPr>
              <w:t>‑</w:t>
            </w:r>
            <w:r w:rsidR="005B03C2" w:rsidRPr="005B03C2">
              <w:rPr>
                <w:rFonts w:cstheme="minorHAnsi"/>
                <w:sz w:val="20"/>
              </w:rPr>
              <w:t>transfer recipients</w:t>
            </w:r>
            <w:r w:rsidR="005B03C2">
              <w:rPr>
                <w:rFonts w:cstheme="minorHAnsi"/>
                <w:sz w:val="20"/>
              </w:rPr>
              <w:t xml:space="preserve"> </w:t>
            </w:r>
            <w:r w:rsidR="005B03C2" w:rsidRPr="005B03C2">
              <w:rPr>
                <w:rFonts w:cstheme="minorHAnsi"/>
                <w:sz w:val="20"/>
              </w:rPr>
              <w:t xml:space="preserve">into the NDSP2 digital Web Application. This avoided the need for a separate M&amp;E tool and enabled OPDs and stakeholders to report consistently using a unified system. As a result, the Royal Government of Cambodia recorded those </w:t>
            </w:r>
            <w:r w:rsidR="005B03C2" w:rsidRPr="00367FE6">
              <w:rPr>
                <w:rFonts w:cstheme="minorHAnsi"/>
                <w:b/>
                <w:bCs/>
                <w:sz w:val="20"/>
              </w:rPr>
              <w:t>64,709</w:t>
            </w:r>
            <w:r w:rsidR="005B03C2" w:rsidRPr="005B03C2">
              <w:rPr>
                <w:rFonts w:cstheme="minorHAnsi"/>
                <w:sz w:val="20"/>
              </w:rPr>
              <w:t xml:space="preserve"> persons with disabilities received COVID</w:t>
            </w:r>
            <w:r w:rsidR="005B03C2" w:rsidRPr="005B03C2">
              <w:rPr>
                <w:rFonts w:ascii="Cambria Math" w:hAnsi="Cambria Math" w:cs="Cambria Math"/>
                <w:sz w:val="20"/>
              </w:rPr>
              <w:t>‑</w:t>
            </w:r>
            <w:r w:rsidR="005B03C2" w:rsidRPr="005B03C2">
              <w:rPr>
                <w:rFonts w:cstheme="minorHAnsi"/>
                <w:sz w:val="20"/>
              </w:rPr>
              <w:t>19 cash transfers between June 2020 and October 2022. The DAC</w:t>
            </w:r>
            <w:r w:rsidR="005B03C2" w:rsidRPr="005B03C2">
              <w:rPr>
                <w:rFonts w:ascii="Cambria Math" w:hAnsi="Cambria Math" w:cs="Cambria Math"/>
                <w:sz w:val="20"/>
              </w:rPr>
              <w:t>‑</w:t>
            </w:r>
            <w:r w:rsidR="005B03C2" w:rsidRPr="005B03C2">
              <w:rPr>
                <w:rFonts w:cstheme="minorHAnsi"/>
                <w:sz w:val="20"/>
              </w:rPr>
              <w:t>SG M&amp;E team used both digital and manual reports from ministries and PDACs to analyze NDSP2 progress and produce the national recovery plan report.</w:t>
            </w:r>
          </w:p>
          <w:p w14:paraId="07932E22" w14:textId="5B0E02F5" w:rsidR="009050D9" w:rsidRPr="00C66FAB" w:rsidRDefault="005B03C2" w:rsidP="00C75D70">
            <w:pPr>
              <w:spacing w:before="60" w:after="60"/>
              <w:jc w:val="both"/>
              <w:rPr>
                <w:rFonts w:cstheme="minorHAnsi"/>
                <w:b/>
                <w:bCs/>
                <w:sz w:val="20"/>
              </w:rPr>
            </w:pPr>
            <w:r w:rsidRPr="005B03C2">
              <w:rPr>
                <w:rFonts w:cstheme="minorHAnsi"/>
                <w:sz w:val="20"/>
              </w:rPr>
              <w:t xml:space="preserve">At the community level, the programme strengthened local service coordination and disability inclusion. In 2023, </w:t>
            </w:r>
            <w:r w:rsidRPr="00367FE6">
              <w:rPr>
                <w:rFonts w:cstheme="minorHAnsi"/>
                <w:b/>
                <w:bCs/>
                <w:sz w:val="20"/>
              </w:rPr>
              <w:t>1,367</w:t>
            </w:r>
            <w:r w:rsidRPr="005B03C2">
              <w:rPr>
                <w:rFonts w:cstheme="minorHAnsi"/>
                <w:sz w:val="20"/>
              </w:rPr>
              <w:t xml:space="preserve"> persons with disabilities, including </w:t>
            </w:r>
            <w:r w:rsidRPr="00367FE6">
              <w:rPr>
                <w:rFonts w:cstheme="minorHAnsi"/>
                <w:b/>
                <w:bCs/>
                <w:sz w:val="20"/>
              </w:rPr>
              <w:t>878</w:t>
            </w:r>
            <w:r w:rsidRPr="005B03C2">
              <w:rPr>
                <w:rFonts w:cstheme="minorHAnsi"/>
                <w:sz w:val="20"/>
              </w:rPr>
              <w:t xml:space="preserve"> women, accessed essential services through six commune councils, including cash transfers, disability identification, IDPoor assessment, education, health, and rehabilitation. Importantly, these commune councils incorporated disability</w:t>
            </w:r>
            <w:r w:rsidRPr="005B03C2">
              <w:rPr>
                <w:rFonts w:ascii="Cambria Math" w:hAnsi="Cambria Math" w:cs="Cambria Math"/>
                <w:sz w:val="20"/>
              </w:rPr>
              <w:t>‑</w:t>
            </w:r>
            <w:r w:rsidRPr="005B03C2">
              <w:rPr>
                <w:rFonts w:cstheme="minorHAnsi"/>
                <w:sz w:val="20"/>
              </w:rPr>
              <w:t>inclusive actions into their 2024 Commune Investment Plans, such as accessible infrastructure, support for social assistance enrolment, transportation to health centres, and community disability</w:t>
            </w:r>
            <w:r w:rsidRPr="005B03C2">
              <w:rPr>
                <w:rFonts w:ascii="Cambria Math" w:hAnsi="Cambria Math" w:cs="Cambria Math"/>
                <w:sz w:val="20"/>
              </w:rPr>
              <w:t>‑</w:t>
            </w:r>
            <w:r w:rsidRPr="005B03C2">
              <w:rPr>
                <w:rFonts w:cstheme="minorHAnsi"/>
                <w:sz w:val="20"/>
              </w:rPr>
              <w:t>awareness activities. These efforts improved local responsiveness and expanded access to services for persons with disabilities during the post</w:t>
            </w:r>
            <w:r w:rsidRPr="005B03C2">
              <w:rPr>
                <w:rFonts w:ascii="Cambria Math" w:hAnsi="Cambria Math" w:cs="Cambria Math"/>
                <w:sz w:val="20"/>
              </w:rPr>
              <w:t>‑</w:t>
            </w:r>
            <w:r w:rsidRPr="005B03C2">
              <w:rPr>
                <w:rFonts w:cstheme="minorHAnsi"/>
                <w:sz w:val="20"/>
              </w:rPr>
              <w:t>pandemic recovery period.</w:t>
            </w:r>
            <w:r w:rsidR="00452EF6">
              <w:rPr>
                <w:rFonts w:cstheme="minorHAnsi"/>
                <w:sz w:val="20"/>
              </w:rPr>
              <w:t xml:space="preserve"> </w:t>
            </w:r>
            <w:r w:rsidR="00452EF6" w:rsidRPr="00285BCC">
              <w:rPr>
                <w:rFonts w:cstheme="minorHAnsi"/>
                <w:i/>
                <w:iCs/>
                <w:sz w:val="20"/>
              </w:rPr>
              <w:t xml:space="preserve">(See </w:t>
            </w:r>
            <w:r w:rsidR="00452EF6">
              <w:rPr>
                <w:rFonts w:cstheme="minorHAnsi"/>
                <w:i/>
                <w:iCs/>
                <w:sz w:val="20"/>
              </w:rPr>
              <w:t xml:space="preserve">Annex 2. </w:t>
            </w:r>
            <w:r w:rsidR="00452EF6" w:rsidRPr="003F7092">
              <w:rPr>
                <w:rFonts w:cstheme="minorHAnsi"/>
                <w:i/>
                <w:iCs/>
                <w:sz w:val="20"/>
              </w:rPr>
              <w:t>Output indicator results</w:t>
            </w:r>
            <w:r w:rsidR="00452EF6" w:rsidRPr="00285BCC">
              <w:rPr>
                <w:rFonts w:cstheme="minorHAnsi"/>
                <w:i/>
                <w:iCs/>
                <w:sz w:val="20"/>
              </w:rPr>
              <w:t>)</w:t>
            </w:r>
          </w:p>
        </w:tc>
      </w:tr>
    </w:tbl>
    <w:p w14:paraId="176910CB" w14:textId="3CA4C8F0" w:rsidR="00B447EE" w:rsidRDefault="00B447EE" w:rsidP="00C416DA">
      <w:pPr>
        <w:spacing w:before="100" w:beforeAutospacing="1" w:after="60" w:line="360" w:lineRule="auto"/>
        <w:jc w:val="both"/>
        <w:rPr>
          <w:rFonts w:cstheme="minorHAnsi"/>
          <w:i/>
          <w:sz w:val="20"/>
          <w:szCs w:val="20"/>
        </w:rPr>
      </w:pPr>
    </w:p>
    <w:tbl>
      <w:tblPr>
        <w:tblStyle w:val="TableGrid"/>
        <w:tblpPr w:leftFromText="181" w:rightFromText="181" w:vertAnchor="text" w:horzAnchor="margin" w:tblpY="-24"/>
        <w:tblW w:w="5000" w:type="pct"/>
        <w:tblLook w:val="04A0" w:firstRow="1" w:lastRow="0" w:firstColumn="1" w:lastColumn="0" w:noHBand="0" w:noVBand="1"/>
        <w:tblCaption w:val="Outcome 1"/>
        <w:tblDescription w:val="This table includes the project's outcome statement."/>
      </w:tblPr>
      <w:tblGrid>
        <w:gridCol w:w="10136"/>
      </w:tblGrid>
      <w:tr w:rsidR="009050D9" w:rsidRPr="0022678A" w14:paraId="0C5AD25B" w14:textId="77777777" w:rsidTr="009269C4">
        <w:trPr>
          <w:cantSplit/>
          <w:tblHeader/>
        </w:trPr>
        <w:tc>
          <w:tcPr>
            <w:tcW w:w="5000" w:type="pct"/>
            <w:tcBorders>
              <w:top w:val="double" w:sz="4" w:space="0" w:color="auto"/>
              <w:left w:val="double" w:sz="4" w:space="0" w:color="auto"/>
              <w:right w:val="double" w:sz="4" w:space="0" w:color="auto"/>
            </w:tcBorders>
          </w:tcPr>
          <w:p w14:paraId="1C55383A" w14:textId="3CA4C8F0" w:rsidR="009050D9" w:rsidRPr="00EB41DE" w:rsidRDefault="009050D9" w:rsidP="00C75D70">
            <w:pPr>
              <w:spacing w:before="60" w:after="60"/>
              <w:jc w:val="both"/>
              <w:rPr>
                <w:rStyle w:val="normaltextrun"/>
                <w:b/>
                <w:bCs/>
                <w:color w:val="000000" w:themeColor="text1"/>
                <w:sz w:val="20"/>
                <w:szCs w:val="20"/>
              </w:rPr>
            </w:pPr>
            <w:r w:rsidRPr="0D012983">
              <w:rPr>
                <w:rStyle w:val="normaltextrun"/>
                <w:b/>
                <w:bCs/>
                <w:color w:val="000000"/>
                <w:sz w:val="20"/>
                <w:szCs w:val="20"/>
                <w:shd w:val="clear" w:color="auto" w:fill="FFFFFF"/>
              </w:rPr>
              <w:lastRenderedPageBreak/>
              <w:t xml:space="preserve">Output </w:t>
            </w:r>
            <w:r>
              <w:rPr>
                <w:rStyle w:val="normaltextrun"/>
                <w:b/>
                <w:bCs/>
                <w:color w:val="000000"/>
                <w:sz w:val="20"/>
                <w:szCs w:val="20"/>
                <w:shd w:val="clear" w:color="auto" w:fill="FFFFFF"/>
              </w:rPr>
              <w:t>3.3</w:t>
            </w:r>
            <w:r w:rsidR="009850F6">
              <w:rPr>
                <w:rStyle w:val="normaltextrun"/>
                <w:b/>
                <w:bCs/>
                <w:color w:val="000000"/>
                <w:sz w:val="20"/>
                <w:szCs w:val="20"/>
                <w:shd w:val="clear" w:color="auto" w:fill="FFFFFF"/>
              </w:rPr>
              <w:t xml:space="preserve"> </w:t>
            </w:r>
            <w:r w:rsidR="009850F6">
              <w:rPr>
                <w:rStyle w:val="normaltextrun"/>
                <w:b/>
                <w:bCs/>
                <w:color w:val="000000"/>
                <w:szCs w:val="20"/>
                <w:shd w:val="clear" w:color="auto" w:fill="FFFFFF"/>
              </w:rPr>
              <w:t>(phase</w:t>
            </w:r>
            <w:r w:rsidR="006178F8">
              <w:rPr>
                <w:rStyle w:val="normaltextrun"/>
                <w:b/>
                <w:bCs/>
                <w:color w:val="000000"/>
                <w:szCs w:val="20"/>
                <w:shd w:val="clear" w:color="auto" w:fill="FFFFFF"/>
              </w:rPr>
              <w:t xml:space="preserve"> </w:t>
            </w:r>
            <w:r w:rsidR="001A1262">
              <w:rPr>
                <w:rStyle w:val="normaltextrun"/>
                <w:b/>
                <w:bCs/>
                <w:color w:val="000000"/>
                <w:szCs w:val="20"/>
                <w:shd w:val="clear" w:color="auto" w:fill="FFFFFF"/>
              </w:rPr>
              <w:t>1</w:t>
            </w:r>
            <w:r w:rsidR="006178F8">
              <w:rPr>
                <w:rStyle w:val="normaltextrun"/>
                <w:b/>
                <w:bCs/>
                <w:color w:val="000000"/>
                <w:szCs w:val="20"/>
                <w:shd w:val="clear" w:color="auto" w:fill="FFFFFF"/>
              </w:rPr>
              <w:t>)</w:t>
            </w:r>
            <w:r w:rsidRPr="0D012983">
              <w:rPr>
                <w:rStyle w:val="normaltextrun"/>
                <w:b/>
                <w:bCs/>
                <w:color w:val="000000"/>
                <w:sz w:val="20"/>
                <w:szCs w:val="20"/>
                <w:shd w:val="clear" w:color="auto" w:fill="FFFFFF"/>
              </w:rPr>
              <w:t xml:space="preserve">: </w:t>
            </w:r>
          </w:p>
        </w:tc>
      </w:tr>
      <w:tr w:rsidR="009050D9" w:rsidRPr="0022678A" w14:paraId="48C450FA" w14:textId="77777777" w:rsidTr="009269C4">
        <w:trPr>
          <w:cantSplit/>
          <w:tblHeader/>
        </w:trPr>
        <w:tc>
          <w:tcPr>
            <w:tcW w:w="5000" w:type="pct"/>
            <w:tcBorders>
              <w:left w:val="double" w:sz="4" w:space="0" w:color="auto"/>
              <w:right w:val="double" w:sz="4" w:space="0" w:color="auto"/>
            </w:tcBorders>
          </w:tcPr>
          <w:p w14:paraId="134492E7" w14:textId="49DEB99F" w:rsidR="009050D9" w:rsidRPr="0022678A" w:rsidRDefault="00B95547" w:rsidP="00C75D70">
            <w:pPr>
              <w:spacing w:before="60" w:after="60"/>
              <w:jc w:val="both"/>
              <w:rPr>
                <w:rFonts w:cstheme="minorHAnsi"/>
                <w:sz w:val="20"/>
              </w:rPr>
            </w:pPr>
            <w:r w:rsidRPr="00B95547">
              <w:rPr>
                <w:rFonts w:cstheme="minorHAnsi"/>
                <w:sz w:val="20"/>
              </w:rPr>
              <w:t>Full participation of OPDs in processes of implementation and monitoring of inclusive COVID-19 Recovery Plan is ensured</w:t>
            </w:r>
          </w:p>
        </w:tc>
      </w:tr>
      <w:tr w:rsidR="009050D9" w:rsidRPr="0022678A" w14:paraId="38996160" w14:textId="77777777" w:rsidTr="009269C4">
        <w:trPr>
          <w:cantSplit/>
          <w:tblHeader/>
        </w:trPr>
        <w:tc>
          <w:tcPr>
            <w:tcW w:w="5000" w:type="pct"/>
            <w:tcBorders>
              <w:left w:val="double" w:sz="4" w:space="0" w:color="auto"/>
              <w:right w:val="double" w:sz="4" w:space="0" w:color="auto"/>
            </w:tcBorders>
          </w:tcPr>
          <w:p w14:paraId="2E637557" w14:textId="77777777" w:rsidR="009050D9" w:rsidRPr="00C66FAB" w:rsidRDefault="009050D9" w:rsidP="00C75D70">
            <w:pPr>
              <w:spacing w:before="60" w:after="60"/>
              <w:jc w:val="both"/>
              <w:rPr>
                <w:rFonts w:cstheme="minorHAnsi"/>
                <w:b/>
                <w:bCs/>
                <w:sz w:val="20"/>
              </w:rPr>
            </w:pPr>
            <w:r w:rsidRPr="00C66FAB">
              <w:rPr>
                <w:rFonts w:cstheme="minorHAnsi"/>
                <w:b/>
                <w:bCs/>
                <w:sz w:val="20"/>
              </w:rPr>
              <w:t xml:space="preserve">Brief narrative description on completion of output </w:t>
            </w:r>
          </w:p>
        </w:tc>
      </w:tr>
      <w:tr w:rsidR="009050D9" w:rsidRPr="0022678A" w14:paraId="07339EDE" w14:textId="77777777" w:rsidTr="009269C4">
        <w:trPr>
          <w:cantSplit/>
          <w:tblHeader/>
        </w:trPr>
        <w:tc>
          <w:tcPr>
            <w:tcW w:w="5000" w:type="pct"/>
            <w:tcBorders>
              <w:left w:val="double" w:sz="4" w:space="0" w:color="auto"/>
              <w:right w:val="double" w:sz="4" w:space="0" w:color="auto"/>
            </w:tcBorders>
          </w:tcPr>
          <w:p w14:paraId="35367B56" w14:textId="05B462BC" w:rsidR="00257A5C" w:rsidRPr="00257A5C" w:rsidRDefault="00257A5C" w:rsidP="00C75D70">
            <w:pPr>
              <w:spacing w:before="60" w:after="60"/>
              <w:jc w:val="both"/>
              <w:rPr>
                <w:rFonts w:cstheme="minorHAnsi"/>
                <w:sz w:val="20"/>
              </w:rPr>
            </w:pPr>
            <w:r w:rsidRPr="00257A5C">
              <w:rPr>
                <w:rFonts w:cstheme="minorHAnsi"/>
                <w:sz w:val="20"/>
              </w:rPr>
              <w:t>The J</w:t>
            </w:r>
            <w:r>
              <w:rPr>
                <w:rFonts w:cstheme="minorHAnsi"/>
                <w:sz w:val="20"/>
              </w:rPr>
              <w:t>P</w:t>
            </w:r>
            <w:r w:rsidRPr="00257A5C">
              <w:rPr>
                <w:rFonts w:cstheme="minorHAnsi"/>
                <w:sz w:val="20"/>
              </w:rPr>
              <w:t xml:space="preserve"> strengthened OPDs’ and Women with Disabilities Forums’ capacity to engage in COVID</w:t>
            </w:r>
            <w:r w:rsidRPr="00257A5C">
              <w:rPr>
                <w:rFonts w:ascii="Cambria Math" w:hAnsi="Cambria Math" w:cs="Cambria Math"/>
                <w:sz w:val="20"/>
              </w:rPr>
              <w:t>‑</w:t>
            </w:r>
            <w:r w:rsidRPr="00257A5C">
              <w:rPr>
                <w:rFonts w:cstheme="minorHAnsi"/>
                <w:sz w:val="20"/>
              </w:rPr>
              <w:t>19 recovery and disability</w:t>
            </w:r>
            <w:r w:rsidRPr="00257A5C">
              <w:rPr>
                <w:rFonts w:ascii="Cambria Math" w:hAnsi="Cambria Math" w:cs="Cambria Math"/>
                <w:sz w:val="20"/>
              </w:rPr>
              <w:t>‑</w:t>
            </w:r>
            <w:r w:rsidRPr="00257A5C">
              <w:rPr>
                <w:rFonts w:cstheme="minorHAnsi"/>
                <w:sz w:val="20"/>
              </w:rPr>
              <w:t>inclusive advocacy. With programme support, CDPO trained six persons with disabilities</w:t>
            </w:r>
            <w:r>
              <w:rPr>
                <w:rFonts w:cstheme="minorHAnsi"/>
                <w:sz w:val="20"/>
              </w:rPr>
              <w:t xml:space="preserve"> </w:t>
            </w:r>
            <w:r w:rsidRPr="00257A5C">
              <w:rPr>
                <w:rFonts w:cstheme="minorHAnsi"/>
                <w:sz w:val="20"/>
              </w:rPr>
              <w:t>mostly women</w:t>
            </w:r>
            <w:r>
              <w:rPr>
                <w:rFonts w:cstheme="minorHAnsi"/>
                <w:sz w:val="20"/>
              </w:rPr>
              <w:t xml:space="preserve">, </w:t>
            </w:r>
            <w:r w:rsidRPr="00257A5C">
              <w:rPr>
                <w:rFonts w:cstheme="minorHAnsi"/>
                <w:sz w:val="20"/>
              </w:rPr>
              <w:t>on the COVID</w:t>
            </w:r>
            <w:r w:rsidRPr="00257A5C">
              <w:rPr>
                <w:rFonts w:ascii="Cambria Math" w:hAnsi="Cambria Math" w:cs="Cambria Math"/>
                <w:sz w:val="20"/>
              </w:rPr>
              <w:t>‑</w:t>
            </w:r>
            <w:r w:rsidRPr="00257A5C">
              <w:rPr>
                <w:rFonts w:cstheme="minorHAnsi"/>
                <w:sz w:val="20"/>
              </w:rPr>
              <w:t>19 recovery plan and toolkit, resulting in a 100% increase in their knowledge and the development of six advocacy plans for 2023. These OPDs also actively contributed to Provincial DAC meetings, where their inputs on NDSP2 implementation were incorporated into the draft NDSP3, ensuring the strategic plan reflects real challenges faced by persons with disabilities.</w:t>
            </w:r>
          </w:p>
          <w:p w14:paraId="6F396063" w14:textId="3F332F83" w:rsidR="009050D9" w:rsidRPr="00C66FAB" w:rsidRDefault="60C280DD" w:rsidP="00C75D70">
            <w:pPr>
              <w:spacing w:before="60" w:after="60"/>
              <w:jc w:val="both"/>
              <w:rPr>
                <w:b/>
                <w:bCs/>
                <w:sz w:val="20"/>
                <w:szCs w:val="20"/>
              </w:rPr>
            </w:pPr>
            <w:r w:rsidRPr="3B83821A">
              <w:rPr>
                <w:sz w:val="20"/>
                <w:szCs w:val="20"/>
              </w:rPr>
              <w:t>The programme also broadened inclusive policymaking and digital empowerment. More than 10 OPDs and under</w:t>
            </w:r>
            <w:r w:rsidRPr="3B83821A">
              <w:rPr>
                <w:rFonts w:ascii="Cambria Math" w:hAnsi="Cambria Math" w:cs="Cambria Math"/>
                <w:sz w:val="20"/>
                <w:szCs w:val="20"/>
              </w:rPr>
              <w:t>‑</w:t>
            </w:r>
            <w:r w:rsidRPr="3B83821A">
              <w:rPr>
                <w:sz w:val="20"/>
                <w:szCs w:val="20"/>
              </w:rPr>
              <w:t>represented groups provided recommendations for national guidelines on disability inclusion, social protection, TVET, employment, and access to information. Through UNESCO, 30 organizations were equipped with</w:t>
            </w:r>
            <w:r w:rsidR="3BF43982" w:rsidRPr="3B83821A">
              <w:rPr>
                <w:sz w:val="20"/>
                <w:szCs w:val="20"/>
              </w:rPr>
              <w:t xml:space="preserve"> digital,</w:t>
            </w:r>
            <w:r w:rsidRPr="3B83821A">
              <w:rPr>
                <w:sz w:val="20"/>
                <w:szCs w:val="20"/>
              </w:rPr>
              <w:t xml:space="preserve"> media and </w:t>
            </w:r>
            <w:r w:rsidR="2710570C" w:rsidRPr="3B83821A">
              <w:rPr>
                <w:sz w:val="20"/>
                <w:szCs w:val="20"/>
              </w:rPr>
              <w:t xml:space="preserve">information </w:t>
            </w:r>
            <w:r w:rsidRPr="3B83821A">
              <w:rPr>
                <w:sz w:val="20"/>
                <w:szCs w:val="20"/>
              </w:rPr>
              <w:t xml:space="preserve">literacy </w:t>
            </w:r>
            <w:r w:rsidR="05D50E71" w:rsidRPr="3B83821A">
              <w:rPr>
                <w:sz w:val="20"/>
                <w:szCs w:val="20"/>
              </w:rPr>
              <w:t>skills</w:t>
            </w:r>
            <w:r w:rsidRPr="3B83821A">
              <w:rPr>
                <w:sz w:val="20"/>
                <w:szCs w:val="20"/>
              </w:rPr>
              <w:t>, and four training courses</w:t>
            </w:r>
            <w:r w:rsidR="43C52057" w:rsidRPr="3B83821A">
              <w:rPr>
                <w:sz w:val="20"/>
                <w:szCs w:val="20"/>
              </w:rPr>
              <w:t xml:space="preserve"> </w:t>
            </w:r>
            <w:r w:rsidRPr="3B83821A">
              <w:rPr>
                <w:sz w:val="20"/>
                <w:szCs w:val="20"/>
              </w:rPr>
              <w:t>including a module for 60 participants</w:t>
            </w:r>
            <w:r w:rsidR="43C52057" w:rsidRPr="3B83821A">
              <w:rPr>
                <w:sz w:val="20"/>
                <w:szCs w:val="20"/>
              </w:rPr>
              <w:t xml:space="preserve">, </w:t>
            </w:r>
            <w:r w:rsidRPr="3B83821A">
              <w:rPr>
                <w:sz w:val="20"/>
                <w:szCs w:val="20"/>
              </w:rPr>
              <w:t>enhanced OPDs</w:t>
            </w:r>
            <w:r w:rsidRPr="3B83821A">
              <w:rPr>
                <w:rFonts w:ascii="Calibri" w:hAnsi="Calibri" w:cs="Calibri"/>
                <w:sz w:val="20"/>
                <w:szCs w:val="20"/>
              </w:rPr>
              <w:t>’</w:t>
            </w:r>
            <w:r w:rsidRPr="3B83821A">
              <w:rPr>
                <w:sz w:val="20"/>
                <w:szCs w:val="20"/>
              </w:rPr>
              <w:t xml:space="preserve"> ability to engage in digital platforms and strengthen their advocacy. Participants expressed strong interest in continued training, highlighting the programme's role in filling a critical gap in digital skills for persons with disabilities.</w:t>
            </w:r>
            <w:r w:rsidR="002A7206">
              <w:rPr>
                <w:sz w:val="20"/>
                <w:szCs w:val="20"/>
              </w:rPr>
              <w:t xml:space="preserve"> </w:t>
            </w:r>
            <w:r w:rsidR="002A7206" w:rsidRPr="00285BCC">
              <w:rPr>
                <w:rFonts w:cstheme="minorHAnsi"/>
                <w:i/>
                <w:iCs/>
                <w:sz w:val="20"/>
              </w:rPr>
              <w:t xml:space="preserve">(See </w:t>
            </w:r>
            <w:r w:rsidR="002A7206">
              <w:rPr>
                <w:rFonts w:cstheme="minorHAnsi"/>
                <w:i/>
                <w:iCs/>
                <w:sz w:val="20"/>
              </w:rPr>
              <w:t xml:space="preserve">Annex 2. </w:t>
            </w:r>
            <w:r w:rsidR="002A7206" w:rsidRPr="003F7092">
              <w:rPr>
                <w:rFonts w:cstheme="minorHAnsi"/>
                <w:i/>
                <w:iCs/>
                <w:sz w:val="20"/>
              </w:rPr>
              <w:t>Output indicator results</w:t>
            </w:r>
            <w:r w:rsidR="002A7206" w:rsidRPr="00285BCC">
              <w:rPr>
                <w:rFonts w:cstheme="minorHAnsi"/>
                <w:i/>
                <w:iCs/>
                <w:sz w:val="20"/>
              </w:rPr>
              <w:t>)</w:t>
            </w:r>
          </w:p>
        </w:tc>
      </w:tr>
    </w:tbl>
    <w:p w14:paraId="5EE47E7A" w14:textId="77777777" w:rsidR="00214C37" w:rsidRDefault="00214C37" w:rsidP="00A9238C">
      <w:pPr>
        <w:pStyle w:val="Heading2"/>
      </w:pPr>
    </w:p>
    <w:p w14:paraId="7F921CFD" w14:textId="1FC836A1" w:rsidR="00377743" w:rsidRPr="00A9238C" w:rsidRDefault="004D797A" w:rsidP="00A9238C">
      <w:pPr>
        <w:pStyle w:val="Heading2"/>
      </w:pPr>
      <w:r>
        <w:t>3</w:t>
      </w:r>
      <w:r w:rsidR="00377743" w:rsidRPr="00A9238C">
        <w:t xml:space="preserve">. Equality between men and women </w:t>
      </w:r>
    </w:p>
    <w:p w14:paraId="51B07EA9" w14:textId="6EC95983" w:rsidR="00DF4C82" w:rsidRPr="00DF4C82" w:rsidRDefault="00DF4C82" w:rsidP="00DF4C82">
      <w:pPr>
        <w:spacing w:after="0" w:line="240" w:lineRule="auto"/>
        <w:jc w:val="both"/>
        <w:textAlignment w:val="baseline"/>
        <w:rPr>
          <w:rFonts w:eastAsia="Times New Roman" w:cstheme="minorHAnsi"/>
          <w:sz w:val="20"/>
          <w:szCs w:val="20"/>
          <w:lang w:val="en-GB" w:eastAsia="en-GB"/>
        </w:rPr>
      </w:pPr>
      <w:r w:rsidRPr="00DF4C82">
        <w:rPr>
          <w:rFonts w:eastAsia="Times New Roman" w:cstheme="minorHAnsi"/>
          <w:sz w:val="20"/>
          <w:szCs w:val="20"/>
          <w:lang w:eastAsia="en-GB"/>
        </w:rPr>
        <w:t>Please describe how the pro</w:t>
      </w:r>
      <w:r w:rsidR="004D797A">
        <w:rPr>
          <w:rFonts w:eastAsia="Times New Roman" w:cstheme="minorHAnsi"/>
          <w:sz w:val="20"/>
          <w:szCs w:val="20"/>
          <w:lang w:eastAsia="en-GB"/>
        </w:rPr>
        <w:t>gramme</w:t>
      </w:r>
      <w:r w:rsidRPr="00DF4C82">
        <w:rPr>
          <w:rFonts w:eastAsia="Times New Roman" w:cstheme="minorHAnsi"/>
          <w:sz w:val="20"/>
          <w:szCs w:val="20"/>
          <w:lang w:eastAsia="en-GB"/>
        </w:rPr>
        <w:t xml:space="preserve"> ensured equality between men and women by responding to the questions below. </w:t>
      </w:r>
      <w:r w:rsidRPr="00DF4C82">
        <w:rPr>
          <w:rFonts w:eastAsia="Times New Roman" w:cstheme="minorHAnsi"/>
          <w:sz w:val="20"/>
          <w:szCs w:val="20"/>
          <w:lang w:val="en-GB" w:eastAsia="en-GB"/>
        </w:rPr>
        <w:t> </w:t>
      </w:r>
    </w:p>
    <w:p w14:paraId="7AF806F0" w14:textId="77777777" w:rsidR="00DF4C82" w:rsidRPr="00DF4C82" w:rsidRDefault="00DF4C82" w:rsidP="00DF4C82">
      <w:pPr>
        <w:spacing w:after="0" w:line="240" w:lineRule="auto"/>
        <w:jc w:val="both"/>
        <w:textAlignment w:val="baseline"/>
        <w:rPr>
          <w:rFonts w:eastAsia="Times New Roman" w:cstheme="minorHAnsi"/>
          <w:sz w:val="20"/>
          <w:szCs w:val="20"/>
          <w:lang w:val="en-GB" w:eastAsia="en-GB"/>
        </w:rPr>
      </w:pPr>
      <w:r w:rsidRPr="00DF4C82">
        <w:rPr>
          <w:rFonts w:eastAsia="Times New Roman" w:cstheme="minorHAnsi"/>
          <w:sz w:val="20"/>
          <w:szCs w:val="2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Outcome 1"/>
      </w:tblPr>
      <w:tblGrid>
        <w:gridCol w:w="10035"/>
      </w:tblGrid>
      <w:tr w:rsidR="00DF4C82" w:rsidRPr="00DF4C82" w14:paraId="61309C4D" w14:textId="77777777" w:rsidTr="1F3D09B0">
        <w:trPr>
          <w:trHeight w:val="300"/>
        </w:trPr>
        <w:tc>
          <w:tcPr>
            <w:tcW w:w="10035" w:type="dxa"/>
            <w:tcBorders>
              <w:top w:val="double" w:sz="6" w:space="0" w:color="auto"/>
              <w:left w:val="double" w:sz="6" w:space="0" w:color="auto"/>
              <w:bottom w:val="single" w:sz="6" w:space="0" w:color="auto"/>
              <w:right w:val="double" w:sz="6" w:space="0" w:color="auto"/>
            </w:tcBorders>
            <w:hideMark/>
          </w:tcPr>
          <w:p w14:paraId="182F1475" w14:textId="77777777" w:rsidR="00DF4C82" w:rsidRPr="00DF4C82" w:rsidRDefault="00DF4C82" w:rsidP="00DF4C82">
            <w:pPr>
              <w:spacing w:after="0" w:line="240" w:lineRule="auto"/>
              <w:jc w:val="both"/>
              <w:textAlignment w:val="baseline"/>
              <w:divId w:val="1178229467"/>
              <w:rPr>
                <w:rFonts w:eastAsia="Times New Roman" w:cstheme="minorHAnsi"/>
                <w:sz w:val="20"/>
                <w:szCs w:val="20"/>
                <w:lang w:val="en-GB" w:eastAsia="en-GB"/>
              </w:rPr>
            </w:pPr>
            <w:r w:rsidRPr="00DF4C82">
              <w:rPr>
                <w:rFonts w:eastAsia="Times New Roman" w:cstheme="minorHAnsi"/>
                <w:sz w:val="20"/>
                <w:szCs w:val="20"/>
                <w:lang w:eastAsia="en-GB"/>
              </w:rPr>
              <w:t>How did the programme consider differences in the barriers faced by men and women with disabilities?</w:t>
            </w:r>
            <w:r w:rsidRPr="00DF4C82">
              <w:rPr>
                <w:rFonts w:eastAsia="Times New Roman" w:cstheme="minorHAnsi"/>
                <w:sz w:val="20"/>
                <w:szCs w:val="20"/>
                <w:lang w:val="en-GB" w:eastAsia="en-GB"/>
              </w:rPr>
              <w:t> </w:t>
            </w:r>
          </w:p>
        </w:tc>
      </w:tr>
      <w:tr w:rsidR="00DF4C82" w:rsidRPr="00DF4C82" w14:paraId="2AA2B29F"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3B934696" w14:textId="23F55ADB" w:rsidR="00FC6783" w:rsidRPr="00FC6783" w:rsidRDefault="00FC6783" w:rsidP="00FC6783">
            <w:pPr>
              <w:spacing w:after="0" w:line="240" w:lineRule="auto"/>
              <w:jc w:val="both"/>
              <w:textAlignment w:val="baseline"/>
              <w:rPr>
                <w:rFonts w:eastAsia="Times New Roman" w:cstheme="minorHAnsi"/>
                <w:sz w:val="20"/>
                <w:szCs w:val="20"/>
                <w:lang w:val="en-GB" w:eastAsia="en-GB"/>
              </w:rPr>
            </w:pPr>
            <w:r w:rsidRPr="00FC6783">
              <w:rPr>
                <w:rFonts w:eastAsia="Times New Roman" w:cstheme="minorHAnsi"/>
                <w:sz w:val="20"/>
                <w:szCs w:val="20"/>
                <w:lang w:val="en-GB" w:eastAsia="en-GB"/>
              </w:rPr>
              <w:t xml:space="preserve">The </w:t>
            </w:r>
            <w:r>
              <w:rPr>
                <w:rFonts w:eastAsia="Times New Roman" w:cstheme="minorHAnsi"/>
                <w:sz w:val="20"/>
                <w:szCs w:val="20"/>
                <w:lang w:val="en-GB" w:eastAsia="en-GB"/>
              </w:rPr>
              <w:t>JP</w:t>
            </w:r>
            <w:r w:rsidRPr="00FC6783">
              <w:rPr>
                <w:rFonts w:eastAsia="Times New Roman" w:cstheme="minorHAnsi"/>
                <w:sz w:val="20"/>
                <w:szCs w:val="20"/>
                <w:lang w:val="en-GB" w:eastAsia="en-GB"/>
              </w:rPr>
              <w:t xml:space="preserve"> adopted </w:t>
            </w:r>
            <w:r w:rsidRPr="00FC6783">
              <w:rPr>
                <w:rFonts w:eastAsia="Times New Roman" w:cstheme="minorHAnsi"/>
                <w:b/>
                <w:bCs/>
                <w:sz w:val="20"/>
                <w:szCs w:val="20"/>
                <w:lang w:val="en-GB" w:eastAsia="en-GB"/>
              </w:rPr>
              <w:t>a gender</w:t>
            </w:r>
            <w:r w:rsidRPr="00FC6783">
              <w:rPr>
                <w:rFonts w:ascii="Cambria Math" w:eastAsia="Times New Roman" w:hAnsi="Cambria Math" w:cs="Cambria Math"/>
                <w:b/>
                <w:bCs/>
                <w:sz w:val="20"/>
                <w:szCs w:val="20"/>
                <w:lang w:val="en-GB" w:eastAsia="en-GB"/>
              </w:rPr>
              <w:t>‑</w:t>
            </w:r>
            <w:r w:rsidRPr="00FC6783">
              <w:rPr>
                <w:rFonts w:eastAsia="Times New Roman" w:cstheme="minorHAnsi"/>
                <w:b/>
                <w:bCs/>
                <w:sz w:val="20"/>
                <w:szCs w:val="20"/>
                <w:lang w:val="en-GB" w:eastAsia="en-GB"/>
              </w:rPr>
              <w:t xml:space="preserve"> and disability</w:t>
            </w:r>
            <w:r w:rsidRPr="00FC6783">
              <w:rPr>
                <w:rFonts w:ascii="Cambria Math" w:eastAsia="Times New Roman" w:hAnsi="Cambria Math" w:cs="Cambria Math"/>
                <w:b/>
                <w:bCs/>
                <w:sz w:val="20"/>
                <w:szCs w:val="20"/>
                <w:lang w:val="en-GB" w:eastAsia="en-GB"/>
              </w:rPr>
              <w:t>‑</w:t>
            </w:r>
            <w:r w:rsidRPr="00FC6783">
              <w:rPr>
                <w:rFonts w:eastAsia="Times New Roman" w:cstheme="minorHAnsi"/>
                <w:b/>
                <w:bCs/>
                <w:sz w:val="20"/>
                <w:szCs w:val="20"/>
                <w:lang w:val="en-GB" w:eastAsia="en-GB"/>
              </w:rPr>
              <w:t>responsive approach</w:t>
            </w:r>
            <w:r w:rsidRPr="00FC6783">
              <w:rPr>
                <w:rFonts w:eastAsia="Times New Roman" w:cstheme="minorHAnsi"/>
                <w:sz w:val="20"/>
                <w:szCs w:val="20"/>
                <w:lang w:val="en-GB" w:eastAsia="en-GB"/>
              </w:rPr>
              <w:t xml:space="preserve">, recognizing that </w:t>
            </w:r>
            <w:r w:rsidRPr="0068026D">
              <w:rPr>
                <w:rFonts w:eastAsia="Times New Roman" w:cstheme="minorHAnsi"/>
                <w:b/>
                <w:bCs/>
                <w:sz w:val="20"/>
                <w:szCs w:val="20"/>
                <w:lang w:val="en-GB" w:eastAsia="en-GB"/>
              </w:rPr>
              <w:t>men and women with disabilities</w:t>
            </w:r>
            <w:r w:rsidRPr="00FC6783">
              <w:rPr>
                <w:rFonts w:eastAsia="Times New Roman" w:cstheme="minorHAnsi"/>
                <w:sz w:val="20"/>
                <w:szCs w:val="20"/>
                <w:lang w:val="en-GB" w:eastAsia="en-GB"/>
              </w:rPr>
              <w:t xml:space="preserve"> in Cambodia face both shared and distinct barriers shaped by gender norms, discrimination, and unequal access to resources and decision</w:t>
            </w:r>
            <w:r w:rsidRPr="00FC6783">
              <w:rPr>
                <w:rFonts w:ascii="Cambria Math" w:eastAsia="Times New Roman" w:hAnsi="Cambria Math" w:cs="Cambria Math"/>
                <w:sz w:val="20"/>
                <w:szCs w:val="20"/>
                <w:lang w:val="en-GB" w:eastAsia="en-GB"/>
              </w:rPr>
              <w:t>‑</w:t>
            </w:r>
            <w:r w:rsidRPr="00FC6783">
              <w:rPr>
                <w:rFonts w:eastAsia="Times New Roman" w:cstheme="minorHAnsi"/>
                <w:sz w:val="20"/>
                <w:szCs w:val="20"/>
                <w:lang w:val="en-GB" w:eastAsia="en-GB"/>
              </w:rPr>
              <w:t>making.</w:t>
            </w:r>
          </w:p>
          <w:p w14:paraId="4244C40E" w14:textId="77777777" w:rsidR="00D05878" w:rsidRPr="00FC6783" w:rsidRDefault="00D05878" w:rsidP="00FC6783">
            <w:pPr>
              <w:spacing w:after="0" w:line="240" w:lineRule="auto"/>
              <w:jc w:val="both"/>
              <w:textAlignment w:val="baseline"/>
              <w:rPr>
                <w:rFonts w:eastAsia="Times New Roman" w:cstheme="minorHAnsi"/>
                <w:sz w:val="20"/>
                <w:szCs w:val="20"/>
                <w:lang w:val="en-GB" w:eastAsia="en-GB"/>
              </w:rPr>
            </w:pPr>
          </w:p>
          <w:p w14:paraId="47CA3AB2" w14:textId="5BB2CA10" w:rsidR="00FC6783" w:rsidRPr="00FC6783" w:rsidRDefault="06AA7CA2" w:rsidP="1F3D09B0">
            <w:pPr>
              <w:spacing w:after="0" w:line="240" w:lineRule="auto"/>
              <w:jc w:val="both"/>
              <w:textAlignment w:val="baseline"/>
              <w:rPr>
                <w:rFonts w:eastAsia="Times New Roman"/>
                <w:sz w:val="20"/>
                <w:szCs w:val="20"/>
                <w:lang w:val="en-GB" w:eastAsia="en-GB"/>
              </w:rPr>
            </w:pPr>
            <w:r w:rsidRPr="1F3D09B0">
              <w:rPr>
                <w:rFonts w:eastAsia="Times New Roman"/>
                <w:sz w:val="20"/>
                <w:szCs w:val="20"/>
                <w:lang w:val="en-GB" w:eastAsia="en-GB"/>
              </w:rPr>
              <w:t xml:space="preserve">At the outset, the Programme acknowledged the multiple, intersecting barriers faced by persons with disabilities overall, including poverty, stigma and discrimination, limited access to services (such as education, health, justice, and information), and inaccessible physical infrastructure. These challenges are further compounded by </w:t>
            </w:r>
            <w:r w:rsidRPr="1F3D09B0">
              <w:rPr>
                <w:rFonts w:eastAsia="Times New Roman"/>
                <w:b/>
                <w:bCs/>
                <w:sz w:val="20"/>
                <w:szCs w:val="20"/>
                <w:lang w:val="en-GB" w:eastAsia="en-GB"/>
              </w:rPr>
              <w:t>weak disability mainstreaming</w:t>
            </w:r>
            <w:r w:rsidRPr="1F3D09B0">
              <w:rPr>
                <w:rFonts w:eastAsia="Times New Roman"/>
                <w:sz w:val="20"/>
                <w:szCs w:val="20"/>
                <w:lang w:val="en-GB" w:eastAsia="en-GB"/>
              </w:rPr>
              <w:t xml:space="preserve"> across national and sub</w:t>
            </w:r>
            <w:r w:rsidRPr="1F3D09B0">
              <w:rPr>
                <w:rFonts w:ascii="Cambria Math" w:eastAsia="Times New Roman" w:hAnsi="Cambria Math" w:cs="Cambria Math"/>
                <w:sz w:val="20"/>
                <w:szCs w:val="20"/>
                <w:lang w:val="en-GB" w:eastAsia="en-GB"/>
              </w:rPr>
              <w:t>‑</w:t>
            </w:r>
            <w:r w:rsidRPr="1F3D09B0">
              <w:rPr>
                <w:rFonts w:eastAsia="Times New Roman"/>
                <w:sz w:val="20"/>
                <w:szCs w:val="20"/>
                <w:lang w:val="en-GB" w:eastAsia="en-GB"/>
              </w:rPr>
              <w:t>national policies, driven by limited capacities among government officials, OPDs, local authorities, service providers, and the private sector.</w:t>
            </w:r>
            <w:r w:rsidR="63C8DDD5" w:rsidRPr="1F3D09B0">
              <w:rPr>
                <w:rFonts w:eastAsia="Times New Roman"/>
                <w:sz w:val="20"/>
                <w:szCs w:val="20"/>
                <w:lang w:val="en-GB" w:eastAsia="en-GB"/>
              </w:rPr>
              <w:t xml:space="preserve"> The programme carefully consider</w:t>
            </w:r>
            <w:r w:rsidR="222D4C1D" w:rsidRPr="1F3D09B0">
              <w:rPr>
                <w:rFonts w:eastAsia="Times New Roman"/>
                <w:sz w:val="20"/>
                <w:szCs w:val="20"/>
                <w:lang w:val="en-GB" w:eastAsia="en-GB"/>
              </w:rPr>
              <w:t>ed</w:t>
            </w:r>
            <w:r w:rsidR="63C8DDD5" w:rsidRPr="1F3D09B0">
              <w:rPr>
                <w:rFonts w:eastAsia="Times New Roman"/>
                <w:sz w:val="20"/>
                <w:szCs w:val="20"/>
                <w:lang w:val="en-GB" w:eastAsia="en-GB"/>
              </w:rPr>
              <w:t xml:space="preserve"> gender differences by partnering with </w:t>
            </w:r>
            <w:r w:rsidR="47E8F879" w:rsidRPr="1F3D09B0">
              <w:rPr>
                <w:rFonts w:eastAsia="Times New Roman"/>
                <w:sz w:val="20"/>
                <w:szCs w:val="20"/>
                <w:lang w:val="en-GB" w:eastAsia="en-GB"/>
              </w:rPr>
              <w:t xml:space="preserve">implementing partners </w:t>
            </w:r>
            <w:r w:rsidR="63C8DDD5" w:rsidRPr="1F3D09B0">
              <w:rPr>
                <w:rFonts w:eastAsia="Times New Roman"/>
                <w:sz w:val="20"/>
                <w:szCs w:val="20"/>
                <w:lang w:val="en-GB" w:eastAsia="en-GB"/>
              </w:rPr>
              <w:t>committed to both gender equality and disability inclusion, ensuring that the specific needs and challenges of men and women with disabilities were understood and considered in implementation.</w:t>
            </w:r>
            <w:r w:rsidR="0A38F9D4" w:rsidRPr="1F3D09B0">
              <w:rPr>
                <w:rFonts w:eastAsia="Times New Roman"/>
                <w:sz w:val="20"/>
                <w:szCs w:val="20"/>
                <w:lang w:val="en-GB" w:eastAsia="en-GB"/>
              </w:rPr>
              <w:t xml:space="preserve"> </w:t>
            </w:r>
          </w:p>
          <w:p w14:paraId="2E5379C2" w14:textId="77777777" w:rsidR="00D05878" w:rsidRPr="00FC6783" w:rsidRDefault="00D05878" w:rsidP="1F3D09B0">
            <w:pPr>
              <w:spacing w:after="0" w:line="240" w:lineRule="auto"/>
              <w:jc w:val="both"/>
              <w:textAlignment w:val="baseline"/>
              <w:rPr>
                <w:rFonts w:eastAsia="Times New Roman"/>
                <w:sz w:val="20"/>
                <w:szCs w:val="20"/>
                <w:lang w:val="en-GB" w:eastAsia="en-GB"/>
              </w:rPr>
            </w:pPr>
          </w:p>
          <w:p w14:paraId="23FF8A5D" w14:textId="30CFDEAF" w:rsidR="00217248" w:rsidRDefault="06AA7CA2" w:rsidP="1F3D09B0">
            <w:pPr>
              <w:spacing w:after="0" w:line="240" w:lineRule="auto"/>
              <w:jc w:val="both"/>
              <w:textAlignment w:val="baseline"/>
              <w:rPr>
                <w:rFonts w:eastAsia="Times New Roman"/>
                <w:sz w:val="20"/>
                <w:szCs w:val="20"/>
                <w:lang w:val="en-GB" w:eastAsia="en-GB"/>
              </w:rPr>
            </w:pPr>
            <w:r w:rsidRPr="1F3D09B0">
              <w:rPr>
                <w:rFonts w:eastAsia="Times New Roman"/>
                <w:sz w:val="20"/>
                <w:szCs w:val="20"/>
                <w:lang w:val="en-GB" w:eastAsia="en-GB"/>
              </w:rPr>
              <w:t xml:space="preserve">The Programme also recognized </w:t>
            </w:r>
            <w:r w:rsidRPr="1F3D09B0">
              <w:rPr>
                <w:rFonts w:eastAsia="Times New Roman"/>
                <w:b/>
                <w:bCs/>
                <w:sz w:val="20"/>
                <w:szCs w:val="20"/>
                <w:lang w:val="en-GB" w:eastAsia="en-GB"/>
              </w:rPr>
              <w:t>group</w:t>
            </w:r>
            <w:r w:rsidRPr="1F3D09B0">
              <w:rPr>
                <w:rFonts w:ascii="Cambria Math" w:eastAsia="Times New Roman" w:hAnsi="Cambria Math" w:cs="Cambria Math"/>
                <w:b/>
                <w:bCs/>
                <w:sz w:val="20"/>
                <w:szCs w:val="20"/>
                <w:lang w:val="en-GB" w:eastAsia="en-GB"/>
              </w:rPr>
              <w:t>‑</w:t>
            </w:r>
            <w:r w:rsidRPr="1F3D09B0">
              <w:rPr>
                <w:rFonts w:eastAsia="Times New Roman"/>
                <w:b/>
                <w:bCs/>
                <w:sz w:val="20"/>
                <w:szCs w:val="20"/>
                <w:lang w:val="en-GB" w:eastAsia="en-GB"/>
              </w:rPr>
              <w:t>specific barriers</w:t>
            </w:r>
            <w:r w:rsidRPr="1F3D09B0">
              <w:rPr>
                <w:rFonts w:eastAsia="Times New Roman"/>
                <w:sz w:val="20"/>
                <w:szCs w:val="20"/>
                <w:lang w:val="en-GB" w:eastAsia="en-GB"/>
              </w:rPr>
              <w:t xml:space="preserve"> affecting </w:t>
            </w:r>
            <w:r w:rsidR="5E605AD2" w:rsidRPr="1F3D09B0">
              <w:rPr>
                <w:rFonts w:eastAsia="Times New Roman"/>
                <w:sz w:val="20"/>
                <w:szCs w:val="20"/>
                <w:lang w:val="en-GB" w:eastAsia="en-GB"/>
              </w:rPr>
              <w:t xml:space="preserve">persons with psychosocial disabilities, </w:t>
            </w:r>
            <w:r w:rsidRPr="1F3D09B0">
              <w:rPr>
                <w:rFonts w:eastAsia="Times New Roman"/>
                <w:sz w:val="20"/>
                <w:szCs w:val="20"/>
                <w:lang w:val="en-GB" w:eastAsia="en-GB"/>
              </w:rPr>
              <w:t>Deaf women and men, including stigma, language deprivation, limited access to Cambodian Sign Language, and a critical shortage of interpreters. These barriers disproportionately affect Deaf women, who often face compounded exclusion due to gender norms and reduced access to education and information. The Programme promoted inclusive consultation processes and awareness</w:t>
            </w:r>
            <w:r w:rsidRPr="1F3D09B0">
              <w:rPr>
                <w:rFonts w:ascii="Cambria Math" w:eastAsia="Times New Roman" w:hAnsi="Cambria Math" w:cs="Cambria Math"/>
                <w:sz w:val="20"/>
                <w:szCs w:val="20"/>
                <w:lang w:val="en-GB" w:eastAsia="en-GB"/>
              </w:rPr>
              <w:t>‑</w:t>
            </w:r>
            <w:r w:rsidRPr="1F3D09B0">
              <w:rPr>
                <w:rFonts w:eastAsia="Times New Roman"/>
                <w:sz w:val="20"/>
                <w:szCs w:val="20"/>
                <w:lang w:val="en-GB" w:eastAsia="en-GB"/>
              </w:rPr>
              <w:t>raising to ensure these perspectives were reflected in policy dialogue and planning.</w:t>
            </w:r>
          </w:p>
          <w:p w14:paraId="365E5B1A" w14:textId="77777777" w:rsidR="00424067" w:rsidRDefault="00424067" w:rsidP="00DF4C82">
            <w:pPr>
              <w:spacing w:after="0" w:line="240" w:lineRule="auto"/>
              <w:jc w:val="both"/>
              <w:textAlignment w:val="baseline"/>
              <w:rPr>
                <w:rFonts w:eastAsia="Times New Roman"/>
                <w:sz w:val="20"/>
                <w:szCs w:val="20"/>
                <w:lang w:val="en-GB" w:eastAsia="en-GB"/>
              </w:rPr>
            </w:pPr>
          </w:p>
          <w:p w14:paraId="20E920F9" w14:textId="77777777" w:rsidR="00217248" w:rsidRPr="00DF4C82" w:rsidRDefault="00217248" w:rsidP="00DF4C82">
            <w:pPr>
              <w:spacing w:after="0" w:line="240" w:lineRule="auto"/>
              <w:jc w:val="both"/>
              <w:textAlignment w:val="baseline"/>
              <w:rPr>
                <w:rFonts w:eastAsia="Times New Roman" w:cstheme="minorHAnsi"/>
                <w:sz w:val="20"/>
                <w:szCs w:val="20"/>
                <w:lang w:val="en-GB" w:eastAsia="en-GB"/>
              </w:rPr>
            </w:pPr>
          </w:p>
        </w:tc>
      </w:tr>
      <w:tr w:rsidR="00DF4C82" w:rsidRPr="00DF4C82" w14:paraId="4AC8C919"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3EAB4026" w14:textId="77777777" w:rsidR="00DF4C82" w:rsidRPr="00DF4C82" w:rsidRDefault="00DF4C82" w:rsidP="00DF4C82">
            <w:pPr>
              <w:spacing w:after="0" w:line="240" w:lineRule="auto"/>
              <w:jc w:val="both"/>
              <w:textAlignment w:val="baseline"/>
              <w:rPr>
                <w:rFonts w:eastAsia="Times New Roman" w:cstheme="minorHAnsi"/>
                <w:sz w:val="20"/>
                <w:szCs w:val="20"/>
                <w:lang w:val="en-GB" w:eastAsia="en-GB"/>
              </w:rPr>
            </w:pPr>
            <w:r w:rsidRPr="00DF4C82">
              <w:rPr>
                <w:rFonts w:eastAsia="Times New Roman" w:cstheme="minorHAnsi"/>
                <w:sz w:val="20"/>
                <w:szCs w:val="20"/>
                <w:lang w:eastAsia="en-GB"/>
              </w:rPr>
              <w:t>In what way did the programme advance gender equality? </w:t>
            </w:r>
            <w:r w:rsidRPr="00DF4C82">
              <w:rPr>
                <w:rFonts w:eastAsia="Times New Roman" w:cstheme="minorHAnsi"/>
                <w:sz w:val="20"/>
                <w:szCs w:val="20"/>
                <w:lang w:val="en-GB" w:eastAsia="en-GB"/>
              </w:rPr>
              <w:t> </w:t>
            </w:r>
          </w:p>
        </w:tc>
      </w:tr>
      <w:tr w:rsidR="00DF4C82" w:rsidRPr="00DF4C82" w14:paraId="4F963224"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06D51E8A" w14:textId="78ED2BE3" w:rsidR="00097A02" w:rsidRDefault="5D83EA1C" w:rsidP="1F3D09B0">
            <w:pPr>
              <w:spacing w:after="0" w:line="240" w:lineRule="auto"/>
              <w:jc w:val="both"/>
              <w:textAlignment w:val="baseline"/>
              <w:rPr>
                <w:rFonts w:eastAsia="Times New Roman"/>
                <w:sz w:val="20"/>
                <w:szCs w:val="20"/>
                <w:lang w:val="en-GB" w:eastAsia="en-GB"/>
              </w:rPr>
            </w:pPr>
            <w:r w:rsidRPr="1F3D09B0">
              <w:rPr>
                <w:rFonts w:eastAsia="Times New Roman"/>
                <w:sz w:val="20"/>
                <w:szCs w:val="20"/>
                <w:lang w:val="en-GB" w:eastAsia="en-GB"/>
              </w:rPr>
              <w:t>Within this context, the Programme explicitly addressed gender</w:t>
            </w:r>
            <w:r w:rsidRPr="1F3D09B0">
              <w:rPr>
                <w:rFonts w:ascii="Cambria Math" w:eastAsia="Times New Roman" w:hAnsi="Cambria Math" w:cs="Cambria Math"/>
                <w:sz w:val="20"/>
                <w:szCs w:val="20"/>
                <w:lang w:val="en-GB" w:eastAsia="en-GB"/>
              </w:rPr>
              <w:t>‑</w:t>
            </w:r>
            <w:r w:rsidRPr="1F3D09B0">
              <w:rPr>
                <w:rFonts w:eastAsia="Times New Roman"/>
                <w:sz w:val="20"/>
                <w:szCs w:val="20"/>
                <w:lang w:val="en-GB" w:eastAsia="en-GB"/>
              </w:rPr>
              <w:t xml:space="preserve">specific barriers, particularly those faced by </w:t>
            </w:r>
            <w:r w:rsidRPr="1F3D09B0">
              <w:rPr>
                <w:rFonts w:eastAsia="Times New Roman"/>
                <w:b/>
                <w:bCs/>
                <w:sz w:val="20"/>
                <w:szCs w:val="20"/>
                <w:lang w:val="en-GB" w:eastAsia="en-GB"/>
              </w:rPr>
              <w:t>women with disabilities</w:t>
            </w:r>
            <w:r w:rsidRPr="1F3D09B0">
              <w:rPr>
                <w:rFonts w:eastAsia="Times New Roman"/>
                <w:sz w:val="20"/>
                <w:szCs w:val="20"/>
                <w:lang w:val="en-GB" w:eastAsia="en-GB"/>
              </w:rPr>
              <w:t xml:space="preserve">. Consultations and assessments highlighted that women with disabilities experience heightened vulnerability compared to men, including reduced access to economic opportunities, social protection, leadership roles, and skills development. In response, the Programme prioritized targeted support to </w:t>
            </w:r>
            <w:r w:rsidR="633A676C" w:rsidRPr="1F3D09B0">
              <w:rPr>
                <w:rFonts w:eastAsia="Times New Roman"/>
                <w:sz w:val="20"/>
                <w:szCs w:val="20"/>
                <w:lang w:val="en-GB" w:eastAsia="en-GB"/>
              </w:rPr>
              <w:t xml:space="preserve">five </w:t>
            </w:r>
            <w:r w:rsidRPr="1F3D09B0">
              <w:rPr>
                <w:rFonts w:eastAsia="Times New Roman"/>
                <w:sz w:val="20"/>
                <w:szCs w:val="20"/>
                <w:lang w:val="en-GB" w:eastAsia="en-GB"/>
              </w:rPr>
              <w:t>WWDFs, strengthening their institutional, advocacy, and leadership capacities to better address women</w:t>
            </w:r>
            <w:r w:rsidRPr="1F3D09B0">
              <w:rPr>
                <w:rFonts w:ascii="Cambria Math" w:eastAsia="Times New Roman" w:hAnsi="Cambria Math" w:cs="Cambria Math"/>
                <w:sz w:val="20"/>
                <w:szCs w:val="20"/>
                <w:lang w:val="en-GB" w:eastAsia="en-GB"/>
              </w:rPr>
              <w:t>‑</w:t>
            </w:r>
            <w:r w:rsidRPr="1F3D09B0">
              <w:rPr>
                <w:rFonts w:eastAsia="Times New Roman"/>
                <w:sz w:val="20"/>
                <w:szCs w:val="20"/>
                <w:lang w:val="en-GB" w:eastAsia="en-GB"/>
              </w:rPr>
              <w:t xml:space="preserve">specific issues such as economic empowerment, </w:t>
            </w:r>
            <w:r w:rsidR="008C0544" w:rsidRPr="1F3D09B0">
              <w:rPr>
                <w:rFonts w:eastAsia="Times New Roman"/>
                <w:sz w:val="20"/>
                <w:szCs w:val="20"/>
                <w:lang w:val="en-GB" w:eastAsia="en-GB"/>
              </w:rPr>
              <w:t>social protection</w:t>
            </w:r>
            <w:r w:rsidRPr="1F3D09B0">
              <w:rPr>
                <w:rFonts w:eastAsia="Times New Roman"/>
                <w:sz w:val="20"/>
                <w:szCs w:val="20"/>
                <w:lang w:val="en-GB" w:eastAsia="en-GB"/>
              </w:rPr>
              <w:t>, and participation in local governance and decision</w:t>
            </w:r>
            <w:r w:rsidRPr="1F3D09B0">
              <w:rPr>
                <w:rFonts w:ascii="Cambria Math" w:eastAsia="Times New Roman" w:hAnsi="Cambria Math" w:cs="Cambria Math"/>
                <w:sz w:val="20"/>
                <w:szCs w:val="20"/>
                <w:lang w:val="en-GB" w:eastAsia="en-GB"/>
              </w:rPr>
              <w:t>‑</w:t>
            </w:r>
            <w:r w:rsidRPr="1F3D09B0">
              <w:rPr>
                <w:rFonts w:eastAsia="Times New Roman"/>
                <w:sz w:val="20"/>
                <w:szCs w:val="20"/>
                <w:lang w:val="en-GB" w:eastAsia="en-GB"/>
              </w:rPr>
              <w:t xml:space="preserve">making </w:t>
            </w:r>
            <w:r w:rsidR="008C0544" w:rsidRPr="1F3D09B0">
              <w:rPr>
                <w:rFonts w:eastAsia="Times New Roman"/>
                <w:sz w:val="20"/>
                <w:szCs w:val="20"/>
                <w:lang w:val="en-GB" w:eastAsia="en-GB"/>
              </w:rPr>
              <w:t>processes. To</w:t>
            </w:r>
            <w:r w:rsidR="66579021" w:rsidRPr="1F3D09B0">
              <w:rPr>
                <w:rFonts w:eastAsia="Times New Roman"/>
                <w:sz w:val="20"/>
                <w:szCs w:val="20"/>
                <w:lang w:val="en-GB" w:eastAsia="en-GB"/>
              </w:rPr>
              <w:t xml:space="preserve"> address structural inequalities affecting both </w:t>
            </w:r>
            <w:r w:rsidR="66579021" w:rsidRPr="1F3D09B0">
              <w:rPr>
                <w:rFonts w:eastAsia="Times New Roman"/>
                <w:b/>
                <w:bCs/>
                <w:sz w:val="20"/>
                <w:szCs w:val="20"/>
                <w:lang w:val="en-GB" w:eastAsia="en-GB"/>
              </w:rPr>
              <w:t>men and women with disabilities</w:t>
            </w:r>
            <w:r w:rsidR="66579021" w:rsidRPr="1F3D09B0">
              <w:rPr>
                <w:rFonts w:eastAsia="Times New Roman"/>
                <w:sz w:val="20"/>
                <w:szCs w:val="20"/>
                <w:lang w:val="en-GB" w:eastAsia="en-GB"/>
              </w:rPr>
              <w:t xml:space="preserve">, the Programme strengthened the capacity and sustainability of </w:t>
            </w:r>
            <w:r w:rsidR="66579021" w:rsidRPr="1F3D09B0">
              <w:rPr>
                <w:rFonts w:eastAsia="Times New Roman"/>
                <w:b/>
                <w:bCs/>
                <w:sz w:val="20"/>
                <w:szCs w:val="20"/>
                <w:lang w:val="en-GB" w:eastAsia="en-GB"/>
              </w:rPr>
              <w:t>OPDs and WWDFs</w:t>
            </w:r>
            <w:r w:rsidR="66579021" w:rsidRPr="1F3D09B0">
              <w:rPr>
                <w:rFonts w:eastAsia="Times New Roman"/>
                <w:sz w:val="20"/>
                <w:szCs w:val="20"/>
                <w:lang w:val="en-GB" w:eastAsia="en-GB"/>
              </w:rPr>
              <w:t>, which had been weakened by reliance on external funding and declining institutional capacity. By supporting organizational development, advocacy skills, and engagement with local authorities, the Programme enhanced the ability of OPDs and WWDFs to represent diverse gender perspectives and contribute substantively to policy and programme interventions</w:t>
            </w:r>
            <w:r w:rsidR="5E806100" w:rsidRPr="1F3D09B0">
              <w:rPr>
                <w:rFonts w:eastAsia="Times New Roman"/>
                <w:sz w:val="20"/>
                <w:szCs w:val="20"/>
                <w:lang w:val="en-GB" w:eastAsia="en-GB"/>
              </w:rPr>
              <w:t xml:space="preserve"> (new </w:t>
            </w:r>
            <w:r w:rsidR="5E806100" w:rsidRPr="1F3D09B0">
              <w:rPr>
                <w:rFonts w:eastAsia="Times New Roman"/>
                <w:sz w:val="20"/>
                <w:szCs w:val="20"/>
                <w:lang w:val="en-GB" w:eastAsia="en-GB"/>
              </w:rPr>
              <w:lastRenderedPageBreak/>
              <w:t>disability law, NDSP3</w:t>
            </w:r>
            <w:r w:rsidR="66A9063F" w:rsidRPr="1F3D09B0">
              <w:rPr>
                <w:rFonts w:eastAsia="Times New Roman"/>
                <w:sz w:val="20"/>
                <w:szCs w:val="20"/>
                <w:lang w:val="en-GB" w:eastAsia="en-GB"/>
              </w:rPr>
              <w:t>, first initial state report on CRPD implementation, commune investment plans)</w:t>
            </w:r>
            <w:r w:rsidR="66579021" w:rsidRPr="1F3D09B0">
              <w:rPr>
                <w:rFonts w:eastAsia="Times New Roman"/>
                <w:sz w:val="20"/>
                <w:szCs w:val="20"/>
                <w:lang w:val="en-GB" w:eastAsia="en-GB"/>
              </w:rPr>
              <w:t>, particularly at the local level.</w:t>
            </w:r>
          </w:p>
          <w:p w14:paraId="0F89F814" w14:textId="4D1C3EAF" w:rsidR="1F3D09B0" w:rsidRDefault="1F3D09B0" w:rsidP="1F3D09B0">
            <w:pPr>
              <w:spacing w:after="0" w:line="240" w:lineRule="auto"/>
              <w:jc w:val="both"/>
              <w:rPr>
                <w:rFonts w:eastAsia="Times New Roman"/>
                <w:sz w:val="20"/>
                <w:szCs w:val="20"/>
                <w:lang w:val="en-GB" w:eastAsia="en-GB"/>
              </w:rPr>
            </w:pPr>
          </w:p>
          <w:p w14:paraId="39015339" w14:textId="33779BE8" w:rsidR="00097A02" w:rsidRDefault="44823445" w:rsidP="1F3D09B0">
            <w:pPr>
              <w:spacing w:after="0" w:line="240" w:lineRule="auto"/>
              <w:jc w:val="both"/>
              <w:textAlignment w:val="baseline"/>
              <w:rPr>
                <w:rFonts w:eastAsia="Times New Roman"/>
                <w:sz w:val="20"/>
                <w:szCs w:val="20"/>
                <w:lang w:val="en-GB" w:eastAsia="en-GB"/>
              </w:rPr>
            </w:pPr>
            <w:r w:rsidRPr="1F3D09B0">
              <w:rPr>
                <w:rFonts w:eastAsia="Times New Roman"/>
                <w:sz w:val="20"/>
                <w:szCs w:val="20"/>
                <w:lang w:val="en-GB" w:eastAsia="en-GB"/>
              </w:rPr>
              <w:t>The Programme also collaborated with a leading organization promoting gender equality and disability inclusion, to further advance these objectives.</w:t>
            </w:r>
            <w:r w:rsidR="008C0544">
              <w:rPr>
                <w:rFonts w:eastAsia="Times New Roman"/>
                <w:sz w:val="20"/>
                <w:szCs w:val="20"/>
                <w:lang w:val="en-GB" w:eastAsia="en-GB"/>
              </w:rPr>
              <w:t xml:space="preserve"> </w:t>
            </w:r>
            <w:r w:rsidR="76AB5847" w:rsidRPr="1F3D09B0">
              <w:rPr>
                <w:rFonts w:eastAsia="Times New Roman"/>
                <w:sz w:val="20"/>
                <w:szCs w:val="20"/>
                <w:lang w:val="en-GB" w:eastAsia="en-GB"/>
              </w:rPr>
              <w:t>A</w:t>
            </w:r>
            <w:r w:rsidR="7BD9CF62" w:rsidRPr="1F3D09B0">
              <w:rPr>
                <w:rFonts w:eastAsia="Times New Roman"/>
                <w:sz w:val="20"/>
                <w:szCs w:val="20"/>
                <w:lang w:val="en-GB" w:eastAsia="en-GB"/>
              </w:rPr>
              <w:t>wareness-raising campaigns and training programmes</w:t>
            </w:r>
            <w:r w:rsidR="07C5D19C" w:rsidRPr="1F3D09B0">
              <w:rPr>
                <w:rFonts w:eastAsia="Times New Roman"/>
                <w:sz w:val="20"/>
                <w:szCs w:val="20"/>
                <w:lang w:val="en-GB" w:eastAsia="en-GB"/>
              </w:rPr>
              <w:t xml:space="preserve"> specifically addressed gender-specific barriers. </w:t>
            </w:r>
            <w:r w:rsidR="7BD9CF62" w:rsidRPr="1F3D09B0">
              <w:rPr>
                <w:rFonts w:eastAsia="Times New Roman"/>
                <w:sz w:val="20"/>
                <w:szCs w:val="20"/>
                <w:lang w:val="en-GB" w:eastAsia="en-GB"/>
              </w:rPr>
              <w:t>Women with disabilities were featured in video</w:t>
            </w:r>
            <w:r w:rsidR="707A7251" w:rsidRPr="1F3D09B0">
              <w:rPr>
                <w:rFonts w:eastAsia="Times New Roman"/>
                <w:sz w:val="20"/>
                <w:szCs w:val="20"/>
                <w:lang w:val="en-GB" w:eastAsia="en-GB"/>
              </w:rPr>
              <w:t>s on both disability-related International Days and other campaigns</w:t>
            </w:r>
            <w:r w:rsidR="21627C08" w:rsidRPr="1F3D09B0">
              <w:rPr>
                <w:rFonts w:eastAsia="Times New Roman"/>
                <w:sz w:val="20"/>
                <w:szCs w:val="20"/>
                <w:lang w:val="en-GB" w:eastAsia="en-GB"/>
              </w:rPr>
              <w:t xml:space="preserve"> (e.g. </w:t>
            </w:r>
            <w:r w:rsidR="707A7251" w:rsidRPr="1F3D09B0">
              <w:rPr>
                <w:rFonts w:eastAsia="Times New Roman"/>
                <w:sz w:val="20"/>
                <w:szCs w:val="20"/>
                <w:lang w:val="en-GB" w:eastAsia="en-GB"/>
              </w:rPr>
              <w:t xml:space="preserve">Human Rights Day and 16 Days of Activism against </w:t>
            </w:r>
            <w:r w:rsidR="16ADD3C2" w:rsidRPr="1F3D09B0">
              <w:rPr>
                <w:rFonts w:eastAsia="Times New Roman"/>
                <w:sz w:val="20"/>
                <w:szCs w:val="20"/>
                <w:lang w:val="en-GB" w:eastAsia="en-GB"/>
              </w:rPr>
              <w:t>gender-based violence</w:t>
            </w:r>
            <w:r w:rsidR="6CD85383" w:rsidRPr="1F3D09B0">
              <w:rPr>
                <w:rFonts w:eastAsia="Times New Roman"/>
                <w:sz w:val="20"/>
                <w:szCs w:val="20"/>
                <w:lang w:val="en-GB" w:eastAsia="en-GB"/>
              </w:rPr>
              <w:t>), often highlighting the particular barriers that they face</w:t>
            </w:r>
            <w:r w:rsidR="16ADD3C2" w:rsidRPr="1F3D09B0">
              <w:rPr>
                <w:rFonts w:eastAsia="Times New Roman"/>
                <w:sz w:val="20"/>
                <w:szCs w:val="20"/>
                <w:lang w:val="en-GB" w:eastAsia="en-GB"/>
              </w:rPr>
              <w:t xml:space="preserve">. </w:t>
            </w:r>
            <w:r w:rsidR="1034E8F6" w:rsidRPr="1F3D09B0">
              <w:rPr>
                <w:rFonts w:eastAsia="Times New Roman"/>
                <w:sz w:val="20"/>
                <w:szCs w:val="20"/>
                <w:lang w:val="en-GB" w:eastAsia="en-GB"/>
              </w:rPr>
              <w:t>Specific materials on intersecting and multiple discrimination were also included in the training programme on access to justice and the localized manu</w:t>
            </w:r>
            <w:r w:rsidR="4FA27BDD" w:rsidRPr="1F3D09B0">
              <w:rPr>
                <w:rFonts w:eastAsia="Times New Roman"/>
                <w:sz w:val="20"/>
                <w:szCs w:val="20"/>
                <w:lang w:val="en-GB" w:eastAsia="en-GB"/>
              </w:rPr>
              <w:t>al on the CRPD in Cambodia.</w:t>
            </w:r>
            <w:r w:rsidR="008C0544">
              <w:rPr>
                <w:rFonts w:eastAsia="Times New Roman"/>
                <w:sz w:val="20"/>
                <w:szCs w:val="20"/>
                <w:lang w:val="en-GB" w:eastAsia="en-GB"/>
              </w:rPr>
              <w:t xml:space="preserve"> </w:t>
            </w:r>
          </w:p>
          <w:p w14:paraId="02E2894D" w14:textId="77777777" w:rsidR="00097A02" w:rsidRDefault="00097A02" w:rsidP="00097A02">
            <w:pPr>
              <w:spacing w:after="0" w:line="240" w:lineRule="auto"/>
              <w:jc w:val="both"/>
              <w:textAlignment w:val="baseline"/>
              <w:rPr>
                <w:rFonts w:eastAsia="Times New Roman" w:cstheme="minorHAnsi"/>
                <w:sz w:val="20"/>
                <w:szCs w:val="20"/>
                <w:lang w:val="en-GB" w:eastAsia="en-GB"/>
              </w:rPr>
            </w:pPr>
            <w:r w:rsidRPr="00FC6783">
              <w:rPr>
                <w:rFonts w:eastAsia="Times New Roman" w:cstheme="minorHAnsi"/>
                <w:sz w:val="20"/>
                <w:szCs w:val="20"/>
                <w:lang w:val="en-GB" w:eastAsia="en-GB"/>
              </w:rPr>
              <w:t xml:space="preserve">Overall, the </w:t>
            </w:r>
            <w:r>
              <w:rPr>
                <w:rFonts w:eastAsia="Times New Roman" w:cstheme="minorHAnsi"/>
                <w:sz w:val="20"/>
                <w:szCs w:val="20"/>
                <w:lang w:val="en-GB" w:eastAsia="en-GB"/>
              </w:rPr>
              <w:t xml:space="preserve">JP </w:t>
            </w:r>
            <w:r w:rsidRPr="00FC6783">
              <w:rPr>
                <w:rFonts w:eastAsia="Times New Roman" w:cstheme="minorHAnsi"/>
                <w:sz w:val="20"/>
                <w:szCs w:val="20"/>
                <w:lang w:val="en-GB" w:eastAsia="en-GB"/>
              </w:rPr>
              <w:t xml:space="preserve">ensured that </w:t>
            </w:r>
            <w:r w:rsidRPr="0065541E">
              <w:rPr>
                <w:rFonts w:eastAsia="Times New Roman" w:cstheme="minorHAnsi"/>
                <w:b/>
                <w:bCs/>
                <w:sz w:val="20"/>
                <w:szCs w:val="20"/>
                <w:lang w:val="en-GB" w:eastAsia="en-GB"/>
              </w:rPr>
              <w:t>gender differences in barriers</w:t>
            </w:r>
            <w:r w:rsidRPr="00FC6783">
              <w:rPr>
                <w:rFonts w:eastAsia="Times New Roman" w:cstheme="minorHAnsi"/>
                <w:sz w:val="20"/>
                <w:szCs w:val="20"/>
                <w:lang w:val="en-GB" w:eastAsia="en-GB"/>
              </w:rPr>
              <w:t xml:space="preserve"> were systematically identified and addressed by combining disability mainstreaming with targeted support for </w:t>
            </w:r>
            <w:r w:rsidRPr="0065541E">
              <w:rPr>
                <w:rFonts w:eastAsia="Times New Roman" w:cstheme="minorHAnsi"/>
                <w:b/>
                <w:bCs/>
                <w:sz w:val="20"/>
                <w:szCs w:val="20"/>
                <w:lang w:val="en-GB" w:eastAsia="en-GB"/>
              </w:rPr>
              <w:t>women with disabilities</w:t>
            </w:r>
            <w:r w:rsidRPr="00FC6783">
              <w:rPr>
                <w:rFonts w:eastAsia="Times New Roman" w:cstheme="minorHAnsi"/>
                <w:sz w:val="20"/>
                <w:szCs w:val="20"/>
                <w:lang w:val="en-GB" w:eastAsia="en-GB"/>
              </w:rPr>
              <w:t>, thereby promoting more inclusive, equitable, and sustainable outcomes within the disability movement and national policy processes.</w:t>
            </w:r>
          </w:p>
          <w:p w14:paraId="63A9DECC" w14:textId="77777777" w:rsidR="00097A02" w:rsidRDefault="00097A02" w:rsidP="00BF6638">
            <w:pPr>
              <w:spacing w:after="0" w:line="240" w:lineRule="auto"/>
              <w:jc w:val="both"/>
              <w:textAlignment w:val="baseline"/>
              <w:rPr>
                <w:rFonts w:eastAsia="Times New Roman" w:cstheme="minorHAnsi"/>
                <w:sz w:val="20"/>
                <w:szCs w:val="20"/>
                <w:lang w:val="en-GB" w:eastAsia="en-GB"/>
              </w:rPr>
            </w:pPr>
          </w:p>
          <w:p w14:paraId="13D78F03" w14:textId="578173C9" w:rsidR="00DF4C82" w:rsidRPr="00DF4C82" w:rsidRDefault="00DF4C82" w:rsidP="00DF4C82">
            <w:pPr>
              <w:spacing w:after="0" w:line="240" w:lineRule="auto"/>
              <w:jc w:val="both"/>
              <w:textAlignment w:val="baseline"/>
              <w:rPr>
                <w:rFonts w:eastAsia="Times New Roman" w:cstheme="minorHAnsi"/>
                <w:sz w:val="20"/>
                <w:szCs w:val="20"/>
                <w:lang w:val="en-GB" w:eastAsia="en-GB"/>
              </w:rPr>
            </w:pPr>
          </w:p>
        </w:tc>
      </w:tr>
      <w:tr w:rsidR="00DF4C82" w:rsidRPr="00DF4C82" w14:paraId="55F558DC"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5674CD02" w14:textId="77777777" w:rsidR="00DF4C82" w:rsidRPr="00A9238C" w:rsidRDefault="00DF4C82" w:rsidP="00DF4C82">
            <w:pPr>
              <w:spacing w:after="0" w:line="240" w:lineRule="auto"/>
              <w:jc w:val="both"/>
              <w:rPr>
                <w:rFonts w:cstheme="minorHAnsi"/>
                <w:sz w:val="20"/>
                <w:szCs w:val="20"/>
              </w:rPr>
            </w:pPr>
            <w:r w:rsidRPr="00A9238C">
              <w:rPr>
                <w:rFonts w:eastAsia="Times New Roman" w:cstheme="minorHAnsi"/>
                <w:sz w:val="20"/>
                <w:szCs w:val="20"/>
                <w:lang w:eastAsia="en-GB"/>
              </w:rPr>
              <w:t xml:space="preserve">How have the specific actions undertaken by the programme contributed </w:t>
            </w:r>
            <w:r w:rsidRPr="00A9238C">
              <w:rPr>
                <w:rFonts w:eastAsia="Times New Roman" w:cstheme="minorHAnsi"/>
                <w:sz w:val="20"/>
                <w:szCs w:val="20"/>
                <w:u w:val="single"/>
                <w:lang w:eastAsia="en-GB"/>
              </w:rPr>
              <w:t>directly</w:t>
            </w:r>
            <w:r w:rsidRPr="00A9238C">
              <w:rPr>
                <w:rFonts w:eastAsia="Times New Roman" w:cstheme="minorHAnsi"/>
                <w:sz w:val="20"/>
                <w:szCs w:val="20"/>
                <w:lang w:eastAsia="en-GB"/>
              </w:rPr>
              <w:t xml:space="preserve"> to the empowerment of women and girls with disabilities?  </w:t>
            </w:r>
            <w:r w:rsidRPr="00A9238C">
              <w:rPr>
                <w:rFonts w:eastAsia="Times New Roman" w:cstheme="minorHAnsi"/>
                <w:sz w:val="20"/>
                <w:szCs w:val="20"/>
                <w:lang w:val="en-GB" w:eastAsia="en-GB"/>
              </w:rPr>
              <w:t> </w:t>
            </w:r>
            <w:r w:rsidRPr="00A9238C">
              <w:rPr>
                <w:rFonts w:cstheme="minorHAnsi"/>
                <w:sz w:val="20"/>
                <w:szCs w:val="20"/>
              </w:rPr>
              <w:t>Please include here baseline and end line data on how women with disabilities were included and impacted while implementing the project. Kindly note that in the expenditure section below projects are requested to state the overall funding spent on these activities.</w:t>
            </w:r>
          </w:p>
          <w:p w14:paraId="500E76EE" w14:textId="59E9AC74" w:rsidR="00DF4C82" w:rsidRPr="00DF4C82" w:rsidRDefault="00DF4C82" w:rsidP="00DF4C82">
            <w:pPr>
              <w:spacing w:after="0" w:line="240" w:lineRule="auto"/>
              <w:jc w:val="both"/>
              <w:textAlignment w:val="baseline"/>
              <w:rPr>
                <w:rFonts w:eastAsia="Times New Roman" w:cstheme="minorHAnsi"/>
                <w:sz w:val="20"/>
                <w:szCs w:val="20"/>
                <w:lang w:val="en-GB" w:eastAsia="en-GB"/>
              </w:rPr>
            </w:pPr>
          </w:p>
        </w:tc>
      </w:tr>
      <w:tr w:rsidR="00DF4C82" w:rsidRPr="00DF4C82" w14:paraId="0EDC761C"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06780EB6" w14:textId="77777777" w:rsidR="00024B38" w:rsidRDefault="00024B38" w:rsidP="00DF4C82">
            <w:pPr>
              <w:spacing w:after="0" w:line="240" w:lineRule="auto"/>
              <w:jc w:val="both"/>
              <w:textAlignment w:val="baseline"/>
              <w:rPr>
                <w:rFonts w:eastAsia="Times New Roman" w:cstheme="minorHAnsi"/>
                <w:sz w:val="20"/>
                <w:szCs w:val="20"/>
                <w:lang w:val="en-GB" w:eastAsia="en-GB"/>
              </w:rPr>
            </w:pPr>
          </w:p>
          <w:p w14:paraId="6DBF475F" w14:textId="54DAC321" w:rsidR="00D2087C" w:rsidRDefault="00D2087C" w:rsidP="00D2087C">
            <w:pPr>
              <w:spacing w:after="0" w:line="240" w:lineRule="auto"/>
              <w:jc w:val="both"/>
              <w:textAlignment w:val="baseline"/>
              <w:rPr>
                <w:rFonts w:eastAsia="Times New Roman" w:cstheme="minorHAnsi"/>
                <w:sz w:val="20"/>
                <w:szCs w:val="20"/>
                <w:lang w:val="en-GB" w:eastAsia="en-GB"/>
              </w:rPr>
            </w:pPr>
            <w:r w:rsidRPr="00D2087C">
              <w:rPr>
                <w:rFonts w:eastAsia="Times New Roman" w:cstheme="minorHAnsi"/>
                <w:sz w:val="20"/>
                <w:szCs w:val="20"/>
                <w:lang w:val="en-GB" w:eastAsia="en-GB"/>
              </w:rPr>
              <w:t xml:space="preserve">The programme contributed directly to the empowerment of women and girls with disabilities by embedding gender equality across its design, implementation, and monitoring processes, while also delivering targeted actions to strengthen women’s participation, leadership, and access to services. To promote inclusive participation, the programme set a minimum target of </w:t>
            </w:r>
            <w:r w:rsidRPr="00CF4F8E">
              <w:rPr>
                <w:rFonts w:eastAsia="Times New Roman" w:cstheme="minorHAnsi"/>
                <w:b/>
                <w:bCs/>
                <w:sz w:val="20"/>
                <w:szCs w:val="20"/>
                <w:lang w:val="en-GB" w:eastAsia="en-GB"/>
              </w:rPr>
              <w:t>25% women participants</w:t>
            </w:r>
            <w:r w:rsidR="00CF4F8E">
              <w:rPr>
                <w:rFonts w:eastAsia="Times New Roman" w:cstheme="minorHAnsi"/>
                <w:b/>
                <w:bCs/>
                <w:sz w:val="20"/>
                <w:szCs w:val="20"/>
                <w:lang w:val="en-GB" w:eastAsia="en-GB"/>
              </w:rPr>
              <w:t xml:space="preserve">, </w:t>
            </w:r>
            <w:r w:rsidRPr="00D2087C">
              <w:rPr>
                <w:rFonts w:eastAsia="Times New Roman" w:cstheme="minorHAnsi"/>
                <w:sz w:val="20"/>
                <w:szCs w:val="20"/>
                <w:lang w:val="en-GB" w:eastAsia="en-GB"/>
              </w:rPr>
              <w:t>including women with disabilities</w:t>
            </w:r>
            <w:r w:rsidR="00CF4F8E">
              <w:rPr>
                <w:rFonts w:eastAsia="Times New Roman" w:cstheme="minorHAnsi"/>
                <w:sz w:val="20"/>
                <w:szCs w:val="20"/>
                <w:lang w:val="en-GB" w:eastAsia="en-GB"/>
              </w:rPr>
              <w:t xml:space="preserve">, </w:t>
            </w:r>
            <w:r w:rsidRPr="00D2087C">
              <w:rPr>
                <w:rFonts w:eastAsia="Times New Roman" w:cstheme="minorHAnsi"/>
                <w:sz w:val="20"/>
                <w:szCs w:val="20"/>
                <w:lang w:val="en-GB" w:eastAsia="en-GB"/>
              </w:rPr>
              <w:t>across all workshops, meetings, and training activities. Gender</w:t>
            </w:r>
            <w:r w:rsidRPr="00D2087C">
              <w:rPr>
                <w:rFonts w:ascii="Cambria Math" w:eastAsia="Times New Roman" w:hAnsi="Cambria Math" w:cs="Cambria Math"/>
                <w:sz w:val="20"/>
                <w:szCs w:val="20"/>
                <w:lang w:val="en-GB" w:eastAsia="en-GB"/>
              </w:rPr>
              <w:t>‑</w:t>
            </w:r>
            <w:r w:rsidRPr="00D2087C">
              <w:rPr>
                <w:rFonts w:eastAsia="Times New Roman" w:cstheme="minorHAnsi"/>
                <w:sz w:val="20"/>
                <w:szCs w:val="20"/>
                <w:lang w:val="en-GB" w:eastAsia="en-GB"/>
              </w:rPr>
              <w:t>disaggregated data was systematically collected and analysed, ensuring that women’s participation and outcomes were tracked and used to inform adaptive programming. These platforms enabled women with disabilities to actively voice their perspectives and, in several cases, take on coordination and leadership roles, strengthening their confidence, visibility, and influence in policy and community processes.</w:t>
            </w:r>
          </w:p>
          <w:p w14:paraId="3A6FCA8C" w14:textId="77777777" w:rsidR="00FC2FCE" w:rsidRPr="00D2087C" w:rsidRDefault="00FC2FCE" w:rsidP="00D2087C">
            <w:pPr>
              <w:spacing w:after="0" w:line="240" w:lineRule="auto"/>
              <w:jc w:val="both"/>
              <w:textAlignment w:val="baseline"/>
              <w:rPr>
                <w:rFonts w:eastAsia="Times New Roman" w:cstheme="minorHAnsi"/>
                <w:sz w:val="20"/>
                <w:szCs w:val="20"/>
                <w:lang w:val="en-GB" w:eastAsia="en-GB"/>
              </w:rPr>
            </w:pPr>
          </w:p>
          <w:p w14:paraId="5E21F248" w14:textId="57A5FD02" w:rsidR="00D2087C" w:rsidRDefault="00D2087C" w:rsidP="00D2087C">
            <w:pPr>
              <w:spacing w:after="0" w:line="240" w:lineRule="auto"/>
              <w:jc w:val="both"/>
              <w:textAlignment w:val="baseline"/>
              <w:rPr>
                <w:rFonts w:eastAsia="Times New Roman" w:cstheme="minorHAnsi"/>
                <w:sz w:val="20"/>
                <w:szCs w:val="20"/>
                <w:lang w:val="en-GB" w:eastAsia="en-GB"/>
              </w:rPr>
            </w:pPr>
            <w:r w:rsidRPr="00D2087C">
              <w:rPr>
                <w:rFonts w:eastAsia="Times New Roman" w:cstheme="minorHAnsi"/>
                <w:sz w:val="20"/>
                <w:szCs w:val="20"/>
                <w:lang w:val="en-GB" w:eastAsia="en-GB"/>
              </w:rPr>
              <w:t xml:space="preserve">The programme also focused on strengthening the institutional and advocacy capacity of </w:t>
            </w:r>
            <w:r w:rsidR="001D017E">
              <w:rPr>
                <w:rFonts w:eastAsia="Times New Roman" w:cstheme="minorHAnsi"/>
                <w:sz w:val="20"/>
                <w:szCs w:val="20"/>
                <w:lang w:val="en-GB" w:eastAsia="en-GB"/>
              </w:rPr>
              <w:t xml:space="preserve">five </w:t>
            </w:r>
            <w:r w:rsidRPr="00D2087C">
              <w:rPr>
                <w:rFonts w:eastAsia="Times New Roman" w:cstheme="minorHAnsi"/>
                <w:sz w:val="20"/>
                <w:szCs w:val="20"/>
                <w:lang w:val="en-GB" w:eastAsia="en-GB"/>
              </w:rPr>
              <w:t>WWDFs</w:t>
            </w:r>
            <w:r w:rsidR="001D017E">
              <w:rPr>
                <w:rFonts w:eastAsia="Times New Roman" w:cstheme="minorHAnsi"/>
                <w:sz w:val="20"/>
                <w:szCs w:val="20"/>
                <w:lang w:val="en-GB" w:eastAsia="en-GB"/>
              </w:rPr>
              <w:t xml:space="preserve"> </w:t>
            </w:r>
            <w:r>
              <w:rPr>
                <w:rFonts w:eastAsia="Times New Roman" w:cstheme="minorHAnsi"/>
                <w:sz w:val="20"/>
                <w:szCs w:val="20"/>
                <w:lang w:val="en-GB" w:eastAsia="en-GB"/>
              </w:rPr>
              <w:t xml:space="preserve">led by women with disabilities, </w:t>
            </w:r>
            <w:r w:rsidRPr="00D2087C">
              <w:rPr>
                <w:rFonts w:eastAsia="Times New Roman" w:cstheme="minorHAnsi"/>
                <w:sz w:val="20"/>
                <w:szCs w:val="20"/>
                <w:lang w:val="en-GB" w:eastAsia="en-GB"/>
              </w:rPr>
              <w:t>enabling them to address gender</w:t>
            </w:r>
            <w:r w:rsidRPr="00D2087C">
              <w:rPr>
                <w:rFonts w:ascii="Cambria Math" w:eastAsia="Times New Roman" w:hAnsi="Cambria Math" w:cs="Cambria Math"/>
                <w:sz w:val="20"/>
                <w:szCs w:val="20"/>
                <w:lang w:val="en-GB" w:eastAsia="en-GB"/>
              </w:rPr>
              <w:t>‑</w:t>
            </w:r>
            <w:r w:rsidRPr="00D2087C">
              <w:rPr>
                <w:rFonts w:eastAsia="Times New Roman" w:cstheme="minorHAnsi"/>
                <w:sz w:val="20"/>
                <w:szCs w:val="20"/>
                <w:lang w:val="en-GB" w:eastAsia="en-GB"/>
              </w:rPr>
              <w:t xml:space="preserve">specific barriers such as limited access to social protection, health services, and economic </w:t>
            </w:r>
            <w:r w:rsidRPr="00285303">
              <w:rPr>
                <w:rFonts w:eastAsia="Times New Roman" w:cstheme="minorHAnsi"/>
                <w:sz w:val="20"/>
                <w:szCs w:val="20"/>
                <w:lang w:val="en-GB" w:eastAsia="en-GB"/>
              </w:rPr>
              <w:t>opportunities. Between 2024 &amp; 2025,</w:t>
            </w:r>
            <w:r w:rsidRPr="00D2087C">
              <w:rPr>
                <w:rFonts w:eastAsia="Times New Roman" w:cstheme="minorHAnsi"/>
                <w:sz w:val="20"/>
                <w:szCs w:val="20"/>
                <w:lang w:val="en-GB" w:eastAsia="en-GB"/>
              </w:rPr>
              <w:t xml:space="preserve"> as a direct result of advocacy efforts by </w:t>
            </w:r>
            <w:r w:rsidR="00DC761C">
              <w:rPr>
                <w:rFonts w:eastAsia="Times New Roman" w:cstheme="minorHAnsi"/>
                <w:sz w:val="20"/>
                <w:szCs w:val="20"/>
                <w:lang w:val="en-GB" w:eastAsia="en-GB"/>
              </w:rPr>
              <w:t xml:space="preserve">five </w:t>
            </w:r>
            <w:r w:rsidRPr="00D2087C">
              <w:rPr>
                <w:rFonts w:eastAsia="Times New Roman" w:cstheme="minorHAnsi"/>
                <w:sz w:val="20"/>
                <w:szCs w:val="20"/>
                <w:lang w:val="en-GB" w:eastAsia="en-GB"/>
              </w:rPr>
              <w:t xml:space="preserve">WWDFs, </w:t>
            </w:r>
            <w:r w:rsidR="00DC761C" w:rsidRPr="00285303">
              <w:rPr>
                <w:rFonts w:eastAsia="Times New Roman" w:cstheme="minorHAnsi"/>
                <w:b/>
                <w:bCs/>
                <w:sz w:val="20"/>
                <w:szCs w:val="20"/>
                <w:lang w:val="en-GB" w:eastAsia="en-GB"/>
              </w:rPr>
              <w:t xml:space="preserve">850 </w:t>
            </w:r>
            <w:r w:rsidRPr="00285303">
              <w:rPr>
                <w:rFonts w:eastAsia="Times New Roman" w:cstheme="minorHAnsi"/>
                <w:b/>
                <w:bCs/>
                <w:sz w:val="20"/>
                <w:szCs w:val="20"/>
                <w:lang w:val="en-GB" w:eastAsia="en-GB"/>
              </w:rPr>
              <w:t>women with disabilities</w:t>
            </w:r>
            <w:r w:rsidR="00285303">
              <w:rPr>
                <w:rFonts w:eastAsia="Times New Roman" w:cstheme="minorHAnsi"/>
                <w:sz w:val="20"/>
                <w:szCs w:val="20"/>
                <w:lang w:val="en-GB" w:eastAsia="en-GB"/>
              </w:rPr>
              <w:t xml:space="preserve">, </w:t>
            </w:r>
            <w:r w:rsidRPr="00D2087C">
              <w:rPr>
                <w:rFonts w:eastAsia="Times New Roman" w:cstheme="minorHAnsi"/>
                <w:sz w:val="20"/>
                <w:szCs w:val="20"/>
                <w:lang w:val="en-GB" w:eastAsia="en-GB"/>
              </w:rPr>
              <w:t xml:space="preserve">representing </w:t>
            </w:r>
            <w:r w:rsidRPr="00CF4F8E">
              <w:rPr>
                <w:rFonts w:eastAsia="Times New Roman" w:cstheme="minorHAnsi"/>
                <w:b/>
                <w:bCs/>
                <w:sz w:val="20"/>
                <w:szCs w:val="20"/>
                <w:lang w:val="en-GB" w:eastAsia="en-GB"/>
              </w:rPr>
              <w:t>5</w:t>
            </w:r>
            <w:r w:rsidR="00285303" w:rsidRPr="00CF4F8E">
              <w:rPr>
                <w:rFonts w:eastAsia="Times New Roman" w:cstheme="minorHAnsi"/>
                <w:b/>
                <w:bCs/>
                <w:sz w:val="20"/>
                <w:szCs w:val="20"/>
                <w:lang w:val="en-GB" w:eastAsia="en-GB"/>
              </w:rPr>
              <w:t>8</w:t>
            </w:r>
            <w:r w:rsidRPr="00CF4F8E">
              <w:rPr>
                <w:rFonts w:eastAsia="Times New Roman" w:cstheme="minorHAnsi"/>
                <w:b/>
                <w:bCs/>
                <w:sz w:val="20"/>
                <w:szCs w:val="20"/>
                <w:lang w:val="en-GB" w:eastAsia="en-GB"/>
              </w:rPr>
              <w:t>%</w:t>
            </w:r>
            <w:r w:rsidRPr="00D2087C">
              <w:rPr>
                <w:rFonts w:eastAsia="Times New Roman" w:cstheme="minorHAnsi"/>
                <w:sz w:val="20"/>
                <w:szCs w:val="20"/>
                <w:lang w:val="en-GB" w:eastAsia="en-GB"/>
              </w:rPr>
              <w:t xml:space="preserve"> of </w:t>
            </w:r>
            <w:r w:rsidR="00285303" w:rsidRPr="00CF4F8E">
              <w:rPr>
                <w:rFonts w:eastAsia="Times New Roman" w:cstheme="minorHAnsi"/>
                <w:b/>
                <w:bCs/>
                <w:sz w:val="20"/>
                <w:szCs w:val="20"/>
                <w:lang w:val="en-GB" w:eastAsia="en-GB"/>
              </w:rPr>
              <w:t>1,463</w:t>
            </w:r>
            <w:r w:rsidRPr="00CF4F8E">
              <w:rPr>
                <w:rFonts w:eastAsia="Times New Roman" w:cstheme="minorHAnsi"/>
                <w:b/>
                <w:bCs/>
                <w:sz w:val="20"/>
                <w:szCs w:val="20"/>
                <w:lang w:val="en-GB" w:eastAsia="en-GB"/>
              </w:rPr>
              <w:t xml:space="preserve"> persons with disabilities</w:t>
            </w:r>
            <w:r w:rsidRPr="00D2087C">
              <w:rPr>
                <w:rFonts w:eastAsia="Times New Roman" w:cstheme="minorHAnsi"/>
                <w:sz w:val="20"/>
                <w:szCs w:val="20"/>
                <w:lang w:val="en-GB" w:eastAsia="en-GB"/>
              </w:rPr>
              <w:t xml:space="preserve"> reached</w:t>
            </w:r>
            <w:r w:rsidR="00285303">
              <w:rPr>
                <w:rFonts w:eastAsia="Times New Roman" w:cstheme="minorHAnsi"/>
                <w:sz w:val="20"/>
                <w:szCs w:val="20"/>
                <w:lang w:val="en-GB" w:eastAsia="en-GB"/>
              </w:rPr>
              <w:t xml:space="preserve"> </w:t>
            </w:r>
            <w:r w:rsidRPr="00D2087C">
              <w:rPr>
                <w:rFonts w:eastAsia="Times New Roman" w:cstheme="minorHAnsi"/>
                <w:sz w:val="20"/>
                <w:szCs w:val="20"/>
                <w:lang w:val="en-GB" w:eastAsia="en-GB"/>
              </w:rPr>
              <w:t xml:space="preserve">successfully accessed essential public services. These included social protection schemes, healthcare, IDPoor benefits, Disability Identification Cards, and rehabilitation services delivered by </w:t>
            </w:r>
            <w:r w:rsidR="0069415B">
              <w:rPr>
                <w:rFonts w:eastAsia="Times New Roman" w:cstheme="minorHAnsi"/>
                <w:sz w:val="20"/>
                <w:szCs w:val="20"/>
                <w:lang w:val="en-GB" w:eastAsia="en-GB"/>
              </w:rPr>
              <w:t>14</w:t>
            </w:r>
            <w:r w:rsidRPr="00D2087C">
              <w:rPr>
                <w:rFonts w:eastAsia="Times New Roman" w:cstheme="minorHAnsi"/>
                <w:sz w:val="20"/>
                <w:szCs w:val="20"/>
                <w:lang w:val="en-GB" w:eastAsia="en-GB"/>
              </w:rPr>
              <w:t xml:space="preserve"> local commune administrations. This outcome demonstrates the programme’s tangible contribution to improving women’s access to rights</w:t>
            </w:r>
            <w:r w:rsidRPr="00D2087C">
              <w:rPr>
                <w:rFonts w:ascii="Cambria Math" w:eastAsia="Times New Roman" w:hAnsi="Cambria Math" w:cs="Cambria Math"/>
                <w:sz w:val="20"/>
                <w:szCs w:val="20"/>
                <w:lang w:val="en-GB" w:eastAsia="en-GB"/>
              </w:rPr>
              <w:t>‑</w:t>
            </w:r>
            <w:r w:rsidRPr="00D2087C">
              <w:rPr>
                <w:rFonts w:eastAsia="Times New Roman" w:cstheme="minorHAnsi"/>
                <w:sz w:val="20"/>
                <w:szCs w:val="20"/>
                <w:lang w:val="en-GB" w:eastAsia="en-GB"/>
              </w:rPr>
              <w:t>based services and reducing structural exclusion at the local level.</w:t>
            </w:r>
          </w:p>
          <w:p w14:paraId="20BA0C5D" w14:textId="77777777" w:rsidR="00CF32CF" w:rsidRPr="00D2087C" w:rsidRDefault="00CF32CF" w:rsidP="00D2087C">
            <w:pPr>
              <w:spacing w:after="0" w:line="240" w:lineRule="auto"/>
              <w:jc w:val="both"/>
              <w:textAlignment w:val="baseline"/>
              <w:rPr>
                <w:rFonts w:eastAsia="Times New Roman" w:cstheme="minorHAnsi"/>
                <w:sz w:val="20"/>
                <w:szCs w:val="20"/>
                <w:lang w:val="en-GB" w:eastAsia="en-GB"/>
              </w:rPr>
            </w:pPr>
          </w:p>
          <w:p w14:paraId="12547395" w14:textId="2718AA8E" w:rsidR="00024B38" w:rsidRDefault="30060B3A" w:rsidP="1F3D09B0">
            <w:pPr>
              <w:spacing w:after="0" w:line="240" w:lineRule="auto"/>
              <w:jc w:val="both"/>
              <w:textAlignment w:val="baseline"/>
              <w:rPr>
                <w:rFonts w:eastAsia="Times New Roman"/>
                <w:sz w:val="20"/>
                <w:szCs w:val="20"/>
                <w:lang w:val="en-GB" w:eastAsia="en-GB"/>
              </w:rPr>
            </w:pPr>
            <w:r w:rsidRPr="1F3D09B0">
              <w:rPr>
                <w:rFonts w:eastAsia="Times New Roman"/>
                <w:sz w:val="20"/>
                <w:szCs w:val="20"/>
                <w:lang w:val="en-GB" w:eastAsia="en-GB"/>
              </w:rPr>
              <w:t xml:space="preserve">Beyond service access, the programme amplified the </w:t>
            </w:r>
            <w:r w:rsidRPr="1F3D09B0">
              <w:rPr>
                <w:rFonts w:eastAsia="Times New Roman"/>
                <w:b/>
                <w:bCs/>
                <w:sz w:val="20"/>
                <w:szCs w:val="20"/>
                <w:lang w:val="en-GB" w:eastAsia="en-GB"/>
              </w:rPr>
              <w:t>voices and leadership</w:t>
            </w:r>
            <w:r w:rsidRPr="1F3D09B0">
              <w:rPr>
                <w:rFonts w:eastAsia="Times New Roman"/>
                <w:sz w:val="20"/>
                <w:szCs w:val="20"/>
                <w:lang w:val="en-GB" w:eastAsia="en-GB"/>
              </w:rPr>
              <w:t xml:space="preserve"> </w:t>
            </w:r>
            <w:r w:rsidRPr="1F3D09B0">
              <w:rPr>
                <w:rFonts w:eastAsia="Times New Roman"/>
                <w:b/>
                <w:bCs/>
                <w:sz w:val="20"/>
                <w:szCs w:val="20"/>
                <w:lang w:val="en-GB" w:eastAsia="en-GB"/>
              </w:rPr>
              <w:t>of women with disabilities</w:t>
            </w:r>
            <w:r w:rsidRPr="1F3D09B0">
              <w:rPr>
                <w:rFonts w:eastAsia="Times New Roman"/>
                <w:sz w:val="20"/>
                <w:szCs w:val="20"/>
                <w:lang w:val="en-GB" w:eastAsia="en-GB"/>
              </w:rPr>
              <w:t xml:space="preserve"> through public advocacy and awareness</w:t>
            </w:r>
            <w:r w:rsidRPr="00D2087C">
              <w:rPr>
                <w:rFonts w:ascii="Cambria Math" w:eastAsia="Times New Roman" w:hAnsi="Cambria Math" w:cs="Cambria Math"/>
                <w:sz w:val="20"/>
                <w:szCs w:val="20"/>
                <w:lang w:val="en-GB" w:eastAsia="en-GB"/>
              </w:rPr>
              <w:t>‑</w:t>
            </w:r>
            <w:r w:rsidRPr="1F3D09B0">
              <w:rPr>
                <w:rFonts w:eastAsia="Times New Roman"/>
                <w:sz w:val="20"/>
                <w:szCs w:val="20"/>
                <w:lang w:val="en-GB" w:eastAsia="en-GB"/>
              </w:rPr>
              <w:t xml:space="preserve">raising. Women with disabilities were featured as advocates delivering key messages in </w:t>
            </w:r>
            <w:r w:rsidR="10803E70" w:rsidRPr="1F3D09B0">
              <w:rPr>
                <w:rFonts w:eastAsia="Times New Roman"/>
                <w:sz w:val="20"/>
                <w:szCs w:val="20"/>
                <w:lang w:val="en-GB" w:eastAsia="en-GB"/>
              </w:rPr>
              <w:t xml:space="preserve">awareness-raising videos and </w:t>
            </w:r>
            <w:r w:rsidRPr="1F3D09B0">
              <w:rPr>
                <w:rFonts w:eastAsia="Times New Roman"/>
                <w:sz w:val="20"/>
                <w:szCs w:val="20"/>
                <w:lang w:val="en-GB" w:eastAsia="en-GB"/>
              </w:rPr>
              <w:t>social media campaigns marking the International Day of Persons with Disabilities, Human Rights Day, and the 16 Days of Activism against Gender</w:t>
            </w:r>
            <w:r w:rsidRPr="00D2087C">
              <w:rPr>
                <w:rFonts w:ascii="Cambria Math" w:eastAsia="Times New Roman" w:hAnsi="Cambria Math" w:cs="Cambria Math"/>
                <w:sz w:val="20"/>
                <w:szCs w:val="20"/>
                <w:lang w:val="en-GB" w:eastAsia="en-GB"/>
              </w:rPr>
              <w:t>‑</w:t>
            </w:r>
            <w:r w:rsidRPr="1F3D09B0">
              <w:rPr>
                <w:rFonts w:eastAsia="Times New Roman"/>
                <w:sz w:val="20"/>
                <w:szCs w:val="20"/>
                <w:lang w:val="en-GB" w:eastAsia="en-GB"/>
              </w:rPr>
              <w:t>Based Violence</w:t>
            </w:r>
            <w:r w:rsidR="00065ADF" w:rsidRPr="1F3D09B0">
              <w:rPr>
                <w:rStyle w:val="FootnoteReference"/>
                <w:sz w:val="20"/>
                <w:szCs w:val="20"/>
              </w:rPr>
              <w:footnoteReference w:id="8"/>
            </w:r>
            <w:r w:rsidRPr="1F3D09B0">
              <w:rPr>
                <w:rFonts w:eastAsia="Times New Roman"/>
                <w:sz w:val="20"/>
                <w:szCs w:val="20"/>
                <w:lang w:val="en-GB" w:eastAsia="en-GB"/>
              </w:rPr>
              <w:t>. By positioning women with disabilities as rights holders and change agents, rather than beneficiaries, the programme strengthened their public visibility, challenged stigma, and contributed to shifting social norms. Collectively, these actions ensured that women and girls with disabilities were not only included but meaningfully empowered to influence decisions, access services, and lead advocacy efforts at community and national levels.</w:t>
            </w:r>
          </w:p>
          <w:p w14:paraId="5400878E" w14:textId="77777777" w:rsidR="003417FE" w:rsidRDefault="003417FE" w:rsidP="00D2087C">
            <w:pPr>
              <w:spacing w:after="0" w:line="240" w:lineRule="auto"/>
              <w:jc w:val="both"/>
              <w:textAlignment w:val="baseline"/>
              <w:rPr>
                <w:rFonts w:eastAsia="Times New Roman" w:cstheme="minorHAnsi"/>
                <w:sz w:val="20"/>
                <w:szCs w:val="20"/>
                <w:lang w:val="en-GB" w:eastAsia="en-GB"/>
              </w:rPr>
            </w:pPr>
          </w:p>
          <w:p w14:paraId="0A783185" w14:textId="121474E6" w:rsidR="00EB0037" w:rsidRDefault="1C50601B" w:rsidP="0328C493">
            <w:pPr>
              <w:spacing w:after="0" w:line="240" w:lineRule="auto"/>
              <w:jc w:val="both"/>
              <w:textAlignment w:val="baseline"/>
              <w:rPr>
                <w:rFonts w:eastAsia="Times New Roman"/>
                <w:sz w:val="20"/>
                <w:szCs w:val="20"/>
                <w:lang w:eastAsia="en-GB"/>
              </w:rPr>
            </w:pPr>
            <w:r w:rsidRPr="0328C493">
              <w:rPr>
                <w:rFonts w:eastAsia="Times New Roman"/>
                <w:sz w:val="20"/>
                <w:szCs w:val="20"/>
                <w:lang w:eastAsia="en-GB"/>
              </w:rPr>
              <w:t xml:space="preserve">The programme directly empowered women and girls with disabilities by promoting </w:t>
            </w:r>
            <w:r w:rsidR="37EC3A33" w:rsidRPr="0328C493">
              <w:rPr>
                <w:rFonts w:eastAsia="Times New Roman"/>
                <w:sz w:val="20"/>
                <w:szCs w:val="20"/>
                <w:lang w:eastAsia="en-GB"/>
              </w:rPr>
              <w:t>women-led</w:t>
            </w:r>
            <w:r w:rsidRPr="0328C493">
              <w:rPr>
                <w:rFonts w:eastAsia="Times New Roman"/>
                <w:sz w:val="20"/>
                <w:szCs w:val="20"/>
                <w:lang w:eastAsia="en-GB"/>
              </w:rPr>
              <w:t xml:space="preserve"> research, strengthening leadership skills, and creating pathways for women with disabilities</w:t>
            </w:r>
            <w:r w:rsidR="1D0D1AE2" w:rsidRPr="0328C493">
              <w:rPr>
                <w:rFonts w:eastAsia="Times New Roman"/>
                <w:sz w:val="20"/>
                <w:szCs w:val="20"/>
                <w:lang w:eastAsia="en-GB"/>
              </w:rPr>
              <w:t xml:space="preserve">, </w:t>
            </w:r>
            <w:r w:rsidRPr="0328C493">
              <w:rPr>
                <w:rFonts w:eastAsia="Times New Roman"/>
                <w:sz w:val="20"/>
                <w:szCs w:val="20"/>
                <w:lang w:eastAsia="en-GB"/>
              </w:rPr>
              <w:t>particularly Deaf women</w:t>
            </w:r>
            <w:r w:rsidR="1D0D1AE2" w:rsidRPr="0328C493">
              <w:rPr>
                <w:rFonts w:eastAsia="Times New Roman"/>
                <w:sz w:val="20"/>
                <w:szCs w:val="20"/>
                <w:lang w:eastAsia="en-GB"/>
              </w:rPr>
              <w:t xml:space="preserve">, </w:t>
            </w:r>
            <w:r w:rsidRPr="0328C493">
              <w:rPr>
                <w:rFonts w:eastAsia="Times New Roman"/>
                <w:sz w:val="20"/>
                <w:szCs w:val="20"/>
                <w:lang w:eastAsia="en-GB"/>
              </w:rPr>
              <w:t xml:space="preserve">to influence </w:t>
            </w:r>
            <w:r w:rsidR="0FECF9B9" w:rsidRPr="0328C493">
              <w:rPr>
                <w:rFonts w:eastAsia="Times New Roman"/>
                <w:sz w:val="20"/>
                <w:szCs w:val="20"/>
                <w:lang w:eastAsia="en-GB"/>
              </w:rPr>
              <w:t>decision-making</w:t>
            </w:r>
            <w:r w:rsidRPr="0328C493">
              <w:rPr>
                <w:rFonts w:eastAsia="Times New Roman"/>
                <w:sz w:val="20"/>
                <w:szCs w:val="20"/>
                <w:lang w:eastAsia="en-GB"/>
              </w:rPr>
              <w:t xml:space="preserve"> within the disability movement.</w:t>
            </w:r>
            <w:r w:rsidR="285BE71B" w:rsidRPr="0328C493">
              <w:rPr>
                <w:rFonts w:eastAsia="Times New Roman"/>
                <w:sz w:val="20"/>
                <w:szCs w:val="20"/>
                <w:lang w:eastAsia="en-GB"/>
              </w:rPr>
              <w:t xml:space="preserve"> </w:t>
            </w:r>
            <w:r w:rsidRPr="0328C493">
              <w:rPr>
                <w:rFonts w:eastAsia="Times New Roman"/>
                <w:sz w:val="20"/>
                <w:szCs w:val="20"/>
                <w:lang w:eastAsia="en-GB"/>
              </w:rPr>
              <w:t xml:space="preserve">To advance women’s leadership in knowledge generation, the programme recruited </w:t>
            </w:r>
            <w:r w:rsidRPr="0328C493">
              <w:rPr>
                <w:rFonts w:eastAsia="Times New Roman"/>
                <w:b/>
                <w:bCs/>
                <w:sz w:val="20"/>
                <w:szCs w:val="20"/>
                <w:lang w:eastAsia="en-GB"/>
              </w:rPr>
              <w:t>two Deaf women</w:t>
            </w:r>
            <w:r w:rsidRPr="0328C493">
              <w:rPr>
                <w:rFonts w:eastAsia="Times New Roman"/>
                <w:sz w:val="20"/>
                <w:szCs w:val="20"/>
                <w:lang w:eastAsia="en-GB"/>
              </w:rPr>
              <w:t xml:space="preserve"> as researchers to conduct a national situation analysis on the rights of Deaf and </w:t>
            </w:r>
            <w:r w:rsidR="272088A4" w:rsidRPr="0328C493">
              <w:rPr>
                <w:rFonts w:eastAsia="Times New Roman"/>
                <w:sz w:val="20"/>
                <w:szCs w:val="20"/>
                <w:lang w:eastAsia="en-GB"/>
              </w:rPr>
              <w:t>hard-of-hearing</w:t>
            </w:r>
            <w:r w:rsidRPr="0328C493">
              <w:rPr>
                <w:rFonts w:eastAsia="Times New Roman"/>
                <w:sz w:val="20"/>
                <w:szCs w:val="20"/>
                <w:lang w:eastAsia="en-GB"/>
              </w:rPr>
              <w:t xml:space="preserve"> people in 2024. This not only built their technical research and advocacy skills but also ensured that evidence and policy recommendations were informed by the lived experiences and perspectives of Deaf women themselves, strengthening </w:t>
            </w:r>
            <w:r w:rsidR="214A5654" w:rsidRPr="0328C493">
              <w:rPr>
                <w:rFonts w:eastAsia="Times New Roman"/>
                <w:sz w:val="20"/>
                <w:szCs w:val="20"/>
                <w:lang w:eastAsia="en-GB"/>
              </w:rPr>
              <w:t>gender responsive</w:t>
            </w:r>
            <w:r w:rsidRPr="0328C493">
              <w:rPr>
                <w:rFonts w:eastAsia="Times New Roman"/>
                <w:sz w:val="20"/>
                <w:szCs w:val="20"/>
                <w:lang w:eastAsia="en-GB"/>
              </w:rPr>
              <w:t xml:space="preserve"> and inclusive policy dialogue.</w:t>
            </w:r>
          </w:p>
          <w:p w14:paraId="63EF59DE" w14:textId="77777777" w:rsidR="006A4CE3" w:rsidRPr="00EB0037" w:rsidRDefault="006A4CE3" w:rsidP="00EB0037">
            <w:pPr>
              <w:spacing w:after="0" w:line="240" w:lineRule="auto"/>
              <w:jc w:val="both"/>
              <w:textAlignment w:val="baseline"/>
              <w:rPr>
                <w:rFonts w:eastAsia="Times New Roman" w:cstheme="minorHAnsi"/>
                <w:sz w:val="20"/>
                <w:szCs w:val="20"/>
                <w:lang w:eastAsia="en-GB"/>
              </w:rPr>
            </w:pPr>
          </w:p>
          <w:p w14:paraId="40106F8B" w14:textId="77777777" w:rsidR="00EB0037" w:rsidRDefault="00EB0037" w:rsidP="00EB0037">
            <w:pPr>
              <w:spacing w:after="0" w:line="240" w:lineRule="auto"/>
              <w:jc w:val="both"/>
              <w:textAlignment w:val="baseline"/>
              <w:rPr>
                <w:rFonts w:eastAsia="Times New Roman" w:cstheme="minorHAnsi"/>
                <w:sz w:val="20"/>
                <w:szCs w:val="20"/>
                <w:lang w:eastAsia="en-GB"/>
              </w:rPr>
            </w:pPr>
            <w:r w:rsidRPr="00EB0037">
              <w:rPr>
                <w:rFonts w:eastAsia="Times New Roman" w:cstheme="minorHAnsi"/>
                <w:sz w:val="20"/>
                <w:szCs w:val="20"/>
                <w:lang w:eastAsia="en-GB"/>
              </w:rPr>
              <w:lastRenderedPageBreak/>
              <w:t xml:space="preserve">Building on this foundation, the programme implemented a comprehensive </w:t>
            </w:r>
            <w:r w:rsidRPr="00790A05">
              <w:rPr>
                <w:rFonts w:eastAsia="Times New Roman" w:cstheme="minorHAnsi"/>
                <w:b/>
                <w:bCs/>
                <w:sz w:val="20"/>
                <w:szCs w:val="20"/>
                <w:lang w:eastAsia="en-GB"/>
              </w:rPr>
              <w:t>Deaf Women’s Leadership Training</w:t>
            </w:r>
            <w:r w:rsidRPr="00EB0037">
              <w:rPr>
                <w:rFonts w:eastAsia="Times New Roman" w:cstheme="minorHAnsi"/>
                <w:sz w:val="20"/>
                <w:szCs w:val="20"/>
                <w:lang w:eastAsia="en-GB"/>
              </w:rPr>
              <w:t xml:space="preserve"> from April to November 2025, reaching </w:t>
            </w:r>
            <w:r w:rsidRPr="00EB0037">
              <w:rPr>
                <w:rFonts w:eastAsia="Times New Roman" w:cstheme="minorHAnsi"/>
                <w:b/>
                <w:bCs/>
                <w:sz w:val="20"/>
                <w:szCs w:val="20"/>
                <w:lang w:eastAsia="en-GB"/>
              </w:rPr>
              <w:t>58 Deaf women</w:t>
            </w:r>
            <w:r w:rsidRPr="00EB0037">
              <w:rPr>
                <w:rFonts w:eastAsia="Times New Roman" w:cstheme="minorHAnsi"/>
                <w:sz w:val="20"/>
                <w:szCs w:val="20"/>
                <w:lang w:eastAsia="en-GB"/>
              </w:rPr>
              <w:t xml:space="preserve"> from Phnom Penh and Kampong Cham Province. Through 13 structured training modules, participants developed leadership, advocacy, and organizational skills, increased their confidence, and strengthened their ability to engage in community and institutional processes. The training also prepared participants to take on future leadership roles in the establishment and governance of Local Deaf Associations and, ultimately, a National Deaf Association potentially led by Deaf women.</w:t>
            </w:r>
          </w:p>
          <w:p w14:paraId="45E1B340" w14:textId="77777777" w:rsidR="008D03B6" w:rsidRDefault="008D03B6" w:rsidP="00EB0037">
            <w:pPr>
              <w:spacing w:after="0" w:line="240" w:lineRule="auto"/>
              <w:jc w:val="both"/>
              <w:textAlignment w:val="baseline"/>
              <w:rPr>
                <w:rFonts w:eastAsia="Times New Roman" w:cstheme="minorHAnsi"/>
                <w:sz w:val="20"/>
                <w:szCs w:val="20"/>
                <w:lang w:eastAsia="en-GB"/>
              </w:rPr>
            </w:pPr>
          </w:p>
          <w:p w14:paraId="773E4827" w14:textId="5048C410" w:rsidR="008D03B6" w:rsidRPr="008D03B6" w:rsidRDefault="008D03B6" w:rsidP="008D03B6">
            <w:pPr>
              <w:spacing w:after="0" w:line="240" w:lineRule="auto"/>
              <w:jc w:val="both"/>
              <w:textAlignment w:val="baseline"/>
              <w:rPr>
                <w:rFonts w:eastAsia="Times New Roman" w:cstheme="minorHAnsi"/>
                <w:sz w:val="20"/>
                <w:szCs w:val="20"/>
                <w:lang w:eastAsia="en-GB"/>
              </w:rPr>
            </w:pPr>
            <w:r w:rsidRPr="008D03B6">
              <w:rPr>
                <w:rFonts w:eastAsia="Times New Roman" w:cstheme="minorHAnsi"/>
                <w:sz w:val="20"/>
                <w:szCs w:val="20"/>
                <w:lang w:eastAsia="en-GB"/>
              </w:rPr>
              <w:t xml:space="preserve">The JP has developed the </w:t>
            </w:r>
            <w:r w:rsidRPr="008D03B6">
              <w:rPr>
                <w:rFonts w:eastAsia="Times New Roman" w:cstheme="minorHAnsi"/>
                <w:b/>
                <w:bCs/>
                <w:sz w:val="20"/>
                <w:szCs w:val="20"/>
                <w:lang w:eastAsia="en-GB"/>
              </w:rPr>
              <w:t>gender equality video awareness</w:t>
            </w:r>
            <w:r w:rsidRPr="008D03B6">
              <w:rPr>
                <w:rFonts w:eastAsia="Times New Roman" w:cstheme="minorHAnsi"/>
                <w:sz w:val="20"/>
                <w:szCs w:val="20"/>
                <w:lang w:eastAsia="en-GB"/>
              </w:rPr>
              <w:t xml:space="preserve">, which was talked about by a lady with deafness to highlight how deaf women face both </w:t>
            </w:r>
            <w:r w:rsidRPr="008D03B6">
              <w:rPr>
                <w:rFonts w:eastAsia="Times New Roman" w:cstheme="minorHAnsi"/>
                <w:b/>
                <w:bCs/>
                <w:sz w:val="20"/>
                <w:szCs w:val="20"/>
                <w:lang w:eastAsia="en-GB"/>
              </w:rPr>
              <w:t>gender</w:t>
            </w:r>
            <w:r w:rsidRPr="008D03B6">
              <w:rPr>
                <w:rFonts w:eastAsia="Times New Roman" w:cstheme="minorHAnsi"/>
                <w:b/>
                <w:bCs/>
                <w:sz w:val="20"/>
                <w:szCs w:val="20"/>
                <w:lang w:eastAsia="en-GB"/>
              </w:rPr>
              <w:noBreakHyphen/>
              <w:t>based and disability</w:t>
            </w:r>
            <w:r w:rsidRPr="008D03B6">
              <w:rPr>
                <w:rFonts w:eastAsia="Times New Roman" w:cstheme="minorHAnsi"/>
                <w:b/>
                <w:bCs/>
                <w:sz w:val="20"/>
                <w:szCs w:val="20"/>
                <w:lang w:eastAsia="en-GB"/>
              </w:rPr>
              <w:noBreakHyphen/>
              <w:t>based discrimination</w:t>
            </w:r>
            <w:r w:rsidRPr="008D03B6">
              <w:rPr>
                <w:rFonts w:eastAsia="Times New Roman" w:cstheme="minorHAnsi"/>
                <w:sz w:val="20"/>
                <w:szCs w:val="20"/>
                <w:lang w:eastAsia="en-GB"/>
              </w:rPr>
              <w:t xml:space="preserve">, limiting their access to education, employment, and participation compared to men. It emphasizes the need for equal rights and opportunities so that women and men can fully participate on an equal basis. “It’s important for a deaf woman to attend training courses so she can learn, engage, and participate fully with others. However, some individuals may hold discriminatory beliefs, wrongly assuming that deaf people lack intelligence. But it does not matter; everyone has equal rights regardless of their hearing ability. I want to advocate for other deaf people and help them understand their rights. In the past, women faced many challenges about their gifts because men had more rights, and women faced difficulty accessing education and often needed permission just to attend school. When it comes to work, men and women may have the same job, but women are often paid less. Women are also pressured to stay home and cook, unable to access education, while men have more opportunities to gain knowledge and receive an education. That is why I want to spread awareness among deaf women so they can understand their rights," said </w:t>
            </w:r>
            <w:r w:rsidRPr="008D03B6">
              <w:rPr>
                <w:rFonts w:eastAsia="Times New Roman" w:cstheme="minorHAnsi"/>
                <w:b/>
                <w:bCs/>
                <w:sz w:val="20"/>
                <w:szCs w:val="20"/>
                <w:lang w:eastAsia="en-GB"/>
              </w:rPr>
              <w:t>Ms. Chheang Long,</w:t>
            </w:r>
            <w:r w:rsidRPr="008D03B6">
              <w:rPr>
                <w:rFonts w:eastAsia="Times New Roman" w:cstheme="minorHAnsi"/>
                <w:sz w:val="20"/>
                <w:szCs w:val="20"/>
                <w:lang w:eastAsia="en-GB"/>
              </w:rPr>
              <w:t xml:space="preserve"> a lady staff member of the Deaf Development Programme</w:t>
            </w:r>
            <w:r w:rsidR="00903C20">
              <w:rPr>
                <w:rStyle w:val="FootnoteReference"/>
                <w:rFonts w:eastAsia="Times New Roman" w:cstheme="minorHAnsi"/>
                <w:sz w:val="20"/>
                <w:szCs w:val="20"/>
                <w:lang w:eastAsia="en-GB"/>
              </w:rPr>
              <w:footnoteReference w:id="9"/>
            </w:r>
            <w:r w:rsidRPr="008D03B6">
              <w:rPr>
                <w:rFonts w:eastAsia="Times New Roman" w:cstheme="minorHAnsi"/>
                <w:sz w:val="20"/>
                <w:szCs w:val="20"/>
                <w:lang w:eastAsia="en-GB"/>
              </w:rPr>
              <w:t>.</w:t>
            </w:r>
          </w:p>
          <w:p w14:paraId="3FA4DB51" w14:textId="77777777" w:rsidR="008D03B6" w:rsidRDefault="008D03B6" w:rsidP="00EB0037">
            <w:pPr>
              <w:spacing w:after="0" w:line="240" w:lineRule="auto"/>
              <w:jc w:val="both"/>
              <w:textAlignment w:val="baseline"/>
              <w:rPr>
                <w:rFonts w:eastAsia="Times New Roman" w:cstheme="minorHAnsi"/>
                <w:sz w:val="20"/>
                <w:szCs w:val="20"/>
                <w:lang w:eastAsia="en-GB"/>
              </w:rPr>
            </w:pPr>
          </w:p>
          <w:p w14:paraId="6A2C4395" w14:textId="77777777" w:rsidR="006A4CE3" w:rsidRPr="00EB0037" w:rsidRDefault="006A4CE3" w:rsidP="00EB0037">
            <w:pPr>
              <w:spacing w:after="0" w:line="240" w:lineRule="auto"/>
              <w:jc w:val="both"/>
              <w:textAlignment w:val="baseline"/>
              <w:rPr>
                <w:rFonts w:eastAsia="Times New Roman" w:cstheme="minorHAnsi"/>
                <w:sz w:val="20"/>
                <w:szCs w:val="20"/>
                <w:lang w:eastAsia="en-GB"/>
              </w:rPr>
            </w:pPr>
          </w:p>
          <w:p w14:paraId="5193F220" w14:textId="1B71B46A" w:rsidR="00EB0037" w:rsidRPr="00EB0037" w:rsidRDefault="1C50601B" w:rsidP="0328C493">
            <w:pPr>
              <w:spacing w:after="0" w:line="240" w:lineRule="auto"/>
              <w:jc w:val="both"/>
              <w:textAlignment w:val="baseline"/>
              <w:rPr>
                <w:rFonts w:eastAsia="Times New Roman"/>
                <w:sz w:val="20"/>
                <w:szCs w:val="20"/>
                <w:lang w:eastAsia="en-GB"/>
              </w:rPr>
            </w:pPr>
            <w:r w:rsidRPr="0328C493">
              <w:rPr>
                <w:rFonts w:eastAsia="Times New Roman"/>
                <w:sz w:val="20"/>
                <w:szCs w:val="20"/>
                <w:lang w:eastAsia="en-GB"/>
              </w:rPr>
              <w:t xml:space="preserve">These targeted actions contributed directly to the </w:t>
            </w:r>
            <w:r w:rsidRPr="0328C493">
              <w:rPr>
                <w:rFonts w:eastAsia="Times New Roman"/>
                <w:b/>
                <w:bCs/>
                <w:sz w:val="20"/>
                <w:szCs w:val="20"/>
                <w:lang w:eastAsia="en-GB"/>
              </w:rPr>
              <w:t>empowerment of women and girls with disabilities</w:t>
            </w:r>
            <w:r w:rsidRPr="0328C493">
              <w:rPr>
                <w:rFonts w:eastAsia="Times New Roman"/>
                <w:sz w:val="20"/>
                <w:szCs w:val="20"/>
                <w:lang w:eastAsia="en-GB"/>
              </w:rPr>
              <w:t xml:space="preserve"> by increasing </w:t>
            </w:r>
            <w:r w:rsidRPr="0328C493">
              <w:rPr>
                <w:rFonts w:eastAsia="Times New Roman"/>
                <w:b/>
                <w:bCs/>
                <w:sz w:val="20"/>
                <w:szCs w:val="20"/>
                <w:lang w:eastAsia="en-GB"/>
              </w:rPr>
              <w:t>their representation in research and leadership, strengthening their agency and voice</w:t>
            </w:r>
            <w:r w:rsidRPr="0328C493">
              <w:rPr>
                <w:rFonts w:eastAsia="Times New Roman"/>
                <w:sz w:val="20"/>
                <w:szCs w:val="20"/>
                <w:lang w:eastAsia="en-GB"/>
              </w:rPr>
              <w:t xml:space="preserve">, and laying the groundwork for sustainable, </w:t>
            </w:r>
            <w:r w:rsidR="66A93526" w:rsidRPr="0328C493">
              <w:rPr>
                <w:rFonts w:eastAsia="Times New Roman"/>
                <w:sz w:val="20"/>
                <w:szCs w:val="20"/>
                <w:lang w:eastAsia="en-GB"/>
              </w:rPr>
              <w:t>women-led</w:t>
            </w:r>
            <w:r w:rsidRPr="0328C493">
              <w:rPr>
                <w:rFonts w:eastAsia="Times New Roman"/>
                <w:sz w:val="20"/>
                <w:szCs w:val="20"/>
                <w:lang w:eastAsia="en-GB"/>
              </w:rPr>
              <w:t xml:space="preserve"> Deaf organizations. Collectively, the programme moved beyond participation toward structural empowerment, positioning women with disabilities as leaders, researchers, and drivers of change within Cambodia’s disability movement.</w:t>
            </w:r>
          </w:p>
          <w:p w14:paraId="04681158" w14:textId="77777777" w:rsidR="00A81302" w:rsidRPr="00EB0037" w:rsidRDefault="00A81302" w:rsidP="0328C493">
            <w:pPr>
              <w:spacing w:after="0" w:line="240" w:lineRule="auto"/>
              <w:jc w:val="both"/>
              <w:textAlignment w:val="baseline"/>
              <w:rPr>
                <w:rFonts w:eastAsia="Times New Roman"/>
                <w:sz w:val="20"/>
                <w:szCs w:val="20"/>
                <w:lang w:eastAsia="en-GB"/>
              </w:rPr>
            </w:pPr>
          </w:p>
          <w:p w14:paraId="405EC5F1" w14:textId="77777777" w:rsidR="00024B38" w:rsidRPr="006A4CE3" w:rsidRDefault="00024B38" w:rsidP="00EB0037">
            <w:pPr>
              <w:spacing w:after="0" w:line="240" w:lineRule="auto"/>
              <w:jc w:val="both"/>
              <w:textAlignment w:val="baseline"/>
              <w:rPr>
                <w:rFonts w:eastAsia="Times New Roman" w:cstheme="minorHAnsi"/>
                <w:sz w:val="20"/>
                <w:szCs w:val="20"/>
                <w:lang w:eastAsia="en-GB"/>
              </w:rPr>
            </w:pPr>
          </w:p>
        </w:tc>
      </w:tr>
      <w:tr w:rsidR="00DF4C82" w:rsidRPr="00DF4C82" w14:paraId="6D2C8A11"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3AABD58E" w14:textId="77777777" w:rsidR="00DF4C82" w:rsidRPr="00DF4C82" w:rsidRDefault="00DF4C82" w:rsidP="00DF4C82">
            <w:pPr>
              <w:spacing w:after="0" w:line="240" w:lineRule="auto"/>
              <w:jc w:val="both"/>
              <w:textAlignment w:val="baseline"/>
              <w:rPr>
                <w:rFonts w:eastAsia="Times New Roman" w:cstheme="minorHAnsi"/>
                <w:sz w:val="20"/>
                <w:szCs w:val="20"/>
                <w:lang w:val="en-GB" w:eastAsia="en-GB"/>
              </w:rPr>
            </w:pPr>
            <w:r w:rsidRPr="00DF4C82">
              <w:rPr>
                <w:rFonts w:eastAsia="Times New Roman" w:cstheme="minorHAnsi"/>
                <w:sz w:val="20"/>
                <w:szCs w:val="20"/>
                <w:lang w:eastAsia="en-GB"/>
              </w:rPr>
              <w:t>How did women with disabilities and women led OPD groups (informal/formal) participate in the implementation? </w:t>
            </w:r>
            <w:r w:rsidRPr="00DF4C82">
              <w:rPr>
                <w:rFonts w:eastAsia="Times New Roman" w:cstheme="minorHAnsi"/>
                <w:sz w:val="20"/>
                <w:szCs w:val="20"/>
                <w:lang w:val="en-GB" w:eastAsia="en-GB"/>
              </w:rPr>
              <w:t> </w:t>
            </w:r>
          </w:p>
        </w:tc>
      </w:tr>
      <w:tr w:rsidR="00DF4C82" w:rsidRPr="00DF4C82" w14:paraId="4A729E4E"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7F770768" w14:textId="77777777" w:rsidR="00C37CEC" w:rsidRPr="00C37CEC" w:rsidRDefault="00C37CEC" w:rsidP="00C37CEC">
            <w:pPr>
              <w:spacing w:after="0" w:line="240" w:lineRule="auto"/>
              <w:jc w:val="both"/>
              <w:textAlignment w:val="baseline"/>
              <w:rPr>
                <w:rFonts w:eastAsia="Times New Roman" w:cstheme="minorHAnsi"/>
                <w:sz w:val="20"/>
                <w:szCs w:val="20"/>
                <w:lang w:eastAsia="en-GB"/>
              </w:rPr>
            </w:pPr>
            <w:r w:rsidRPr="00C37CEC">
              <w:rPr>
                <w:rFonts w:eastAsia="Times New Roman" w:cstheme="minorHAnsi"/>
                <w:sz w:val="20"/>
                <w:szCs w:val="20"/>
                <w:lang w:eastAsia="en-GB"/>
              </w:rPr>
              <w:t>Women with disabilities and women</w:t>
            </w:r>
            <w:r w:rsidRPr="00C37CEC">
              <w:rPr>
                <w:rFonts w:eastAsia="Times New Roman" w:cstheme="minorHAnsi"/>
                <w:sz w:val="20"/>
                <w:szCs w:val="20"/>
                <w:lang w:eastAsia="en-GB"/>
              </w:rPr>
              <w:noBreakHyphen/>
              <w:t>led OPD groups played meaningful roles in implementation by assuming leadership at the local level. Through the WWDFs, five trained women with disabilities led meetings, engaged commune authorities, and monitored disability</w:t>
            </w:r>
            <w:r w:rsidRPr="00C37CEC">
              <w:rPr>
                <w:rFonts w:eastAsia="Times New Roman" w:cstheme="minorHAnsi"/>
                <w:sz w:val="20"/>
                <w:szCs w:val="20"/>
                <w:lang w:eastAsia="en-GB"/>
              </w:rPr>
              <w:noBreakHyphen/>
              <w:t>inclusive work plans, contributing to improved services for 850 women with disabilities. Their leadership helped ensure that advocacy efforts translated into tangible results for local communities.</w:t>
            </w:r>
          </w:p>
          <w:p w14:paraId="14641021" w14:textId="77777777" w:rsidR="00C37CEC" w:rsidRPr="00C37CEC" w:rsidRDefault="00C37CEC" w:rsidP="00C37CEC">
            <w:pPr>
              <w:spacing w:after="0" w:line="240" w:lineRule="auto"/>
              <w:jc w:val="both"/>
              <w:textAlignment w:val="baseline"/>
              <w:rPr>
                <w:rFonts w:eastAsia="Times New Roman" w:cstheme="minorHAnsi"/>
                <w:sz w:val="20"/>
                <w:szCs w:val="20"/>
                <w:lang w:eastAsia="en-GB"/>
              </w:rPr>
            </w:pPr>
            <w:r w:rsidRPr="00C37CEC">
              <w:rPr>
                <w:rFonts w:eastAsia="Times New Roman" w:cstheme="minorHAnsi"/>
                <w:sz w:val="20"/>
                <w:szCs w:val="20"/>
                <w:lang w:eastAsia="en-GB"/>
              </w:rPr>
              <w:t>At the national level, women with disabilities and women</w:t>
            </w:r>
            <w:r w:rsidRPr="00C37CEC">
              <w:rPr>
                <w:rFonts w:eastAsia="Times New Roman" w:cstheme="minorHAnsi"/>
                <w:sz w:val="20"/>
                <w:szCs w:val="20"/>
                <w:lang w:eastAsia="en-GB"/>
              </w:rPr>
              <w:noBreakHyphen/>
              <w:t>led OPDs contributed directly to policy development. They informed the NDSP3 to ensure the needs of women and girls with disabilities were integrated across strategic objectives, and they actively advocated for Article 53 in the new disability law. Their participation strengthened national frameworks by ensuring that the rights, protection, and opportunities of women and girls with disabilities are clearly recognized and prioritized.</w:t>
            </w:r>
          </w:p>
          <w:p w14:paraId="68CA60E4" w14:textId="77777777" w:rsidR="00273DE0" w:rsidRPr="008A1155" w:rsidRDefault="00273DE0" w:rsidP="008A1155">
            <w:pPr>
              <w:spacing w:after="0" w:line="240" w:lineRule="auto"/>
              <w:jc w:val="both"/>
              <w:textAlignment w:val="baseline"/>
              <w:rPr>
                <w:rFonts w:eastAsia="Times New Roman" w:cstheme="minorHAnsi"/>
                <w:sz w:val="20"/>
                <w:szCs w:val="20"/>
                <w:lang w:val="en-GB" w:eastAsia="en-GB"/>
              </w:rPr>
            </w:pPr>
          </w:p>
          <w:p w14:paraId="60B99414" w14:textId="2A4E0D73" w:rsidR="00DF4C82" w:rsidRPr="00DF4C82" w:rsidRDefault="008A1155" w:rsidP="008A1155">
            <w:pPr>
              <w:spacing w:after="0" w:line="240" w:lineRule="auto"/>
              <w:jc w:val="both"/>
              <w:textAlignment w:val="baseline"/>
              <w:rPr>
                <w:rFonts w:eastAsia="Times New Roman" w:cstheme="minorHAnsi"/>
                <w:sz w:val="20"/>
                <w:szCs w:val="20"/>
                <w:lang w:val="en-GB" w:eastAsia="en-GB"/>
              </w:rPr>
            </w:pPr>
            <w:r w:rsidRPr="008A1155">
              <w:rPr>
                <w:rFonts w:eastAsia="Times New Roman" w:cstheme="minorHAnsi"/>
                <w:sz w:val="20"/>
                <w:szCs w:val="20"/>
                <w:lang w:val="en-GB" w:eastAsia="en-GB"/>
              </w:rPr>
              <w:t>Overall, the programme enabled women with disabilities and women</w:t>
            </w:r>
            <w:r w:rsidRPr="008A1155">
              <w:rPr>
                <w:rFonts w:ascii="Cambria Math" w:eastAsia="Times New Roman" w:hAnsi="Cambria Math" w:cs="Cambria Math"/>
                <w:sz w:val="20"/>
                <w:szCs w:val="20"/>
                <w:lang w:val="en-GB" w:eastAsia="en-GB"/>
              </w:rPr>
              <w:t>‑</w:t>
            </w:r>
            <w:r w:rsidRPr="008A1155">
              <w:rPr>
                <w:rFonts w:eastAsia="Times New Roman" w:cstheme="minorHAnsi"/>
                <w:sz w:val="20"/>
                <w:szCs w:val="20"/>
                <w:lang w:val="en-GB" w:eastAsia="en-GB"/>
              </w:rPr>
              <w:t>led OPD groups</w:t>
            </w:r>
            <w:r w:rsidR="00273DE0">
              <w:rPr>
                <w:rFonts w:eastAsia="Times New Roman" w:cstheme="minorHAnsi"/>
                <w:sz w:val="20"/>
                <w:szCs w:val="20"/>
                <w:lang w:val="en-GB" w:eastAsia="en-GB"/>
              </w:rPr>
              <w:t xml:space="preserve"> </w:t>
            </w:r>
            <w:r w:rsidRPr="008A1155">
              <w:rPr>
                <w:rFonts w:eastAsia="Times New Roman" w:cstheme="minorHAnsi"/>
                <w:sz w:val="20"/>
                <w:szCs w:val="20"/>
                <w:lang w:val="en-GB" w:eastAsia="en-GB"/>
              </w:rPr>
              <w:t>both formal and informal</w:t>
            </w:r>
            <w:r w:rsidR="00273DE0">
              <w:rPr>
                <w:rFonts w:eastAsia="Times New Roman" w:cstheme="minorHAnsi"/>
                <w:sz w:val="20"/>
                <w:szCs w:val="20"/>
                <w:lang w:val="en-GB" w:eastAsia="en-GB"/>
              </w:rPr>
              <w:t xml:space="preserve"> </w:t>
            </w:r>
            <w:r w:rsidRPr="008A1155">
              <w:rPr>
                <w:rFonts w:eastAsia="Times New Roman" w:cstheme="minorHAnsi"/>
                <w:sz w:val="20"/>
                <w:szCs w:val="20"/>
                <w:lang w:val="en-GB" w:eastAsia="en-GB"/>
              </w:rPr>
              <w:t>to participate meaningfully in implementation by strengthening their capacities, positioning them as local advocates and monitors, and ensuring their leadership influenced service delivery, local governance, and national policy frameworks.</w:t>
            </w:r>
          </w:p>
        </w:tc>
      </w:tr>
    </w:tbl>
    <w:p w14:paraId="244EBEEB" w14:textId="77777777" w:rsidR="0071706E" w:rsidRDefault="0071706E" w:rsidP="0071706E">
      <w:pPr>
        <w:pStyle w:val="Heading2"/>
      </w:pPr>
    </w:p>
    <w:p w14:paraId="2826B986" w14:textId="53454EB4" w:rsidR="00377743" w:rsidRPr="00A9238C" w:rsidRDefault="004D797A" w:rsidP="00A9238C">
      <w:pPr>
        <w:pStyle w:val="Heading2"/>
      </w:pPr>
      <w:r>
        <w:t>4</w:t>
      </w:r>
      <w:r w:rsidR="00377743" w:rsidRPr="00A9238C">
        <w:t>. Full and effective participation of persons with disabilities</w:t>
      </w:r>
    </w:p>
    <w:p w14:paraId="7B05BD45" w14:textId="77777777" w:rsidR="009D3177" w:rsidRPr="009D3177" w:rsidRDefault="009D3177" w:rsidP="009D3177">
      <w:pPr>
        <w:spacing w:after="0" w:line="240" w:lineRule="auto"/>
        <w:jc w:val="both"/>
        <w:textAlignment w:val="baseline"/>
        <w:rPr>
          <w:rFonts w:eastAsia="Times New Roman" w:cstheme="minorHAnsi"/>
          <w:sz w:val="20"/>
          <w:szCs w:val="20"/>
          <w:lang w:val="en-GB" w:eastAsia="en-GB"/>
        </w:rPr>
      </w:pPr>
      <w:r w:rsidRPr="009D3177">
        <w:rPr>
          <w:rFonts w:eastAsia="Times New Roman" w:cstheme="minorHAnsi"/>
          <w:sz w:val="20"/>
          <w:szCs w:val="20"/>
          <w:lang w:eastAsia="en-GB"/>
        </w:rPr>
        <w:t>Please describe how the programme ensured the full and effective participation of persons with disabilities and their representative organizations by responding to the questions below. </w:t>
      </w:r>
      <w:r w:rsidRPr="009D3177">
        <w:rPr>
          <w:rFonts w:eastAsia="Times New Roman" w:cstheme="minorHAnsi"/>
          <w:sz w:val="20"/>
          <w:szCs w:val="20"/>
          <w:lang w:val="en-GB" w:eastAsia="en-GB"/>
        </w:rPr>
        <w:t> </w:t>
      </w:r>
    </w:p>
    <w:p w14:paraId="263B060A" w14:textId="77777777" w:rsidR="009D3177" w:rsidRPr="009D3177" w:rsidRDefault="009D3177" w:rsidP="009D3177">
      <w:pPr>
        <w:spacing w:after="0" w:line="240" w:lineRule="auto"/>
        <w:ind w:firstLine="450"/>
        <w:jc w:val="both"/>
        <w:textAlignment w:val="baseline"/>
        <w:rPr>
          <w:rFonts w:eastAsia="Times New Roman" w:cstheme="minorHAnsi"/>
          <w:sz w:val="20"/>
          <w:szCs w:val="20"/>
          <w:lang w:val="en-GB" w:eastAsia="en-GB"/>
        </w:rPr>
      </w:pPr>
      <w:r w:rsidRPr="009D3177">
        <w:rPr>
          <w:rFonts w:eastAsia="Times New Roman" w:cstheme="minorHAnsi"/>
          <w:sz w:val="20"/>
          <w:szCs w:val="20"/>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Outcome 1"/>
      </w:tblPr>
      <w:tblGrid>
        <w:gridCol w:w="10035"/>
      </w:tblGrid>
      <w:tr w:rsidR="009D3177" w:rsidRPr="009D3177" w14:paraId="205D4490" w14:textId="77777777" w:rsidTr="1F3D09B0">
        <w:trPr>
          <w:trHeight w:val="300"/>
        </w:trPr>
        <w:tc>
          <w:tcPr>
            <w:tcW w:w="10035" w:type="dxa"/>
            <w:tcBorders>
              <w:top w:val="double" w:sz="6" w:space="0" w:color="auto"/>
              <w:left w:val="double" w:sz="6" w:space="0" w:color="auto"/>
              <w:bottom w:val="single" w:sz="6" w:space="0" w:color="auto"/>
              <w:right w:val="double" w:sz="6" w:space="0" w:color="auto"/>
            </w:tcBorders>
            <w:hideMark/>
          </w:tcPr>
          <w:p w14:paraId="41637EC8" w14:textId="77777777" w:rsidR="009D3177" w:rsidRPr="009D3177" w:rsidRDefault="009D3177" w:rsidP="009D3177">
            <w:pPr>
              <w:spacing w:after="0" w:line="240" w:lineRule="auto"/>
              <w:jc w:val="both"/>
              <w:textAlignment w:val="baseline"/>
              <w:rPr>
                <w:rFonts w:eastAsia="Times New Roman" w:cstheme="minorHAnsi"/>
                <w:sz w:val="20"/>
                <w:szCs w:val="20"/>
                <w:lang w:val="en-GB" w:eastAsia="en-GB"/>
              </w:rPr>
            </w:pPr>
            <w:r w:rsidRPr="009D3177">
              <w:rPr>
                <w:rFonts w:eastAsia="Times New Roman" w:cstheme="minorHAnsi"/>
                <w:sz w:val="20"/>
                <w:szCs w:val="20"/>
                <w:lang w:eastAsia="en-GB"/>
              </w:rPr>
              <w:t>How did the programme consider the barriers faced by persons with disabilities for effective participation? </w:t>
            </w:r>
            <w:r w:rsidRPr="009D3177">
              <w:rPr>
                <w:rFonts w:eastAsia="Times New Roman" w:cstheme="minorHAnsi"/>
                <w:sz w:val="20"/>
                <w:szCs w:val="20"/>
                <w:lang w:val="en-GB" w:eastAsia="en-GB"/>
              </w:rPr>
              <w:t> </w:t>
            </w:r>
          </w:p>
          <w:p w14:paraId="21038DA2" w14:textId="77777777" w:rsidR="009D3177" w:rsidRPr="009D3177" w:rsidRDefault="009D3177" w:rsidP="009D3177">
            <w:pPr>
              <w:spacing w:after="0" w:line="240" w:lineRule="auto"/>
              <w:jc w:val="both"/>
              <w:textAlignment w:val="baseline"/>
              <w:rPr>
                <w:rFonts w:eastAsia="Times New Roman" w:cstheme="minorHAnsi"/>
                <w:sz w:val="20"/>
                <w:szCs w:val="20"/>
                <w:lang w:val="en-GB" w:eastAsia="en-GB"/>
              </w:rPr>
            </w:pPr>
            <w:r w:rsidRPr="009D3177">
              <w:rPr>
                <w:rFonts w:eastAsia="Times New Roman" w:cstheme="minorHAnsi"/>
                <w:sz w:val="20"/>
                <w:szCs w:val="20"/>
                <w:lang w:val="en-GB" w:eastAsia="en-GB"/>
              </w:rPr>
              <w:t> </w:t>
            </w:r>
          </w:p>
        </w:tc>
      </w:tr>
      <w:tr w:rsidR="009D3177" w:rsidRPr="009D3177" w14:paraId="7CE4EAE0"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64E20A5A" w14:textId="68B562F3" w:rsidR="006A6D78" w:rsidRPr="006467E2" w:rsidRDefault="006A6D78" w:rsidP="006A6D78">
            <w:pPr>
              <w:rPr>
                <w:sz w:val="20"/>
                <w:szCs w:val="20"/>
              </w:rPr>
            </w:pPr>
            <w:r w:rsidRPr="006467E2">
              <w:rPr>
                <w:sz w:val="20"/>
                <w:szCs w:val="20"/>
              </w:rPr>
              <w:t>The programme was intentionally designed to address the diverse and intersecting barriers that persons with disabilities face in Cambodia, ensuring their meaningful and equitable participation across all stages of implementation. A rights</w:t>
            </w:r>
            <w:r w:rsidRPr="006467E2">
              <w:rPr>
                <w:sz w:val="20"/>
                <w:szCs w:val="20"/>
              </w:rPr>
              <w:noBreakHyphen/>
              <w:t xml:space="preserve">based approach guided the programme, focusing on </w:t>
            </w:r>
            <w:r w:rsidRPr="006467E2">
              <w:rPr>
                <w:b/>
                <w:bCs/>
                <w:sz w:val="20"/>
                <w:szCs w:val="20"/>
              </w:rPr>
              <w:t>removing socio</w:t>
            </w:r>
            <w:r w:rsidRPr="006467E2">
              <w:rPr>
                <w:b/>
                <w:bCs/>
                <w:sz w:val="20"/>
                <w:szCs w:val="20"/>
              </w:rPr>
              <w:noBreakHyphen/>
              <w:t xml:space="preserve">economic, structural, and attitudinal barriers </w:t>
            </w:r>
            <w:r w:rsidRPr="006467E2">
              <w:rPr>
                <w:b/>
                <w:bCs/>
                <w:sz w:val="20"/>
                <w:szCs w:val="20"/>
              </w:rPr>
              <w:lastRenderedPageBreak/>
              <w:t>such as poverty, stigma, discrimination, limited access to services</w:t>
            </w:r>
            <w:r w:rsidRPr="006467E2">
              <w:rPr>
                <w:sz w:val="20"/>
                <w:szCs w:val="20"/>
              </w:rPr>
              <w:t xml:space="preserve"> and </w:t>
            </w:r>
            <w:r w:rsidRPr="006467E2">
              <w:rPr>
                <w:b/>
                <w:bCs/>
                <w:sz w:val="20"/>
                <w:szCs w:val="20"/>
              </w:rPr>
              <w:t>information</w:t>
            </w:r>
            <w:r w:rsidR="00110683" w:rsidRPr="00997E23">
              <w:rPr>
                <w:rStyle w:val="FootnoteReference"/>
                <w:rFonts w:eastAsia="Times New Roman" w:cstheme="minorHAnsi"/>
                <w:sz w:val="20"/>
                <w:szCs w:val="20"/>
                <w:lang w:val="en-GB" w:eastAsia="en-GB"/>
              </w:rPr>
              <w:footnoteReference w:id="10"/>
            </w:r>
            <w:r w:rsidRPr="006467E2">
              <w:rPr>
                <w:sz w:val="20"/>
                <w:szCs w:val="20"/>
              </w:rPr>
              <w:t xml:space="preserve">, </w:t>
            </w:r>
            <w:r w:rsidR="00ED455F" w:rsidRPr="00997E23">
              <w:rPr>
                <w:b/>
                <w:bCs/>
                <w:sz w:val="20"/>
                <w:szCs w:val="20"/>
              </w:rPr>
              <w:t>justice</w:t>
            </w:r>
            <w:r w:rsidR="00900BBE" w:rsidRPr="00997E23">
              <w:rPr>
                <w:sz w:val="20"/>
                <w:szCs w:val="20"/>
              </w:rPr>
              <w:t xml:space="preserve">, </w:t>
            </w:r>
            <w:r w:rsidR="00900BBE" w:rsidRPr="00997E23">
              <w:rPr>
                <w:b/>
                <w:bCs/>
                <w:sz w:val="20"/>
                <w:szCs w:val="20"/>
              </w:rPr>
              <w:t>education</w:t>
            </w:r>
            <w:r w:rsidR="00900BBE" w:rsidRPr="00997E23">
              <w:rPr>
                <w:sz w:val="20"/>
                <w:szCs w:val="20"/>
              </w:rPr>
              <w:t xml:space="preserve"> </w:t>
            </w:r>
            <w:r w:rsidRPr="006467E2">
              <w:rPr>
                <w:sz w:val="20"/>
                <w:szCs w:val="20"/>
              </w:rPr>
              <w:t xml:space="preserve">and </w:t>
            </w:r>
            <w:r w:rsidRPr="006467E2">
              <w:rPr>
                <w:b/>
                <w:bCs/>
                <w:sz w:val="20"/>
                <w:szCs w:val="20"/>
              </w:rPr>
              <w:t>physical inaccessibility</w:t>
            </w:r>
            <w:r w:rsidRPr="006467E2">
              <w:rPr>
                <w:sz w:val="20"/>
                <w:szCs w:val="20"/>
              </w:rPr>
              <w:t>. Consultation processes were adapted to be accessible, and local authorities and service providers were engaged to strengthen disability</w:t>
            </w:r>
            <w:r w:rsidRPr="006467E2">
              <w:rPr>
                <w:sz w:val="20"/>
                <w:szCs w:val="20"/>
              </w:rPr>
              <w:noBreakHyphen/>
              <w:t>responsive services.</w:t>
            </w:r>
          </w:p>
          <w:p w14:paraId="15DA9511" w14:textId="4C17DFFA" w:rsidR="0001260C" w:rsidRPr="006467E2" w:rsidRDefault="0001260C" w:rsidP="0001260C">
            <w:pPr>
              <w:rPr>
                <w:sz w:val="20"/>
                <w:szCs w:val="20"/>
              </w:rPr>
            </w:pPr>
            <w:r w:rsidRPr="006467E2">
              <w:rPr>
                <w:sz w:val="20"/>
                <w:szCs w:val="20"/>
              </w:rPr>
              <w:t xml:space="preserve">Recognizing </w:t>
            </w:r>
            <w:r w:rsidRPr="006467E2">
              <w:rPr>
                <w:b/>
                <w:bCs/>
                <w:sz w:val="20"/>
                <w:szCs w:val="20"/>
              </w:rPr>
              <w:t>communication and language</w:t>
            </w:r>
            <w:r w:rsidRPr="006467E2">
              <w:rPr>
                <w:b/>
                <w:bCs/>
                <w:sz w:val="20"/>
                <w:szCs w:val="20"/>
              </w:rPr>
              <w:noBreakHyphen/>
              <w:t>related barriers for Deaf p</w:t>
            </w:r>
            <w:r w:rsidRPr="00997E23">
              <w:rPr>
                <w:b/>
                <w:bCs/>
                <w:sz w:val="20"/>
                <w:szCs w:val="20"/>
              </w:rPr>
              <w:t>eople</w:t>
            </w:r>
            <w:r w:rsidRPr="006467E2">
              <w:rPr>
                <w:sz w:val="20"/>
                <w:szCs w:val="20"/>
              </w:rPr>
              <w:t xml:space="preserve">, the programme incorporated the use of Cambodian Sign Language interpretation where possible, promoted awareness of Deaf rights, and collaborated with specialized </w:t>
            </w:r>
            <w:r w:rsidRPr="00997E23">
              <w:rPr>
                <w:sz w:val="20"/>
                <w:szCs w:val="20"/>
              </w:rPr>
              <w:t>organizations</w:t>
            </w:r>
            <w:r w:rsidRPr="006467E2">
              <w:rPr>
                <w:sz w:val="20"/>
                <w:szCs w:val="20"/>
              </w:rPr>
              <w:t xml:space="preserve"> to expand communication accessibility</w:t>
            </w:r>
            <w:r w:rsidR="00466ABC" w:rsidRPr="00997E23">
              <w:rPr>
                <w:rStyle w:val="FootnoteReference"/>
                <w:rFonts w:eastAsia="Times New Roman"/>
                <w:sz w:val="20"/>
                <w:szCs w:val="20"/>
                <w:lang w:val="en-GB" w:eastAsia="en-GB"/>
              </w:rPr>
              <w:footnoteReference w:id="11"/>
            </w:r>
            <w:r w:rsidRPr="006467E2">
              <w:rPr>
                <w:sz w:val="20"/>
                <w:szCs w:val="20"/>
              </w:rPr>
              <w:t>. It also supported national</w:t>
            </w:r>
            <w:r w:rsidRPr="006467E2">
              <w:rPr>
                <w:sz w:val="20"/>
                <w:szCs w:val="20"/>
              </w:rPr>
              <w:noBreakHyphen/>
              <w:t>level advocacy by advising on the inclusion of Deaf rights in the new Disability Law and partnering on campaigns promoting the right to sign language.</w:t>
            </w:r>
          </w:p>
          <w:p w14:paraId="57084A18" w14:textId="4224CD5E" w:rsidR="009A650F" w:rsidRPr="006467E2" w:rsidRDefault="009A650F" w:rsidP="009A650F">
            <w:pPr>
              <w:rPr>
                <w:sz w:val="20"/>
                <w:szCs w:val="20"/>
              </w:rPr>
            </w:pPr>
            <w:r w:rsidRPr="006467E2">
              <w:rPr>
                <w:sz w:val="20"/>
                <w:szCs w:val="20"/>
              </w:rPr>
              <w:t xml:space="preserve">For </w:t>
            </w:r>
            <w:r w:rsidRPr="006467E2">
              <w:rPr>
                <w:b/>
                <w:bCs/>
                <w:sz w:val="20"/>
                <w:szCs w:val="20"/>
              </w:rPr>
              <w:t>persons with psychosocial disabilities</w:t>
            </w:r>
            <w:r w:rsidRPr="006467E2">
              <w:rPr>
                <w:sz w:val="20"/>
                <w:szCs w:val="20"/>
              </w:rPr>
              <w:t>, the programme addressed deep</w:t>
            </w:r>
            <w:r w:rsidRPr="006467E2">
              <w:rPr>
                <w:sz w:val="20"/>
                <w:szCs w:val="20"/>
              </w:rPr>
              <w:noBreakHyphen/>
              <w:t>rooted stigma, social isolation, and harmful practices by fostering safe, inclusive consultation spaces, supporting their engagement through OPDs, and raising community awareness</w:t>
            </w:r>
            <w:r w:rsidR="003F498F" w:rsidRPr="00997E23">
              <w:rPr>
                <w:rStyle w:val="FootnoteReference"/>
                <w:rFonts w:eastAsia="Times New Roman"/>
                <w:sz w:val="20"/>
                <w:szCs w:val="20"/>
                <w:lang w:val="en-GB" w:eastAsia="en-GB"/>
              </w:rPr>
              <w:footnoteReference w:id="12"/>
            </w:r>
            <w:r w:rsidRPr="006467E2">
              <w:rPr>
                <w:sz w:val="20"/>
                <w:szCs w:val="20"/>
              </w:rPr>
              <w:t>. This included targeted grants to strengthen advocacy, rights awareness, and the inclusion of persons with mental and psychosocial disabilities.</w:t>
            </w:r>
            <w:r w:rsidR="003F498F" w:rsidRPr="00997E23">
              <w:rPr>
                <w:sz w:val="20"/>
                <w:szCs w:val="20"/>
              </w:rPr>
              <w:t xml:space="preserve"> </w:t>
            </w:r>
          </w:p>
          <w:p w14:paraId="78C7F355" w14:textId="77777777" w:rsidR="00185360" w:rsidRPr="006467E2" w:rsidRDefault="00185360" w:rsidP="00185360">
            <w:pPr>
              <w:rPr>
                <w:sz w:val="20"/>
                <w:szCs w:val="20"/>
              </w:rPr>
            </w:pPr>
            <w:r w:rsidRPr="006467E2">
              <w:rPr>
                <w:sz w:val="20"/>
                <w:szCs w:val="20"/>
              </w:rPr>
              <w:t xml:space="preserve">The programme also considered the </w:t>
            </w:r>
            <w:r w:rsidRPr="006467E2">
              <w:rPr>
                <w:b/>
                <w:bCs/>
                <w:sz w:val="20"/>
                <w:szCs w:val="20"/>
              </w:rPr>
              <w:t>gender</w:t>
            </w:r>
            <w:r w:rsidRPr="006467E2">
              <w:rPr>
                <w:b/>
                <w:bCs/>
                <w:sz w:val="20"/>
                <w:szCs w:val="20"/>
              </w:rPr>
              <w:noBreakHyphen/>
              <w:t>specific barriers</w:t>
            </w:r>
            <w:r w:rsidRPr="006467E2">
              <w:rPr>
                <w:sz w:val="20"/>
                <w:szCs w:val="20"/>
              </w:rPr>
              <w:t xml:space="preserve"> faced by </w:t>
            </w:r>
            <w:r w:rsidRPr="006467E2">
              <w:rPr>
                <w:b/>
                <w:bCs/>
                <w:sz w:val="20"/>
                <w:szCs w:val="20"/>
              </w:rPr>
              <w:t>women with disabilities</w:t>
            </w:r>
            <w:r w:rsidRPr="006467E2">
              <w:rPr>
                <w:sz w:val="20"/>
                <w:szCs w:val="20"/>
              </w:rPr>
              <w:t xml:space="preserve">, who often encounter greater exclusion in economic participation, leadership, and access to services. By providing targeted </w:t>
            </w:r>
            <w:r w:rsidRPr="006467E2">
              <w:rPr>
                <w:b/>
                <w:bCs/>
                <w:sz w:val="20"/>
                <w:szCs w:val="20"/>
              </w:rPr>
              <w:t>capacity development to women</w:t>
            </w:r>
            <w:r w:rsidRPr="006467E2">
              <w:rPr>
                <w:b/>
                <w:bCs/>
                <w:sz w:val="20"/>
                <w:szCs w:val="20"/>
              </w:rPr>
              <w:noBreakHyphen/>
              <w:t>led OPDs and WWDFs</w:t>
            </w:r>
            <w:r w:rsidRPr="006467E2">
              <w:rPr>
                <w:sz w:val="20"/>
                <w:szCs w:val="20"/>
              </w:rPr>
              <w:t xml:space="preserve">, the programme ensured that </w:t>
            </w:r>
            <w:r w:rsidRPr="006467E2">
              <w:rPr>
                <w:b/>
                <w:bCs/>
                <w:sz w:val="20"/>
                <w:szCs w:val="20"/>
              </w:rPr>
              <w:t>women’s priorities</w:t>
            </w:r>
            <w:r w:rsidRPr="006467E2">
              <w:rPr>
                <w:sz w:val="20"/>
                <w:szCs w:val="20"/>
              </w:rPr>
              <w:t xml:space="preserve"> and </w:t>
            </w:r>
            <w:r w:rsidRPr="006467E2">
              <w:rPr>
                <w:b/>
                <w:bCs/>
                <w:sz w:val="20"/>
                <w:szCs w:val="20"/>
              </w:rPr>
              <w:t>lived experiences</w:t>
            </w:r>
            <w:r w:rsidRPr="006467E2">
              <w:rPr>
                <w:sz w:val="20"/>
                <w:szCs w:val="20"/>
              </w:rPr>
              <w:t xml:space="preserve"> shaped </w:t>
            </w:r>
            <w:r w:rsidRPr="006467E2">
              <w:rPr>
                <w:b/>
                <w:bCs/>
                <w:sz w:val="20"/>
                <w:szCs w:val="20"/>
              </w:rPr>
              <w:t>programme planning and decision</w:t>
            </w:r>
            <w:r w:rsidRPr="006467E2">
              <w:rPr>
                <w:b/>
                <w:bCs/>
                <w:sz w:val="20"/>
                <w:szCs w:val="20"/>
              </w:rPr>
              <w:noBreakHyphen/>
              <w:t>making</w:t>
            </w:r>
            <w:r w:rsidRPr="006467E2">
              <w:rPr>
                <w:sz w:val="20"/>
                <w:szCs w:val="20"/>
              </w:rPr>
              <w:t>.</w:t>
            </w:r>
          </w:p>
          <w:p w14:paraId="549414AE" w14:textId="42AA474B" w:rsidR="006E7A64" w:rsidRPr="001F2F0E" w:rsidRDefault="006E7A64" w:rsidP="001F2F0E">
            <w:pPr>
              <w:rPr>
                <w:sz w:val="20"/>
                <w:szCs w:val="20"/>
              </w:rPr>
            </w:pPr>
            <w:r w:rsidRPr="006467E2">
              <w:rPr>
                <w:sz w:val="20"/>
                <w:szCs w:val="20"/>
              </w:rPr>
              <w:t xml:space="preserve">Finally, acknowledging the institutional and operational limitations of OPDs and WWDFs, the programme invested in strengthening their </w:t>
            </w:r>
            <w:r w:rsidRPr="00997E23">
              <w:rPr>
                <w:sz w:val="20"/>
                <w:szCs w:val="20"/>
              </w:rPr>
              <w:t>organizational</w:t>
            </w:r>
            <w:r w:rsidRPr="006467E2">
              <w:rPr>
                <w:sz w:val="20"/>
                <w:szCs w:val="20"/>
              </w:rPr>
              <w:t xml:space="preserve"> capacities</w:t>
            </w:r>
            <w:r w:rsidR="00997E23" w:rsidRPr="00997E23">
              <w:rPr>
                <w:rStyle w:val="FootnoteReference"/>
                <w:rFonts w:eastAsia="Times New Roman" w:cstheme="minorHAnsi"/>
                <w:sz w:val="20"/>
                <w:szCs w:val="20"/>
                <w:lang w:val="en-GB" w:eastAsia="en-GB"/>
              </w:rPr>
              <w:footnoteReference w:id="13"/>
            </w:r>
            <w:r w:rsidRPr="006467E2">
              <w:rPr>
                <w:sz w:val="20"/>
                <w:szCs w:val="20"/>
              </w:rPr>
              <w:t xml:space="preserve"> to promote sustainability and increase their influence in policy development, implementation, and monitoring</w:t>
            </w:r>
            <w:r w:rsidR="00997E23" w:rsidRPr="00997E23">
              <w:rPr>
                <w:sz w:val="20"/>
                <w:szCs w:val="20"/>
              </w:rPr>
              <w:t xml:space="preserve">, </w:t>
            </w:r>
            <w:r w:rsidRPr="006467E2">
              <w:rPr>
                <w:sz w:val="20"/>
                <w:szCs w:val="20"/>
              </w:rPr>
              <w:t>particularly at the sub</w:t>
            </w:r>
            <w:r w:rsidRPr="006467E2">
              <w:rPr>
                <w:sz w:val="20"/>
                <w:szCs w:val="20"/>
              </w:rPr>
              <w:noBreakHyphen/>
              <w:t>national level. This approach enabled OPDs to participate effectively while building long</w:t>
            </w:r>
            <w:r w:rsidRPr="006467E2">
              <w:rPr>
                <w:sz w:val="20"/>
                <w:szCs w:val="20"/>
              </w:rPr>
              <w:noBreakHyphen/>
              <w:t>term national ownership.</w:t>
            </w:r>
          </w:p>
          <w:p w14:paraId="10D600AF" w14:textId="77777777" w:rsidR="009D3177" w:rsidRPr="00997E23" w:rsidRDefault="009D3177" w:rsidP="009D3177">
            <w:pPr>
              <w:spacing w:after="0" w:line="240" w:lineRule="auto"/>
              <w:jc w:val="both"/>
              <w:textAlignment w:val="baseline"/>
              <w:rPr>
                <w:rFonts w:eastAsia="Times New Roman" w:cstheme="minorHAnsi"/>
                <w:sz w:val="20"/>
                <w:szCs w:val="20"/>
                <w:lang w:val="en-GB" w:eastAsia="en-GB"/>
              </w:rPr>
            </w:pPr>
            <w:r w:rsidRPr="00997E23">
              <w:rPr>
                <w:rFonts w:eastAsia="Times New Roman" w:cstheme="minorHAnsi"/>
                <w:sz w:val="20"/>
                <w:szCs w:val="20"/>
                <w:lang w:val="en-GB" w:eastAsia="en-GB"/>
              </w:rPr>
              <w:t> </w:t>
            </w:r>
          </w:p>
        </w:tc>
      </w:tr>
      <w:tr w:rsidR="009D3177" w:rsidRPr="009D3177" w14:paraId="3DECCEEB"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75138124" w14:textId="77777777" w:rsidR="009D3177" w:rsidRPr="009D3177" w:rsidRDefault="009D3177" w:rsidP="009D3177">
            <w:pPr>
              <w:spacing w:after="0" w:line="240" w:lineRule="auto"/>
              <w:jc w:val="both"/>
              <w:textAlignment w:val="baseline"/>
              <w:rPr>
                <w:rFonts w:eastAsia="Times New Roman" w:cstheme="minorHAnsi"/>
                <w:sz w:val="20"/>
                <w:szCs w:val="20"/>
                <w:lang w:val="en-GB" w:eastAsia="en-GB"/>
              </w:rPr>
            </w:pPr>
            <w:r w:rsidRPr="009D3177">
              <w:rPr>
                <w:rFonts w:eastAsia="Times New Roman" w:cstheme="minorHAnsi"/>
                <w:sz w:val="20"/>
                <w:szCs w:val="20"/>
                <w:lang w:eastAsia="en-GB"/>
              </w:rPr>
              <w:t>How were persons with disabilities involved in the programme’s governance as well as in the planning, implementation, monitoring and evaluation phases? </w:t>
            </w:r>
            <w:r w:rsidRPr="009D3177">
              <w:rPr>
                <w:rFonts w:eastAsia="Times New Roman" w:cstheme="minorHAnsi"/>
                <w:sz w:val="20"/>
                <w:szCs w:val="20"/>
                <w:lang w:val="en-GB" w:eastAsia="en-GB"/>
              </w:rPr>
              <w:t> </w:t>
            </w:r>
          </w:p>
          <w:p w14:paraId="084E4655" w14:textId="77777777" w:rsidR="009D3177" w:rsidRPr="009D3177" w:rsidRDefault="009D3177" w:rsidP="009D3177">
            <w:pPr>
              <w:spacing w:after="0" w:line="240" w:lineRule="auto"/>
              <w:jc w:val="both"/>
              <w:textAlignment w:val="baseline"/>
              <w:rPr>
                <w:rFonts w:eastAsia="Times New Roman" w:cstheme="minorHAnsi"/>
                <w:sz w:val="20"/>
                <w:szCs w:val="20"/>
                <w:lang w:val="en-GB" w:eastAsia="en-GB"/>
              </w:rPr>
            </w:pPr>
            <w:r w:rsidRPr="009D3177">
              <w:rPr>
                <w:rFonts w:eastAsia="Times New Roman" w:cstheme="minorHAnsi"/>
                <w:sz w:val="20"/>
                <w:szCs w:val="20"/>
                <w:lang w:val="en-GB" w:eastAsia="en-GB"/>
              </w:rPr>
              <w:t> </w:t>
            </w:r>
          </w:p>
        </w:tc>
      </w:tr>
      <w:tr w:rsidR="009D3177" w:rsidRPr="009D3177" w14:paraId="7B1D219B"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460A4EED" w14:textId="77777777" w:rsidR="00A61322" w:rsidRPr="00B51AD3" w:rsidRDefault="00A61322" w:rsidP="00373515">
            <w:pPr>
              <w:widowControl w:val="0"/>
              <w:spacing w:before="60" w:after="60" w:line="240" w:lineRule="auto"/>
              <w:jc w:val="both"/>
              <w:rPr>
                <w:rFonts w:cstheme="minorHAnsi"/>
                <w:sz w:val="20"/>
              </w:rPr>
            </w:pPr>
            <w:r w:rsidRPr="00B51AD3">
              <w:rPr>
                <w:rFonts w:cstheme="minorHAnsi"/>
                <w:sz w:val="20"/>
              </w:rPr>
              <w:t xml:space="preserve">The Joint Programme (JP) ensured the </w:t>
            </w:r>
            <w:r w:rsidRPr="00B51AD3">
              <w:rPr>
                <w:rFonts w:cstheme="minorHAnsi"/>
                <w:b/>
                <w:bCs/>
                <w:sz w:val="20"/>
              </w:rPr>
              <w:t>meaningful involvement of persons with disabilities, OPDs, WWDFs</w:t>
            </w:r>
            <w:r>
              <w:rPr>
                <w:rFonts w:cstheme="minorHAnsi"/>
                <w:b/>
                <w:bCs/>
                <w:sz w:val="20"/>
              </w:rPr>
              <w:t xml:space="preserve"> and underrepresented organizations</w:t>
            </w:r>
            <w:r w:rsidRPr="00B51AD3">
              <w:rPr>
                <w:rFonts w:cstheme="minorHAnsi"/>
                <w:sz w:val="20"/>
              </w:rPr>
              <w:t xml:space="preserve"> throughout all phases of governance, planning, implementation, monitoring, and evaluation. Their participation was intentionally built into every stage of the programme cycle.</w:t>
            </w:r>
          </w:p>
          <w:p w14:paraId="1482B7D6" w14:textId="77777777" w:rsidR="00A61322" w:rsidRPr="00B51AD3" w:rsidRDefault="00A61322" w:rsidP="00373515">
            <w:pPr>
              <w:widowControl w:val="0"/>
              <w:spacing w:before="60" w:after="60" w:line="240" w:lineRule="auto"/>
              <w:jc w:val="both"/>
              <w:rPr>
                <w:rFonts w:cstheme="minorHAnsi"/>
                <w:sz w:val="20"/>
              </w:rPr>
            </w:pPr>
          </w:p>
          <w:p w14:paraId="75D34922" w14:textId="77777777" w:rsidR="00A61322" w:rsidRPr="00B51AD3" w:rsidRDefault="00A61322" w:rsidP="00CB5048">
            <w:pPr>
              <w:widowControl w:val="0"/>
              <w:spacing w:before="60" w:after="60" w:line="240" w:lineRule="auto"/>
              <w:rPr>
                <w:rFonts w:cstheme="minorHAnsi"/>
                <w:b/>
                <w:bCs/>
                <w:sz w:val="20"/>
              </w:rPr>
            </w:pPr>
            <w:r w:rsidRPr="00B51AD3">
              <w:rPr>
                <w:rFonts w:cstheme="minorHAnsi"/>
                <w:b/>
                <w:bCs/>
                <w:sz w:val="20"/>
              </w:rPr>
              <w:t>1. Involvement in Planning Processes</w:t>
            </w:r>
          </w:p>
          <w:p w14:paraId="45A986A0" w14:textId="1557A036" w:rsidR="00A61322" w:rsidRPr="00B51AD3" w:rsidRDefault="00A61322" w:rsidP="00CB5048">
            <w:pPr>
              <w:widowControl w:val="0"/>
              <w:spacing w:before="60" w:after="60" w:line="240" w:lineRule="auto"/>
              <w:rPr>
                <w:rFonts w:cstheme="minorHAnsi"/>
                <w:sz w:val="20"/>
              </w:rPr>
            </w:pPr>
            <w:r w:rsidRPr="00B51AD3">
              <w:rPr>
                <w:rFonts w:cstheme="minorHAnsi"/>
                <w:sz w:val="20"/>
              </w:rPr>
              <w:t xml:space="preserve">At the planning stage, the JP conducted a </w:t>
            </w:r>
            <w:r w:rsidRPr="00B51AD3">
              <w:rPr>
                <w:rFonts w:cstheme="minorHAnsi"/>
                <w:b/>
                <w:bCs/>
                <w:sz w:val="20"/>
              </w:rPr>
              <w:t>comprehensive situation analysis in late 2021</w:t>
            </w:r>
            <w:r w:rsidRPr="00B51AD3">
              <w:rPr>
                <w:rFonts w:cstheme="minorHAnsi"/>
                <w:sz w:val="20"/>
              </w:rPr>
              <w:t xml:space="preserve"> with major involvement from OPDs, WWDFs, CSOs working on disability, and relevant government bodies. This process helped identify the rights, needs, and challenges of persons with disabilities.</w:t>
            </w:r>
            <w:r w:rsidR="00CB5048">
              <w:rPr>
                <w:rFonts w:cstheme="minorHAnsi"/>
                <w:sz w:val="20"/>
              </w:rPr>
              <w:t xml:space="preserve"> </w:t>
            </w:r>
            <w:r w:rsidRPr="00B51AD3">
              <w:rPr>
                <w:rFonts w:cstheme="minorHAnsi"/>
                <w:b/>
                <w:bCs/>
                <w:sz w:val="20"/>
              </w:rPr>
              <w:t>Their recommendations were directly integrated into the JP proposal</w:t>
            </w:r>
            <w:r w:rsidRPr="00B51AD3">
              <w:rPr>
                <w:rFonts w:cstheme="minorHAnsi"/>
                <w:sz w:val="20"/>
              </w:rPr>
              <w:t>, ensuring that programme priorities were informed and shaped by persons with disabilities themselves.</w:t>
            </w:r>
          </w:p>
          <w:p w14:paraId="139E89E9" w14:textId="77777777" w:rsidR="00A61322" w:rsidRPr="00B51AD3" w:rsidRDefault="00A61322" w:rsidP="00CB5048">
            <w:pPr>
              <w:widowControl w:val="0"/>
              <w:spacing w:before="60" w:after="60" w:line="240" w:lineRule="auto"/>
              <w:rPr>
                <w:rFonts w:cstheme="minorHAnsi"/>
                <w:sz w:val="20"/>
              </w:rPr>
            </w:pPr>
          </w:p>
          <w:p w14:paraId="441D64B2" w14:textId="77777777" w:rsidR="00A61322" w:rsidRPr="00B51AD3" w:rsidRDefault="00A61322" w:rsidP="0065541E">
            <w:pPr>
              <w:widowControl w:val="0"/>
              <w:spacing w:before="60" w:after="60" w:line="240" w:lineRule="auto"/>
              <w:rPr>
                <w:rFonts w:cstheme="minorHAnsi"/>
                <w:b/>
                <w:bCs/>
                <w:sz w:val="20"/>
              </w:rPr>
            </w:pPr>
            <w:r w:rsidRPr="00B51AD3">
              <w:rPr>
                <w:rFonts w:cstheme="minorHAnsi"/>
                <w:b/>
                <w:bCs/>
                <w:sz w:val="20"/>
              </w:rPr>
              <w:t>2. Involvement in Governance and Policy Development</w:t>
            </w:r>
          </w:p>
          <w:p w14:paraId="36ACCB38" w14:textId="77777777" w:rsidR="00A61322" w:rsidRPr="00B51AD3" w:rsidRDefault="00A61322" w:rsidP="0065541E">
            <w:pPr>
              <w:widowControl w:val="0"/>
              <w:spacing w:before="60" w:after="60" w:line="240" w:lineRule="auto"/>
              <w:rPr>
                <w:rFonts w:cstheme="minorHAnsi"/>
                <w:sz w:val="20"/>
              </w:rPr>
            </w:pPr>
            <w:r w:rsidRPr="00B51AD3">
              <w:rPr>
                <w:rFonts w:cstheme="minorHAnsi"/>
                <w:sz w:val="20"/>
              </w:rPr>
              <w:t>The programme ensured representation of OPDs and WWDFs within national governance and policy</w:t>
            </w:r>
            <w:r w:rsidRPr="00B51AD3">
              <w:rPr>
                <w:rFonts w:cstheme="minorHAnsi"/>
                <w:sz w:val="20"/>
              </w:rPr>
              <w:noBreakHyphen/>
              <w:t>making mechanisms:</w:t>
            </w:r>
          </w:p>
          <w:p w14:paraId="1DFCF2EC" w14:textId="77777777" w:rsidR="00A61322" w:rsidRPr="00B51AD3" w:rsidRDefault="00A61322" w:rsidP="0065541E">
            <w:pPr>
              <w:widowControl w:val="0"/>
              <w:numPr>
                <w:ilvl w:val="0"/>
                <w:numId w:val="32"/>
              </w:numPr>
              <w:spacing w:before="60" w:after="60" w:line="240" w:lineRule="auto"/>
              <w:rPr>
                <w:rFonts w:cstheme="minorHAnsi"/>
                <w:sz w:val="20"/>
              </w:rPr>
            </w:pPr>
            <w:r w:rsidRPr="00B51AD3">
              <w:rPr>
                <w:rFonts w:cstheme="minorHAnsi"/>
                <w:sz w:val="20"/>
              </w:rPr>
              <w:t xml:space="preserve">The </w:t>
            </w:r>
            <w:r w:rsidRPr="00B51AD3">
              <w:rPr>
                <w:rFonts w:cstheme="minorHAnsi"/>
                <w:b/>
                <w:bCs/>
                <w:sz w:val="20"/>
              </w:rPr>
              <w:t>Cambodian Disabled People’s Organization (CDPO)</w:t>
            </w:r>
            <w:r w:rsidRPr="00B51AD3">
              <w:rPr>
                <w:rFonts w:cstheme="minorHAnsi"/>
                <w:sz w:val="20"/>
              </w:rPr>
              <w:t xml:space="preserve"> was appointed a member of several national working groups, enabling meaningful participation in the development of major policy and legal frameworks, including:</w:t>
            </w:r>
          </w:p>
          <w:p w14:paraId="0BFFF778" w14:textId="77777777" w:rsidR="00A61322" w:rsidRPr="00B51AD3" w:rsidRDefault="00A61322" w:rsidP="0065541E">
            <w:pPr>
              <w:widowControl w:val="0"/>
              <w:numPr>
                <w:ilvl w:val="1"/>
                <w:numId w:val="32"/>
              </w:numPr>
              <w:spacing w:before="60" w:after="60" w:line="240" w:lineRule="auto"/>
              <w:rPr>
                <w:rFonts w:cstheme="minorHAnsi"/>
                <w:sz w:val="20"/>
              </w:rPr>
            </w:pPr>
            <w:r w:rsidRPr="00B51AD3">
              <w:rPr>
                <w:rFonts w:cstheme="minorHAnsi"/>
                <w:sz w:val="20"/>
              </w:rPr>
              <w:t xml:space="preserve">the new </w:t>
            </w:r>
            <w:r w:rsidRPr="00B51AD3">
              <w:rPr>
                <w:rFonts w:cstheme="minorHAnsi"/>
                <w:b/>
                <w:bCs/>
                <w:sz w:val="20"/>
              </w:rPr>
              <w:t>Disability Law</w:t>
            </w:r>
          </w:p>
          <w:p w14:paraId="75C55EC1" w14:textId="77777777" w:rsidR="00A61322" w:rsidRPr="00B51AD3" w:rsidRDefault="00A61322" w:rsidP="0065541E">
            <w:pPr>
              <w:widowControl w:val="0"/>
              <w:numPr>
                <w:ilvl w:val="1"/>
                <w:numId w:val="32"/>
              </w:numPr>
              <w:spacing w:before="60" w:after="60" w:line="240" w:lineRule="auto"/>
              <w:rPr>
                <w:rFonts w:cstheme="minorHAnsi"/>
                <w:sz w:val="20"/>
              </w:rPr>
            </w:pPr>
            <w:r w:rsidRPr="00B51AD3">
              <w:rPr>
                <w:rFonts w:cstheme="minorHAnsi"/>
                <w:sz w:val="20"/>
              </w:rPr>
              <w:t xml:space="preserve">the </w:t>
            </w:r>
            <w:r w:rsidRPr="00B51AD3">
              <w:rPr>
                <w:rFonts w:cstheme="minorHAnsi"/>
                <w:b/>
                <w:bCs/>
                <w:sz w:val="20"/>
              </w:rPr>
              <w:t>National Disability Strategic Plan (NDSP3)</w:t>
            </w:r>
          </w:p>
          <w:p w14:paraId="2FD0F9BE" w14:textId="77777777" w:rsidR="00A61322" w:rsidRPr="00B51AD3" w:rsidRDefault="00A61322" w:rsidP="0065541E">
            <w:pPr>
              <w:widowControl w:val="0"/>
              <w:numPr>
                <w:ilvl w:val="1"/>
                <w:numId w:val="32"/>
              </w:numPr>
              <w:spacing w:before="60" w:after="60" w:line="240" w:lineRule="auto"/>
              <w:rPr>
                <w:rFonts w:cstheme="minorHAnsi"/>
                <w:sz w:val="20"/>
              </w:rPr>
            </w:pPr>
            <w:r w:rsidRPr="00B51AD3">
              <w:rPr>
                <w:rFonts w:cstheme="minorHAnsi"/>
                <w:sz w:val="20"/>
              </w:rPr>
              <w:t xml:space="preserve">the </w:t>
            </w:r>
            <w:r w:rsidRPr="00B51AD3">
              <w:rPr>
                <w:rFonts w:cstheme="minorHAnsi"/>
                <w:b/>
                <w:bCs/>
                <w:sz w:val="20"/>
              </w:rPr>
              <w:t>Marrakesh Treaty</w:t>
            </w:r>
          </w:p>
          <w:p w14:paraId="7F09A997" w14:textId="77777777" w:rsidR="00A61322" w:rsidRPr="00B51AD3" w:rsidRDefault="00A61322" w:rsidP="0065541E">
            <w:pPr>
              <w:widowControl w:val="0"/>
              <w:numPr>
                <w:ilvl w:val="1"/>
                <w:numId w:val="32"/>
              </w:numPr>
              <w:spacing w:before="60" w:after="60" w:line="240" w:lineRule="auto"/>
              <w:rPr>
                <w:rFonts w:cstheme="minorHAnsi"/>
                <w:sz w:val="20"/>
              </w:rPr>
            </w:pPr>
            <w:r w:rsidRPr="00B51AD3">
              <w:rPr>
                <w:rFonts w:cstheme="minorHAnsi"/>
                <w:sz w:val="20"/>
              </w:rPr>
              <w:t xml:space="preserve">the first </w:t>
            </w:r>
            <w:r w:rsidRPr="00B51AD3">
              <w:rPr>
                <w:rFonts w:cstheme="minorHAnsi"/>
                <w:b/>
                <w:bCs/>
                <w:sz w:val="20"/>
              </w:rPr>
              <w:t>Initial State Report on CRPD implementation</w:t>
            </w:r>
          </w:p>
          <w:p w14:paraId="30BBEF35" w14:textId="1A62DF6D" w:rsidR="00A61322" w:rsidRPr="00B51AD3" w:rsidRDefault="726222F8" w:rsidP="1F3D09B0">
            <w:pPr>
              <w:widowControl w:val="0"/>
              <w:numPr>
                <w:ilvl w:val="0"/>
                <w:numId w:val="32"/>
              </w:numPr>
              <w:spacing w:before="60" w:after="60" w:line="240" w:lineRule="auto"/>
              <w:rPr>
                <w:sz w:val="20"/>
                <w:szCs w:val="20"/>
              </w:rPr>
            </w:pPr>
            <w:r w:rsidRPr="1F3D09B0">
              <w:rPr>
                <w:sz w:val="20"/>
                <w:szCs w:val="20"/>
              </w:rPr>
              <w:lastRenderedPageBreak/>
              <w:t xml:space="preserve">CDPO was also involved in </w:t>
            </w:r>
            <w:r w:rsidRPr="1F3D09B0">
              <w:rPr>
                <w:b/>
                <w:bCs/>
                <w:sz w:val="20"/>
                <w:szCs w:val="20"/>
              </w:rPr>
              <w:t>CRPD and MIDL trainings</w:t>
            </w:r>
            <w:r w:rsidRPr="1F3D09B0">
              <w:rPr>
                <w:sz w:val="20"/>
                <w:szCs w:val="20"/>
              </w:rPr>
              <w:t xml:space="preserve"> alongside the JP team. Their engagement as </w:t>
            </w:r>
            <w:r w:rsidRPr="1F3D09B0">
              <w:rPr>
                <w:b/>
                <w:bCs/>
                <w:sz w:val="20"/>
                <w:szCs w:val="20"/>
              </w:rPr>
              <w:t>trainers of trainers</w:t>
            </w:r>
            <w:r w:rsidRPr="1F3D09B0">
              <w:rPr>
                <w:sz w:val="20"/>
                <w:szCs w:val="20"/>
              </w:rPr>
              <w:t xml:space="preserve"> strengthened the capacity of OPD networks to continue disability</w:t>
            </w:r>
            <w:r w:rsidR="59CEA6DA" w:rsidRPr="1F3D09B0">
              <w:rPr>
                <w:sz w:val="20"/>
                <w:szCs w:val="20"/>
              </w:rPr>
              <w:t xml:space="preserve"> </w:t>
            </w:r>
            <w:r w:rsidRPr="1F3D09B0">
              <w:rPr>
                <w:sz w:val="20"/>
                <w:szCs w:val="20"/>
              </w:rPr>
              <w:t>rights education beyond the life of the programme.</w:t>
            </w:r>
            <w:r w:rsidR="00A61322" w:rsidRPr="00B51AD3">
              <w:rPr>
                <w:rFonts w:cstheme="minorHAnsi"/>
                <w:sz w:val="20"/>
              </w:rPr>
              <w:noBreakHyphen/>
              <w:t>rights education beyond the life of the programme.</w:t>
            </w:r>
          </w:p>
          <w:p w14:paraId="5958B803" w14:textId="3CC53F05" w:rsidR="3187E476" w:rsidRDefault="3187E476" w:rsidP="1F3D09B0">
            <w:pPr>
              <w:widowControl w:val="0"/>
              <w:numPr>
                <w:ilvl w:val="0"/>
                <w:numId w:val="32"/>
              </w:numPr>
              <w:spacing w:before="60" w:after="60" w:line="240" w:lineRule="auto"/>
              <w:rPr>
                <w:sz w:val="20"/>
                <w:szCs w:val="20"/>
              </w:rPr>
            </w:pPr>
            <w:r w:rsidRPr="1F3D09B0">
              <w:rPr>
                <w:sz w:val="20"/>
                <w:szCs w:val="20"/>
              </w:rPr>
              <w:t>The programme consistently advocated with government, and facilitated, the consultation and active involvement of OPDs</w:t>
            </w:r>
            <w:r w:rsidR="15626B5D" w:rsidRPr="1F3D09B0">
              <w:rPr>
                <w:sz w:val="20"/>
                <w:szCs w:val="20"/>
              </w:rPr>
              <w:t>, including through organization of the first annual DAC-OPD dialogue in 2025.</w:t>
            </w:r>
          </w:p>
          <w:p w14:paraId="34D486B7" w14:textId="77777777" w:rsidR="00A61322" w:rsidRPr="00B51AD3" w:rsidRDefault="00A61322" w:rsidP="0065541E">
            <w:pPr>
              <w:widowControl w:val="0"/>
              <w:spacing w:before="60" w:after="60" w:line="240" w:lineRule="auto"/>
              <w:rPr>
                <w:rFonts w:cstheme="minorHAnsi"/>
                <w:sz w:val="20"/>
              </w:rPr>
            </w:pPr>
            <w:r w:rsidRPr="00B51AD3">
              <w:rPr>
                <w:rFonts w:cstheme="minorHAnsi"/>
                <w:sz w:val="20"/>
              </w:rPr>
              <w:t>These governance roles ensured that persons with disabilities influenced national</w:t>
            </w:r>
            <w:r w:rsidRPr="00B51AD3">
              <w:rPr>
                <w:rFonts w:cstheme="minorHAnsi"/>
                <w:sz w:val="20"/>
              </w:rPr>
              <w:noBreakHyphen/>
              <w:t>level decision</w:t>
            </w:r>
            <w:r w:rsidRPr="00B51AD3">
              <w:rPr>
                <w:rFonts w:cstheme="minorHAnsi"/>
                <w:sz w:val="20"/>
              </w:rPr>
              <w:noBreakHyphen/>
              <w:t>making and legal reforms.</w:t>
            </w:r>
          </w:p>
          <w:p w14:paraId="5840F8BD" w14:textId="77777777" w:rsidR="00A61322" w:rsidRPr="00B51AD3" w:rsidRDefault="00A61322" w:rsidP="0065541E">
            <w:pPr>
              <w:widowControl w:val="0"/>
              <w:spacing w:before="60" w:after="60" w:line="240" w:lineRule="auto"/>
              <w:rPr>
                <w:rFonts w:cstheme="minorHAnsi"/>
                <w:sz w:val="20"/>
              </w:rPr>
            </w:pPr>
          </w:p>
          <w:p w14:paraId="4F9357D4" w14:textId="77777777" w:rsidR="00A61322" w:rsidRPr="00B51AD3" w:rsidRDefault="00A61322" w:rsidP="0065541E">
            <w:pPr>
              <w:widowControl w:val="0"/>
              <w:spacing w:before="60" w:after="60" w:line="240" w:lineRule="auto"/>
              <w:rPr>
                <w:rFonts w:cstheme="minorHAnsi"/>
                <w:b/>
                <w:bCs/>
                <w:sz w:val="20"/>
              </w:rPr>
            </w:pPr>
            <w:r w:rsidRPr="00B51AD3">
              <w:rPr>
                <w:rFonts w:cstheme="minorHAnsi"/>
                <w:b/>
                <w:bCs/>
                <w:sz w:val="20"/>
              </w:rPr>
              <w:t>3. Involvement in Programme Implementation</w:t>
            </w:r>
          </w:p>
          <w:p w14:paraId="629D52CE" w14:textId="77777777" w:rsidR="00A61322" w:rsidRPr="00B51AD3" w:rsidRDefault="00A61322" w:rsidP="0065541E">
            <w:pPr>
              <w:widowControl w:val="0"/>
              <w:spacing w:before="60" w:after="60" w:line="240" w:lineRule="auto"/>
              <w:rPr>
                <w:rFonts w:cstheme="minorHAnsi"/>
                <w:sz w:val="20"/>
              </w:rPr>
            </w:pPr>
            <w:r w:rsidRPr="00B51AD3">
              <w:rPr>
                <w:rFonts w:cstheme="minorHAnsi"/>
                <w:sz w:val="20"/>
              </w:rPr>
              <w:t>The JP partnered with national and underrepresented OPDs to deliver services and advocate for inclusive practices:</w:t>
            </w:r>
          </w:p>
          <w:p w14:paraId="487E8D2A" w14:textId="77777777" w:rsidR="00A61322" w:rsidRPr="00B51AD3" w:rsidRDefault="00A61322" w:rsidP="0065541E">
            <w:pPr>
              <w:widowControl w:val="0"/>
              <w:numPr>
                <w:ilvl w:val="0"/>
                <w:numId w:val="33"/>
              </w:numPr>
              <w:spacing w:before="60" w:after="60" w:line="240" w:lineRule="auto"/>
              <w:rPr>
                <w:rFonts w:cstheme="minorHAnsi"/>
                <w:sz w:val="20"/>
              </w:rPr>
            </w:pPr>
            <w:r w:rsidRPr="00B51AD3">
              <w:rPr>
                <w:rFonts w:cstheme="minorHAnsi"/>
                <w:sz w:val="20"/>
              </w:rPr>
              <w:t xml:space="preserve">CDPO implemented a subgrant project with </w:t>
            </w:r>
            <w:r w:rsidRPr="00B51AD3">
              <w:rPr>
                <w:rFonts w:cstheme="minorHAnsi"/>
                <w:b/>
                <w:bCs/>
                <w:sz w:val="20"/>
              </w:rPr>
              <w:t>1 OPD and 5 WWDFs</w:t>
            </w:r>
            <w:r w:rsidRPr="00B51AD3">
              <w:rPr>
                <w:rFonts w:cstheme="minorHAnsi"/>
                <w:sz w:val="20"/>
              </w:rPr>
              <w:t xml:space="preserve"> to strengthen service delivery within </w:t>
            </w:r>
            <w:r w:rsidRPr="00B51AD3">
              <w:rPr>
                <w:rFonts w:cstheme="minorHAnsi"/>
                <w:b/>
                <w:bCs/>
                <w:sz w:val="20"/>
              </w:rPr>
              <w:t>12 local commune administrations</w:t>
            </w:r>
            <w:r w:rsidRPr="00B51AD3">
              <w:rPr>
                <w:rFonts w:cstheme="minorHAnsi"/>
                <w:sz w:val="20"/>
              </w:rPr>
              <w:t>.</w:t>
            </w:r>
          </w:p>
          <w:p w14:paraId="39FA666A" w14:textId="77777777" w:rsidR="00A61322" w:rsidRPr="00B51AD3" w:rsidRDefault="00A61322" w:rsidP="0065541E">
            <w:pPr>
              <w:widowControl w:val="0"/>
              <w:numPr>
                <w:ilvl w:val="0"/>
                <w:numId w:val="33"/>
              </w:numPr>
              <w:spacing w:before="60" w:after="60" w:line="240" w:lineRule="auto"/>
              <w:rPr>
                <w:rFonts w:cstheme="minorHAnsi"/>
                <w:sz w:val="20"/>
              </w:rPr>
            </w:pPr>
            <w:r w:rsidRPr="00B51AD3">
              <w:rPr>
                <w:rFonts w:cstheme="minorHAnsi"/>
                <w:sz w:val="20"/>
              </w:rPr>
              <w:t xml:space="preserve">Underrepresented groups were also supported through subgrants: </w:t>
            </w:r>
          </w:p>
          <w:p w14:paraId="5637C866" w14:textId="77777777" w:rsidR="00A61322" w:rsidRPr="00B51AD3" w:rsidRDefault="00A61322" w:rsidP="0065541E">
            <w:pPr>
              <w:widowControl w:val="0"/>
              <w:numPr>
                <w:ilvl w:val="1"/>
                <w:numId w:val="33"/>
              </w:numPr>
              <w:spacing w:before="60" w:after="60" w:line="240" w:lineRule="auto"/>
              <w:rPr>
                <w:rFonts w:cstheme="minorHAnsi"/>
                <w:sz w:val="20"/>
              </w:rPr>
            </w:pPr>
            <w:r w:rsidRPr="00B51AD3">
              <w:rPr>
                <w:rFonts w:cstheme="minorHAnsi"/>
                <w:b/>
                <w:bCs/>
                <w:sz w:val="20"/>
              </w:rPr>
              <w:t>Deaf Development Programme (DDP)</w:t>
            </w:r>
            <w:r w:rsidRPr="00B51AD3">
              <w:rPr>
                <w:rFonts w:cstheme="minorHAnsi"/>
                <w:sz w:val="20"/>
              </w:rPr>
              <w:t xml:space="preserve"> led by Deaf people</w:t>
            </w:r>
          </w:p>
          <w:p w14:paraId="350FCD5E" w14:textId="77777777" w:rsidR="00A61322" w:rsidRPr="00B51AD3" w:rsidRDefault="00A61322" w:rsidP="0065541E">
            <w:pPr>
              <w:widowControl w:val="0"/>
              <w:numPr>
                <w:ilvl w:val="1"/>
                <w:numId w:val="33"/>
              </w:numPr>
              <w:spacing w:before="60" w:after="60" w:line="240" w:lineRule="auto"/>
              <w:rPr>
                <w:rFonts w:cstheme="minorHAnsi"/>
                <w:sz w:val="20"/>
              </w:rPr>
            </w:pPr>
            <w:r w:rsidRPr="00B51AD3">
              <w:rPr>
                <w:rFonts w:cstheme="minorHAnsi"/>
                <w:b/>
                <w:bCs/>
                <w:sz w:val="20"/>
              </w:rPr>
              <w:t>Center for Trauma Care and Research Organization (CTRO)</w:t>
            </w:r>
          </w:p>
          <w:p w14:paraId="3A466099" w14:textId="77777777" w:rsidR="00A61322" w:rsidRPr="00B51AD3" w:rsidRDefault="00A61322" w:rsidP="0065541E">
            <w:pPr>
              <w:widowControl w:val="0"/>
              <w:numPr>
                <w:ilvl w:val="1"/>
                <w:numId w:val="33"/>
              </w:numPr>
              <w:spacing w:before="60" w:after="60" w:line="240" w:lineRule="auto"/>
              <w:rPr>
                <w:rFonts w:cstheme="minorHAnsi"/>
                <w:sz w:val="20"/>
              </w:rPr>
            </w:pPr>
            <w:r w:rsidRPr="00B51AD3">
              <w:rPr>
                <w:rFonts w:cstheme="minorHAnsi"/>
                <w:b/>
                <w:bCs/>
                <w:sz w:val="20"/>
              </w:rPr>
              <w:t>Transcultural Psychosocial Organization (TPO)</w:t>
            </w:r>
          </w:p>
          <w:p w14:paraId="38F49211" w14:textId="77777777" w:rsidR="00A61322" w:rsidRPr="00B51AD3" w:rsidRDefault="00A61322" w:rsidP="0065541E">
            <w:pPr>
              <w:widowControl w:val="0"/>
              <w:spacing w:before="60" w:after="60" w:line="240" w:lineRule="auto"/>
              <w:rPr>
                <w:rFonts w:cstheme="minorHAnsi"/>
                <w:sz w:val="20"/>
              </w:rPr>
            </w:pPr>
            <w:r w:rsidRPr="00B51AD3">
              <w:rPr>
                <w:rFonts w:cstheme="minorHAnsi"/>
                <w:sz w:val="20"/>
              </w:rPr>
              <w:t>These organizations worked directly with Deaf and hard</w:t>
            </w:r>
            <w:r w:rsidRPr="00B51AD3">
              <w:rPr>
                <w:rFonts w:cstheme="minorHAnsi"/>
                <w:sz w:val="20"/>
              </w:rPr>
              <w:noBreakHyphen/>
              <w:t>of</w:t>
            </w:r>
            <w:r w:rsidRPr="00B51AD3">
              <w:rPr>
                <w:rFonts w:cstheme="minorHAnsi"/>
                <w:sz w:val="20"/>
              </w:rPr>
              <w:noBreakHyphen/>
              <w:t>hearing persons and persons with psychosocial disabilities to improve their participation, rights awareness, and access to needed services in their communities.</w:t>
            </w:r>
          </w:p>
          <w:p w14:paraId="199470C4" w14:textId="3E860643" w:rsidR="00A61322" w:rsidRPr="00B51AD3" w:rsidRDefault="726222F8" w:rsidP="1F3D09B0">
            <w:pPr>
              <w:widowControl w:val="0"/>
              <w:spacing w:before="60" w:after="60" w:line="240" w:lineRule="auto"/>
              <w:rPr>
                <w:sz w:val="20"/>
                <w:szCs w:val="20"/>
              </w:rPr>
            </w:pPr>
            <w:r w:rsidRPr="1F3D09B0">
              <w:rPr>
                <w:sz w:val="20"/>
                <w:szCs w:val="20"/>
              </w:rPr>
              <w:t xml:space="preserve">At the subnational level, the JP trained </w:t>
            </w:r>
            <w:r w:rsidRPr="1F3D09B0">
              <w:rPr>
                <w:b/>
                <w:bCs/>
                <w:sz w:val="20"/>
                <w:szCs w:val="20"/>
              </w:rPr>
              <w:t>2 OPDs and 5 WWDFs</w:t>
            </w:r>
            <w:r w:rsidRPr="1F3D09B0">
              <w:rPr>
                <w:sz w:val="20"/>
                <w:szCs w:val="20"/>
              </w:rPr>
              <w:t xml:space="preserve"> on key legal documents (COVID</w:t>
            </w:r>
            <w:r w:rsidR="007336A3">
              <w:rPr>
                <w:sz w:val="20"/>
                <w:szCs w:val="20"/>
              </w:rPr>
              <w:t xml:space="preserve"> </w:t>
            </w:r>
            <w:r w:rsidRPr="1F3D09B0">
              <w:rPr>
                <w:sz w:val="20"/>
                <w:szCs w:val="20"/>
              </w:rPr>
              <w:t xml:space="preserve">Recovery Plan 2021–2024, NDSP3), advocacy toolkits, and institutional development so they could advocate effectively with </w:t>
            </w:r>
            <w:r w:rsidRPr="1F3D09B0">
              <w:rPr>
                <w:b/>
                <w:bCs/>
                <w:sz w:val="20"/>
                <w:szCs w:val="20"/>
              </w:rPr>
              <w:t>26 local commune administrations</w:t>
            </w:r>
            <w:r w:rsidRPr="1F3D09B0">
              <w:rPr>
                <w:sz w:val="20"/>
                <w:szCs w:val="20"/>
              </w:rPr>
              <w:t>.</w:t>
            </w:r>
            <w:r w:rsidR="00A61322" w:rsidRPr="00B51AD3">
              <w:rPr>
                <w:rFonts w:cstheme="minorHAnsi"/>
                <w:sz w:val="20"/>
              </w:rPr>
              <w:noBreakHyphen/>
              <w:t xml:space="preserve">national level, the JP trained </w:t>
            </w:r>
            <w:r w:rsidR="00A61322" w:rsidRPr="00B51AD3">
              <w:rPr>
                <w:rFonts w:cstheme="minorHAnsi"/>
                <w:sz w:val="20"/>
              </w:rPr>
              <w:noBreakHyphen/>
              <w:t xml:space="preserve">Recovery Plan 2021–2024, NDSP3), advocacy toolkits, and institutional development so they could advocate effectively with </w:t>
            </w:r>
          </w:p>
          <w:p w14:paraId="33288DB5" w14:textId="31F83CF4" w:rsidR="65F99A41" w:rsidRDefault="65F99A41" w:rsidP="1F3D09B0">
            <w:pPr>
              <w:widowControl w:val="0"/>
              <w:spacing w:before="60" w:after="60" w:line="240" w:lineRule="auto"/>
              <w:rPr>
                <w:sz w:val="20"/>
                <w:szCs w:val="20"/>
              </w:rPr>
            </w:pPr>
            <w:r w:rsidRPr="1F3D09B0">
              <w:rPr>
                <w:sz w:val="20"/>
                <w:szCs w:val="20"/>
              </w:rPr>
              <w:t>OPDs were also regularly involved in all capacity-building activities, as both co-trainers and participants.</w:t>
            </w:r>
          </w:p>
          <w:p w14:paraId="6EB6D9D4" w14:textId="77777777" w:rsidR="00A61322" w:rsidRPr="00B51AD3" w:rsidRDefault="00A61322" w:rsidP="0065541E">
            <w:pPr>
              <w:widowControl w:val="0"/>
              <w:spacing w:before="60" w:after="60" w:line="240" w:lineRule="auto"/>
              <w:jc w:val="both"/>
              <w:rPr>
                <w:rFonts w:cstheme="minorHAnsi"/>
                <w:sz w:val="20"/>
              </w:rPr>
            </w:pPr>
          </w:p>
          <w:p w14:paraId="77CF96EB" w14:textId="77777777" w:rsidR="00A61322" w:rsidRPr="00B51AD3" w:rsidRDefault="00A61322" w:rsidP="0065541E">
            <w:pPr>
              <w:widowControl w:val="0"/>
              <w:spacing w:before="60" w:after="60" w:line="240" w:lineRule="auto"/>
              <w:rPr>
                <w:rFonts w:cstheme="minorHAnsi"/>
                <w:b/>
                <w:bCs/>
                <w:sz w:val="20"/>
              </w:rPr>
            </w:pPr>
            <w:r w:rsidRPr="00B51AD3">
              <w:rPr>
                <w:rFonts w:cstheme="minorHAnsi"/>
                <w:b/>
                <w:bCs/>
                <w:sz w:val="20"/>
              </w:rPr>
              <w:t>4. Involvement in Research, Learning, Monitoring, and Dialogue</w:t>
            </w:r>
          </w:p>
          <w:p w14:paraId="71DDADC7" w14:textId="77777777" w:rsidR="00A61322" w:rsidRPr="00B51AD3" w:rsidRDefault="00A61322" w:rsidP="0065541E">
            <w:pPr>
              <w:widowControl w:val="0"/>
              <w:spacing w:before="60" w:after="60" w:line="240" w:lineRule="auto"/>
              <w:rPr>
                <w:rFonts w:cstheme="minorHAnsi"/>
                <w:sz w:val="20"/>
              </w:rPr>
            </w:pPr>
            <w:r w:rsidRPr="00B51AD3">
              <w:rPr>
                <w:rFonts w:cstheme="minorHAnsi"/>
                <w:sz w:val="20"/>
              </w:rPr>
              <w:t>The JP ensured that persons with disabilities played an active role in shaping evidence and monitoring programme progress:</w:t>
            </w:r>
          </w:p>
          <w:p w14:paraId="6060A799" w14:textId="77777777" w:rsidR="00A61322" w:rsidRPr="00B51AD3" w:rsidRDefault="00A61322" w:rsidP="0065541E">
            <w:pPr>
              <w:widowControl w:val="0"/>
              <w:numPr>
                <w:ilvl w:val="0"/>
                <w:numId w:val="34"/>
              </w:numPr>
              <w:spacing w:before="60" w:after="60" w:line="240" w:lineRule="auto"/>
              <w:rPr>
                <w:rFonts w:cstheme="minorHAnsi"/>
                <w:sz w:val="20"/>
              </w:rPr>
            </w:pPr>
            <w:r w:rsidRPr="00B51AD3">
              <w:rPr>
                <w:rFonts w:cstheme="minorHAnsi"/>
                <w:sz w:val="20"/>
              </w:rPr>
              <w:t xml:space="preserve">Three studies were conducted </w:t>
            </w:r>
            <w:r w:rsidRPr="00B51AD3">
              <w:rPr>
                <w:rFonts w:cstheme="minorHAnsi"/>
                <w:b/>
                <w:bCs/>
                <w:sz w:val="20"/>
              </w:rPr>
              <w:t>with the direct participation of persons with disabilities</w:t>
            </w:r>
            <w:r w:rsidRPr="00B51AD3">
              <w:rPr>
                <w:rFonts w:cstheme="minorHAnsi"/>
                <w:sz w:val="20"/>
              </w:rPr>
              <w:t>, Deaf and hard</w:t>
            </w:r>
            <w:r w:rsidRPr="00B51AD3">
              <w:rPr>
                <w:rFonts w:cstheme="minorHAnsi"/>
                <w:sz w:val="20"/>
              </w:rPr>
              <w:noBreakHyphen/>
              <w:t>of</w:t>
            </w:r>
            <w:r w:rsidRPr="00B51AD3">
              <w:rPr>
                <w:rFonts w:cstheme="minorHAnsi"/>
                <w:sz w:val="20"/>
              </w:rPr>
              <w:noBreakHyphen/>
              <w:t xml:space="preserve">hearing people, including: </w:t>
            </w:r>
          </w:p>
          <w:p w14:paraId="770A7F9B" w14:textId="77777777" w:rsidR="00A61322" w:rsidRPr="00B51AD3" w:rsidRDefault="00A61322" w:rsidP="0065541E">
            <w:pPr>
              <w:widowControl w:val="0"/>
              <w:numPr>
                <w:ilvl w:val="1"/>
                <w:numId w:val="34"/>
              </w:numPr>
              <w:spacing w:before="60" w:after="60" w:line="240" w:lineRule="auto"/>
              <w:rPr>
                <w:rFonts w:cstheme="minorHAnsi"/>
                <w:sz w:val="20"/>
              </w:rPr>
            </w:pPr>
            <w:r w:rsidRPr="00B51AD3">
              <w:rPr>
                <w:rFonts w:cstheme="minorHAnsi"/>
                <w:sz w:val="20"/>
              </w:rPr>
              <w:t>Access to information</w:t>
            </w:r>
          </w:p>
          <w:p w14:paraId="68CE5425" w14:textId="77777777" w:rsidR="00A61322" w:rsidRPr="00B51AD3" w:rsidRDefault="00A61322" w:rsidP="0065541E">
            <w:pPr>
              <w:widowControl w:val="0"/>
              <w:numPr>
                <w:ilvl w:val="1"/>
                <w:numId w:val="34"/>
              </w:numPr>
              <w:spacing w:before="60" w:after="60" w:line="240" w:lineRule="auto"/>
              <w:rPr>
                <w:rFonts w:cstheme="minorHAnsi"/>
                <w:sz w:val="20"/>
              </w:rPr>
            </w:pPr>
            <w:r w:rsidRPr="00B51AD3">
              <w:rPr>
                <w:rFonts w:cstheme="minorHAnsi"/>
                <w:sz w:val="20"/>
              </w:rPr>
              <w:t>Rights of Deaf and hard</w:t>
            </w:r>
            <w:r w:rsidRPr="00B51AD3">
              <w:rPr>
                <w:rFonts w:cstheme="minorHAnsi"/>
                <w:sz w:val="20"/>
              </w:rPr>
              <w:noBreakHyphen/>
              <w:t>of</w:t>
            </w:r>
            <w:r w:rsidRPr="00B51AD3">
              <w:rPr>
                <w:rFonts w:cstheme="minorHAnsi"/>
                <w:sz w:val="20"/>
              </w:rPr>
              <w:noBreakHyphen/>
              <w:t>hearing people</w:t>
            </w:r>
          </w:p>
          <w:p w14:paraId="4E7EEC94" w14:textId="77777777" w:rsidR="00A61322" w:rsidRPr="00B51AD3" w:rsidRDefault="00A61322" w:rsidP="0065541E">
            <w:pPr>
              <w:widowControl w:val="0"/>
              <w:numPr>
                <w:ilvl w:val="1"/>
                <w:numId w:val="34"/>
              </w:numPr>
              <w:spacing w:before="60" w:after="60" w:line="240" w:lineRule="auto"/>
              <w:rPr>
                <w:rFonts w:cstheme="minorHAnsi"/>
                <w:sz w:val="20"/>
              </w:rPr>
            </w:pPr>
            <w:r w:rsidRPr="00B51AD3">
              <w:rPr>
                <w:rFonts w:cstheme="minorHAnsi"/>
                <w:sz w:val="20"/>
              </w:rPr>
              <w:t>Situation analysis of OPDs</w:t>
            </w:r>
          </w:p>
          <w:p w14:paraId="7646BB22" w14:textId="77777777" w:rsidR="00A61322" w:rsidRPr="00B51AD3" w:rsidRDefault="00A61322" w:rsidP="0065541E">
            <w:pPr>
              <w:widowControl w:val="0"/>
              <w:spacing w:before="60" w:after="60" w:line="240" w:lineRule="auto"/>
              <w:rPr>
                <w:rFonts w:cstheme="minorHAnsi"/>
                <w:sz w:val="20"/>
              </w:rPr>
            </w:pPr>
            <w:r w:rsidRPr="00B51AD3">
              <w:rPr>
                <w:rFonts w:cstheme="minorHAnsi"/>
                <w:sz w:val="20"/>
              </w:rPr>
              <w:t>Their contributions helped identify challenges, needs, and enablers and provided recommendations for future programming.</w:t>
            </w:r>
          </w:p>
          <w:p w14:paraId="12861199" w14:textId="77777777" w:rsidR="00A61322" w:rsidRPr="00B51AD3" w:rsidRDefault="00A61322" w:rsidP="0065541E">
            <w:pPr>
              <w:widowControl w:val="0"/>
              <w:numPr>
                <w:ilvl w:val="0"/>
                <w:numId w:val="35"/>
              </w:numPr>
              <w:spacing w:before="60" w:after="60" w:line="240" w:lineRule="auto"/>
              <w:rPr>
                <w:rFonts w:cstheme="minorHAnsi"/>
                <w:sz w:val="20"/>
              </w:rPr>
            </w:pPr>
            <w:r w:rsidRPr="00B51AD3">
              <w:rPr>
                <w:rFonts w:cstheme="minorHAnsi"/>
                <w:sz w:val="20"/>
              </w:rPr>
              <w:t xml:space="preserve">OPDs, WWDFs, and CDPO monitored the progress of their recommendations through </w:t>
            </w:r>
            <w:r w:rsidRPr="00B51AD3">
              <w:rPr>
                <w:rFonts w:cstheme="minorHAnsi"/>
                <w:b/>
                <w:bCs/>
                <w:sz w:val="20"/>
              </w:rPr>
              <w:t>regular workshops and meetings</w:t>
            </w:r>
            <w:r w:rsidRPr="00B51AD3">
              <w:rPr>
                <w:rFonts w:cstheme="minorHAnsi"/>
                <w:sz w:val="20"/>
              </w:rPr>
              <w:t xml:space="preserve"> with national working groups, Provincial DACs, and commune administrations.</w:t>
            </w:r>
          </w:p>
          <w:p w14:paraId="3C5DD301" w14:textId="77777777" w:rsidR="00A61322" w:rsidRPr="00B51AD3" w:rsidRDefault="00A61322" w:rsidP="0065541E">
            <w:pPr>
              <w:widowControl w:val="0"/>
              <w:numPr>
                <w:ilvl w:val="0"/>
                <w:numId w:val="35"/>
              </w:numPr>
              <w:spacing w:before="60" w:after="60" w:line="240" w:lineRule="auto"/>
              <w:rPr>
                <w:rFonts w:cstheme="minorHAnsi"/>
                <w:sz w:val="20"/>
              </w:rPr>
            </w:pPr>
            <w:r w:rsidRPr="00B51AD3">
              <w:rPr>
                <w:rFonts w:cstheme="minorHAnsi"/>
                <w:sz w:val="20"/>
              </w:rPr>
              <w:t xml:space="preserve">On </w:t>
            </w:r>
            <w:r w:rsidRPr="00B51AD3">
              <w:rPr>
                <w:rFonts w:cstheme="minorHAnsi"/>
                <w:b/>
                <w:bCs/>
                <w:sz w:val="20"/>
              </w:rPr>
              <w:t>25 December 2025</w:t>
            </w:r>
            <w:r w:rsidRPr="00B51AD3">
              <w:rPr>
                <w:rFonts w:cstheme="minorHAnsi"/>
                <w:sz w:val="20"/>
              </w:rPr>
              <w:t xml:space="preserve">, </w:t>
            </w:r>
            <w:r w:rsidRPr="00B51AD3">
              <w:rPr>
                <w:rFonts w:cstheme="minorHAnsi"/>
                <w:b/>
                <w:bCs/>
                <w:sz w:val="20"/>
              </w:rPr>
              <w:t>27 persons with disabilities</w:t>
            </w:r>
            <w:r w:rsidRPr="00B51AD3">
              <w:rPr>
                <w:rFonts w:cstheme="minorHAnsi"/>
                <w:sz w:val="20"/>
              </w:rPr>
              <w:t xml:space="preserve"> (including 13 women) from OPDs, WWDFs, DDP, and the Blind Association participated in the JP sharing workshop. They actively provided feedback on achievements and proposed recommendations for ongoing and future programming.</w:t>
            </w:r>
          </w:p>
          <w:p w14:paraId="76749E95" w14:textId="77777777" w:rsidR="00A61322" w:rsidRPr="00B51AD3" w:rsidRDefault="00A61322" w:rsidP="0065541E">
            <w:pPr>
              <w:widowControl w:val="0"/>
              <w:spacing w:before="60" w:after="60" w:line="240" w:lineRule="auto"/>
              <w:rPr>
                <w:rFonts w:cstheme="minorHAnsi"/>
                <w:sz w:val="20"/>
              </w:rPr>
            </w:pPr>
          </w:p>
          <w:p w14:paraId="72F4B66F" w14:textId="77777777" w:rsidR="00A61322" w:rsidRPr="00B51AD3" w:rsidRDefault="00A61322" w:rsidP="0065541E">
            <w:pPr>
              <w:widowControl w:val="0"/>
              <w:spacing w:before="60" w:after="60" w:line="240" w:lineRule="auto"/>
              <w:rPr>
                <w:rFonts w:cstheme="minorHAnsi"/>
                <w:b/>
                <w:bCs/>
                <w:sz w:val="20"/>
              </w:rPr>
            </w:pPr>
            <w:r w:rsidRPr="00B51AD3">
              <w:rPr>
                <w:rFonts w:cstheme="minorHAnsi"/>
                <w:b/>
                <w:bCs/>
                <w:sz w:val="20"/>
              </w:rPr>
              <w:t>5. Involvement in Evaluation</w:t>
            </w:r>
          </w:p>
          <w:p w14:paraId="3107A75A" w14:textId="77777777" w:rsidR="00A61322" w:rsidRPr="00B51AD3" w:rsidRDefault="00A61322" w:rsidP="0065541E">
            <w:pPr>
              <w:widowControl w:val="0"/>
              <w:spacing w:before="60" w:after="60" w:line="240" w:lineRule="auto"/>
              <w:rPr>
                <w:rFonts w:cstheme="minorHAnsi"/>
                <w:sz w:val="20"/>
              </w:rPr>
            </w:pPr>
            <w:r w:rsidRPr="00B51AD3">
              <w:rPr>
                <w:rFonts w:cstheme="minorHAnsi"/>
                <w:sz w:val="20"/>
              </w:rPr>
              <w:t>At the evaluation stage, the JP ensured that persons with disabilities contributed directly to assessing programme performance:</w:t>
            </w:r>
          </w:p>
          <w:p w14:paraId="0DABF83F" w14:textId="77777777" w:rsidR="00A61322" w:rsidRPr="00B51AD3" w:rsidRDefault="00A61322" w:rsidP="0065541E">
            <w:pPr>
              <w:widowControl w:val="0"/>
              <w:numPr>
                <w:ilvl w:val="0"/>
                <w:numId w:val="36"/>
              </w:numPr>
              <w:spacing w:before="60" w:after="60" w:line="240" w:lineRule="auto"/>
              <w:rPr>
                <w:rFonts w:cstheme="minorHAnsi"/>
                <w:sz w:val="20"/>
              </w:rPr>
            </w:pPr>
            <w:r w:rsidRPr="00B51AD3">
              <w:rPr>
                <w:rFonts w:cstheme="minorHAnsi"/>
                <w:b/>
                <w:bCs/>
                <w:sz w:val="20"/>
              </w:rPr>
              <w:t>CDPO, 1 OPD, 3 WWDFs, relevant CSOs, and at least 20 persons with disabilities</w:t>
            </w:r>
            <w:r w:rsidRPr="00B51AD3">
              <w:rPr>
                <w:rFonts w:cstheme="minorHAnsi"/>
                <w:sz w:val="20"/>
              </w:rPr>
              <w:t xml:space="preserve"> participated in the terminal evaluation.</w:t>
            </w:r>
          </w:p>
          <w:p w14:paraId="195F467B" w14:textId="77777777" w:rsidR="00A61322" w:rsidRPr="00B51AD3" w:rsidRDefault="00A61322" w:rsidP="0065541E">
            <w:pPr>
              <w:widowControl w:val="0"/>
              <w:numPr>
                <w:ilvl w:val="0"/>
                <w:numId w:val="36"/>
              </w:numPr>
              <w:spacing w:before="60" w:after="60" w:line="240" w:lineRule="auto"/>
              <w:rPr>
                <w:rFonts w:cstheme="minorHAnsi"/>
                <w:sz w:val="20"/>
              </w:rPr>
            </w:pPr>
            <w:r w:rsidRPr="00B51AD3">
              <w:rPr>
                <w:rFonts w:cstheme="minorHAnsi"/>
                <w:sz w:val="20"/>
              </w:rPr>
              <w:t>They provided feedback on the effectiveness and limitations of the JP and offered recommendations for shaping the next phase of programming.</w:t>
            </w:r>
          </w:p>
          <w:p w14:paraId="771F9BFF" w14:textId="77777777" w:rsidR="00A61322" w:rsidRPr="00B51AD3" w:rsidRDefault="00A61322" w:rsidP="0065541E">
            <w:pPr>
              <w:widowControl w:val="0"/>
              <w:spacing w:before="60" w:after="60" w:line="240" w:lineRule="auto"/>
              <w:rPr>
                <w:rFonts w:cstheme="minorHAnsi"/>
                <w:sz w:val="20"/>
              </w:rPr>
            </w:pPr>
            <w:r w:rsidRPr="00B51AD3">
              <w:rPr>
                <w:rFonts w:cstheme="minorHAnsi"/>
                <w:sz w:val="20"/>
              </w:rPr>
              <w:t>This approach ensured that the voices of persons with disabilities influenced both accountability and future programme design.</w:t>
            </w:r>
          </w:p>
          <w:p w14:paraId="024AEDD7" w14:textId="77777777" w:rsidR="00CB5048" w:rsidRDefault="00CB5048" w:rsidP="0065541E">
            <w:pPr>
              <w:widowControl w:val="0"/>
              <w:spacing w:before="60" w:after="60" w:line="240" w:lineRule="auto"/>
              <w:rPr>
                <w:rFonts w:cstheme="minorHAnsi"/>
                <w:sz w:val="20"/>
              </w:rPr>
            </w:pPr>
          </w:p>
          <w:p w14:paraId="16175CCB" w14:textId="0E05744A" w:rsidR="00A61322" w:rsidRPr="00B51AD3" w:rsidRDefault="00A61322" w:rsidP="0065541E">
            <w:pPr>
              <w:widowControl w:val="0"/>
              <w:spacing w:before="60" w:after="60" w:line="240" w:lineRule="auto"/>
              <w:rPr>
                <w:rFonts w:cstheme="minorHAnsi"/>
                <w:sz w:val="20"/>
              </w:rPr>
            </w:pPr>
            <w:r>
              <w:rPr>
                <w:rFonts w:cstheme="minorHAnsi"/>
                <w:sz w:val="20"/>
              </w:rPr>
              <w:t>In conclusion, a</w:t>
            </w:r>
            <w:r w:rsidRPr="00B51AD3">
              <w:rPr>
                <w:rFonts w:cstheme="minorHAnsi"/>
                <w:sz w:val="20"/>
              </w:rPr>
              <w:t xml:space="preserve">cross </w:t>
            </w:r>
            <w:r w:rsidRPr="00B51AD3">
              <w:rPr>
                <w:rFonts w:cstheme="minorHAnsi"/>
                <w:b/>
                <w:bCs/>
                <w:sz w:val="20"/>
              </w:rPr>
              <w:t>planning, governance, implementation, monitoring, and evaluation</w:t>
            </w:r>
            <w:r w:rsidRPr="00B51AD3">
              <w:rPr>
                <w:rFonts w:cstheme="minorHAnsi"/>
                <w:sz w:val="20"/>
              </w:rPr>
              <w:t xml:space="preserve">, the JP ensured that persons with disabilities were </w:t>
            </w:r>
            <w:r w:rsidRPr="00B51AD3">
              <w:rPr>
                <w:rFonts w:cstheme="minorHAnsi"/>
                <w:b/>
                <w:bCs/>
                <w:sz w:val="20"/>
              </w:rPr>
              <w:t>not merely consulted but actively engaged as leaders, decision</w:t>
            </w:r>
            <w:r w:rsidRPr="00B51AD3">
              <w:rPr>
                <w:rFonts w:cstheme="minorHAnsi"/>
                <w:b/>
                <w:bCs/>
                <w:sz w:val="20"/>
              </w:rPr>
              <w:noBreakHyphen/>
              <w:t>makers, implementers, and evaluators</w:t>
            </w:r>
            <w:r w:rsidRPr="00B51AD3">
              <w:rPr>
                <w:rFonts w:cstheme="minorHAnsi"/>
                <w:sz w:val="20"/>
              </w:rPr>
              <w:t>. Their contributions strengthened the programme’s inclusiveness, enhanced service delivery, and improved accountability at both national and sub</w:t>
            </w:r>
            <w:r w:rsidRPr="00B51AD3">
              <w:rPr>
                <w:rFonts w:cstheme="minorHAnsi"/>
                <w:sz w:val="20"/>
              </w:rPr>
              <w:noBreakHyphen/>
              <w:t>national levels.</w:t>
            </w:r>
          </w:p>
          <w:p w14:paraId="45341BD9" w14:textId="6AB95626" w:rsidR="00734447" w:rsidRPr="00A61322" w:rsidRDefault="00734447" w:rsidP="00A61322">
            <w:pPr>
              <w:spacing w:after="0" w:line="240" w:lineRule="auto"/>
              <w:jc w:val="both"/>
              <w:textAlignment w:val="baseline"/>
              <w:rPr>
                <w:rFonts w:eastAsia="Times New Roman" w:cstheme="minorHAnsi"/>
                <w:sz w:val="20"/>
                <w:szCs w:val="20"/>
                <w:lang w:eastAsia="en-GB"/>
              </w:rPr>
            </w:pPr>
          </w:p>
        </w:tc>
      </w:tr>
      <w:tr w:rsidR="009D3177" w:rsidRPr="009D3177" w14:paraId="2B35EF30"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279F25FB" w14:textId="77777777" w:rsidR="009D3177" w:rsidRPr="009D3177" w:rsidRDefault="009D3177" w:rsidP="009D3177">
            <w:pPr>
              <w:spacing w:after="0" w:line="240" w:lineRule="auto"/>
              <w:jc w:val="both"/>
              <w:textAlignment w:val="baseline"/>
              <w:rPr>
                <w:rFonts w:eastAsia="Times New Roman" w:cstheme="minorHAnsi"/>
                <w:sz w:val="20"/>
                <w:szCs w:val="20"/>
                <w:lang w:val="en-GB" w:eastAsia="en-GB"/>
              </w:rPr>
            </w:pPr>
            <w:r w:rsidRPr="009D3177">
              <w:rPr>
                <w:rFonts w:eastAsia="Times New Roman" w:cstheme="minorHAnsi"/>
                <w:sz w:val="20"/>
                <w:szCs w:val="20"/>
                <w:lang w:eastAsia="en-GB"/>
              </w:rPr>
              <w:lastRenderedPageBreak/>
              <w:t xml:space="preserve">How have the specific actions undertaken by the programme contributed </w:t>
            </w:r>
            <w:r w:rsidRPr="009D3177">
              <w:rPr>
                <w:rFonts w:eastAsia="Times New Roman" w:cstheme="minorHAnsi"/>
                <w:sz w:val="20"/>
                <w:szCs w:val="20"/>
                <w:u w:val="single"/>
                <w:lang w:eastAsia="en-GB"/>
              </w:rPr>
              <w:t>directly</w:t>
            </w:r>
            <w:r w:rsidRPr="009D3177">
              <w:rPr>
                <w:rFonts w:eastAsia="Times New Roman" w:cstheme="minorHAnsi"/>
                <w:sz w:val="20"/>
                <w:szCs w:val="20"/>
                <w:lang w:eastAsia="en-GB"/>
              </w:rPr>
              <w:t xml:space="preserve"> to the full and effective participation of persons with disabilities?   </w:t>
            </w:r>
            <w:r w:rsidRPr="009D3177">
              <w:rPr>
                <w:rFonts w:eastAsia="Times New Roman" w:cstheme="minorHAnsi"/>
                <w:sz w:val="20"/>
                <w:szCs w:val="20"/>
                <w:lang w:val="en-GB" w:eastAsia="en-GB"/>
              </w:rPr>
              <w:t> </w:t>
            </w:r>
          </w:p>
          <w:p w14:paraId="1F80CC9A" w14:textId="77777777" w:rsidR="009D3177" w:rsidRPr="009D3177" w:rsidRDefault="009D3177" w:rsidP="009D3177">
            <w:pPr>
              <w:spacing w:after="0" w:line="240" w:lineRule="auto"/>
              <w:jc w:val="both"/>
              <w:textAlignment w:val="baseline"/>
              <w:rPr>
                <w:rFonts w:eastAsia="Times New Roman" w:cstheme="minorHAnsi"/>
                <w:sz w:val="20"/>
                <w:szCs w:val="20"/>
                <w:lang w:val="en-GB" w:eastAsia="en-GB"/>
              </w:rPr>
            </w:pPr>
            <w:r w:rsidRPr="009D3177">
              <w:rPr>
                <w:rFonts w:eastAsia="Times New Roman" w:cstheme="minorHAnsi"/>
                <w:sz w:val="20"/>
                <w:szCs w:val="20"/>
                <w:lang w:val="en-GB" w:eastAsia="en-GB"/>
              </w:rPr>
              <w:t> </w:t>
            </w:r>
          </w:p>
        </w:tc>
      </w:tr>
      <w:tr w:rsidR="009D3177" w:rsidRPr="009D3177" w14:paraId="4FB83C8B"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3E6E1042" w14:textId="3BE8C538" w:rsid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t xml:space="preserve">The programme’s specific actions directly strengthened the full and effective participation of persons with disabilities by embedding their leadership, voices, and </w:t>
            </w:r>
            <w:r w:rsidR="00041DFD" w:rsidRPr="009F3932">
              <w:rPr>
                <w:rFonts w:eastAsia="Times New Roman" w:cstheme="minorHAnsi"/>
                <w:sz w:val="20"/>
                <w:szCs w:val="20"/>
                <w:lang w:val="en-GB" w:eastAsia="en-GB"/>
              </w:rPr>
              <w:t>decision-making</w:t>
            </w:r>
            <w:r w:rsidRPr="009F3932">
              <w:rPr>
                <w:rFonts w:eastAsia="Times New Roman" w:cstheme="minorHAnsi"/>
                <w:sz w:val="20"/>
                <w:szCs w:val="20"/>
                <w:lang w:val="en-GB" w:eastAsia="en-GB"/>
              </w:rPr>
              <w:t xml:space="preserve"> roles across planning, governance, implementation, monitoring, evaluation, and advocacy processes. These actions translated into both increased participation and tangible improvements in access to rights and services.</w:t>
            </w:r>
          </w:p>
          <w:p w14:paraId="771EF0A6" w14:textId="77777777" w:rsidR="00041DFD" w:rsidRPr="009F3932" w:rsidRDefault="00041DFD" w:rsidP="009F3932">
            <w:pPr>
              <w:spacing w:after="0" w:line="240" w:lineRule="auto"/>
              <w:jc w:val="both"/>
              <w:textAlignment w:val="baseline"/>
              <w:rPr>
                <w:rFonts w:eastAsia="Times New Roman" w:cstheme="minorHAnsi"/>
                <w:sz w:val="20"/>
                <w:szCs w:val="20"/>
                <w:lang w:val="en-GB" w:eastAsia="en-GB"/>
              </w:rPr>
            </w:pPr>
          </w:p>
          <w:p w14:paraId="1F727DA2" w14:textId="77777777" w:rsidR="009F3932" w:rsidRPr="00041DFD" w:rsidRDefault="009F3932" w:rsidP="009F3932">
            <w:pPr>
              <w:spacing w:after="0" w:line="240" w:lineRule="auto"/>
              <w:jc w:val="both"/>
              <w:textAlignment w:val="baseline"/>
              <w:rPr>
                <w:rFonts w:eastAsia="Times New Roman" w:cstheme="minorHAnsi"/>
                <w:b/>
                <w:bCs/>
                <w:sz w:val="20"/>
                <w:szCs w:val="20"/>
                <w:lang w:val="en-GB" w:eastAsia="en-GB"/>
              </w:rPr>
            </w:pPr>
            <w:r w:rsidRPr="00041DFD">
              <w:rPr>
                <w:rFonts w:eastAsia="Times New Roman" w:cstheme="minorHAnsi"/>
                <w:b/>
                <w:bCs/>
                <w:sz w:val="20"/>
                <w:szCs w:val="20"/>
                <w:lang w:val="en-GB" w:eastAsia="en-GB"/>
              </w:rPr>
              <w:t>1. Strengthening Participation in National Planning Processes</w:t>
            </w:r>
          </w:p>
          <w:p w14:paraId="064A7889" w14:textId="77777777" w:rsidR="009F3932" w:rsidRP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t xml:space="preserve">By facilitating the direct engagement of persons with disabilities in national level consultations, the programme ensured they influenced strategic frameworks. In March 2024, </w:t>
            </w:r>
            <w:r w:rsidRPr="00080B51">
              <w:rPr>
                <w:rFonts w:eastAsia="Times New Roman" w:cstheme="minorHAnsi"/>
                <w:b/>
                <w:bCs/>
                <w:sz w:val="20"/>
                <w:szCs w:val="20"/>
                <w:lang w:val="en-GB" w:eastAsia="en-GB"/>
              </w:rPr>
              <w:t>40 persons with disabilities</w:t>
            </w:r>
            <w:r w:rsidRPr="009F3932">
              <w:rPr>
                <w:rFonts w:eastAsia="Times New Roman" w:cstheme="minorHAnsi"/>
                <w:sz w:val="20"/>
                <w:szCs w:val="20"/>
                <w:lang w:val="en-GB" w:eastAsia="en-GB"/>
              </w:rPr>
              <w:t xml:space="preserve"> actively contributed to the final consultation for the NDSP3, shaping priorities and ensuring the national framework reflected their needs and rights.</w:t>
            </w:r>
          </w:p>
          <w:p w14:paraId="71FEDA96" w14:textId="77777777" w:rsid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t>Contribution: This action elevated persons with disabilities from consultation subjects to co architects of national disability policy.</w:t>
            </w:r>
          </w:p>
          <w:p w14:paraId="1F2EC631" w14:textId="77777777" w:rsidR="005C3F19" w:rsidRPr="009F3932" w:rsidRDefault="005C3F19" w:rsidP="009F3932">
            <w:pPr>
              <w:spacing w:after="0" w:line="240" w:lineRule="auto"/>
              <w:jc w:val="both"/>
              <w:textAlignment w:val="baseline"/>
              <w:rPr>
                <w:rFonts w:eastAsia="Times New Roman" w:cstheme="minorHAnsi"/>
                <w:sz w:val="20"/>
                <w:szCs w:val="20"/>
                <w:lang w:val="en-GB" w:eastAsia="en-GB"/>
              </w:rPr>
            </w:pPr>
          </w:p>
          <w:p w14:paraId="59149CE2" w14:textId="77777777" w:rsidR="009F3932" w:rsidRPr="00080B51" w:rsidRDefault="009F3932" w:rsidP="009F3932">
            <w:pPr>
              <w:spacing w:after="0" w:line="240" w:lineRule="auto"/>
              <w:jc w:val="both"/>
              <w:textAlignment w:val="baseline"/>
              <w:rPr>
                <w:rFonts w:eastAsia="Times New Roman" w:cstheme="minorHAnsi"/>
                <w:b/>
                <w:bCs/>
                <w:sz w:val="20"/>
                <w:szCs w:val="20"/>
                <w:lang w:val="en-GB" w:eastAsia="en-GB"/>
              </w:rPr>
            </w:pPr>
            <w:r w:rsidRPr="00080B51">
              <w:rPr>
                <w:rFonts w:eastAsia="Times New Roman" w:cstheme="minorHAnsi"/>
                <w:b/>
                <w:bCs/>
                <w:sz w:val="20"/>
                <w:szCs w:val="20"/>
                <w:lang w:val="en-GB" w:eastAsia="en-GB"/>
              </w:rPr>
              <w:t>2. Expanding Spaces for National Advocacy and Collective Voice</w:t>
            </w:r>
          </w:p>
          <w:p w14:paraId="795447B3" w14:textId="0E637915" w:rsid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t xml:space="preserve">Annual participation of more than </w:t>
            </w:r>
            <w:r w:rsidRPr="00080B51">
              <w:rPr>
                <w:rFonts w:eastAsia="Times New Roman" w:cstheme="minorHAnsi"/>
                <w:b/>
                <w:bCs/>
                <w:sz w:val="20"/>
                <w:szCs w:val="20"/>
                <w:lang w:val="en-GB" w:eastAsia="en-GB"/>
              </w:rPr>
              <w:t>2,000 persons with disabilities</w:t>
            </w:r>
            <w:r w:rsidRPr="009F3932">
              <w:rPr>
                <w:rFonts w:eastAsia="Times New Roman" w:cstheme="minorHAnsi"/>
                <w:sz w:val="20"/>
                <w:szCs w:val="20"/>
                <w:lang w:val="en-GB" w:eastAsia="en-GB"/>
              </w:rPr>
              <w:t xml:space="preserve"> in the </w:t>
            </w:r>
            <w:r w:rsidRPr="00080B51">
              <w:rPr>
                <w:rFonts w:eastAsia="Times New Roman" w:cstheme="minorHAnsi"/>
                <w:b/>
                <w:bCs/>
                <w:sz w:val="20"/>
                <w:szCs w:val="20"/>
                <w:lang w:val="en-GB" w:eastAsia="en-GB"/>
              </w:rPr>
              <w:t>National and International Day of Persons with Disabilities</w:t>
            </w:r>
            <w:r w:rsidRPr="009F3932">
              <w:rPr>
                <w:rFonts w:eastAsia="Times New Roman" w:cstheme="minorHAnsi"/>
                <w:sz w:val="20"/>
                <w:szCs w:val="20"/>
                <w:lang w:val="en-GB" w:eastAsia="en-GB"/>
              </w:rPr>
              <w:t xml:space="preserve"> (2022–2025) created inclusive platforms for networking, visibility, and collective advocacy. Likewise, the participation of over 100 Deaf and hard of hearing persons in </w:t>
            </w:r>
            <w:r w:rsidR="0084034E">
              <w:rPr>
                <w:rFonts w:eastAsia="Times New Roman" w:cstheme="minorHAnsi"/>
                <w:sz w:val="20"/>
                <w:szCs w:val="20"/>
                <w:lang w:val="en-GB" w:eastAsia="en-GB"/>
              </w:rPr>
              <w:t xml:space="preserve">the national and international day of </w:t>
            </w:r>
            <w:r w:rsidRPr="009F3932">
              <w:rPr>
                <w:rFonts w:eastAsia="Times New Roman" w:cstheme="minorHAnsi"/>
                <w:sz w:val="20"/>
                <w:szCs w:val="20"/>
                <w:lang w:val="en-GB" w:eastAsia="en-GB"/>
              </w:rPr>
              <w:t xml:space="preserve">Deaf </w:t>
            </w:r>
            <w:r w:rsidR="0084034E">
              <w:rPr>
                <w:rFonts w:eastAsia="Times New Roman" w:cstheme="minorHAnsi"/>
                <w:sz w:val="20"/>
                <w:szCs w:val="20"/>
                <w:lang w:val="en-GB" w:eastAsia="en-GB"/>
              </w:rPr>
              <w:t>people</w:t>
            </w:r>
            <w:r w:rsidR="00E4385E">
              <w:rPr>
                <w:rFonts w:eastAsia="Times New Roman" w:cstheme="minorHAnsi"/>
                <w:sz w:val="20"/>
                <w:szCs w:val="20"/>
                <w:lang w:val="en-GB" w:eastAsia="en-GB"/>
              </w:rPr>
              <w:t>, every year to</w:t>
            </w:r>
            <w:r w:rsidRPr="009F3932">
              <w:rPr>
                <w:rFonts w:eastAsia="Times New Roman" w:cstheme="minorHAnsi"/>
                <w:sz w:val="20"/>
                <w:szCs w:val="20"/>
                <w:lang w:val="en-GB" w:eastAsia="en-GB"/>
              </w:rPr>
              <w:t xml:space="preserve"> promote sign language recognition and </w:t>
            </w:r>
            <w:r w:rsidR="00940FBE">
              <w:rPr>
                <w:rFonts w:eastAsia="Times New Roman" w:cstheme="minorHAnsi"/>
                <w:sz w:val="20"/>
                <w:szCs w:val="20"/>
                <w:lang w:val="en-GB" w:eastAsia="en-GB"/>
              </w:rPr>
              <w:t xml:space="preserve">the rights of deaf and hard of hearing people in Cambodia. </w:t>
            </w:r>
            <w:r w:rsidRPr="009F3932">
              <w:rPr>
                <w:rFonts w:eastAsia="Times New Roman" w:cstheme="minorHAnsi"/>
                <w:sz w:val="20"/>
                <w:szCs w:val="20"/>
                <w:lang w:val="en-GB" w:eastAsia="en-GB"/>
              </w:rPr>
              <w:t>These events amplified their voices in public discourse, strengthened solidarity among OPDs and WWDFs, and increased recognition of disability issues by government and society.</w:t>
            </w:r>
          </w:p>
          <w:p w14:paraId="2C94E02D" w14:textId="77777777" w:rsidR="005C3F19" w:rsidRPr="009F3932" w:rsidRDefault="005C3F19" w:rsidP="009F3932">
            <w:pPr>
              <w:spacing w:after="0" w:line="240" w:lineRule="auto"/>
              <w:jc w:val="both"/>
              <w:textAlignment w:val="baseline"/>
              <w:rPr>
                <w:rFonts w:eastAsia="Times New Roman" w:cstheme="minorHAnsi"/>
                <w:sz w:val="20"/>
                <w:szCs w:val="20"/>
                <w:lang w:val="en-GB" w:eastAsia="en-GB"/>
              </w:rPr>
            </w:pPr>
          </w:p>
          <w:p w14:paraId="314F904B" w14:textId="77777777" w:rsidR="009F3932" w:rsidRPr="00940FBE" w:rsidRDefault="009F3932" w:rsidP="009F3932">
            <w:pPr>
              <w:spacing w:after="0" w:line="240" w:lineRule="auto"/>
              <w:jc w:val="both"/>
              <w:textAlignment w:val="baseline"/>
              <w:rPr>
                <w:rFonts w:eastAsia="Times New Roman" w:cstheme="minorHAnsi"/>
                <w:b/>
                <w:bCs/>
                <w:sz w:val="20"/>
                <w:szCs w:val="20"/>
                <w:lang w:val="en-GB" w:eastAsia="en-GB"/>
              </w:rPr>
            </w:pPr>
            <w:r w:rsidRPr="00940FBE">
              <w:rPr>
                <w:rFonts w:eastAsia="Times New Roman" w:cstheme="minorHAnsi"/>
                <w:b/>
                <w:bCs/>
                <w:sz w:val="20"/>
                <w:szCs w:val="20"/>
                <w:lang w:val="en-GB" w:eastAsia="en-GB"/>
              </w:rPr>
              <w:t>3. Enhancing Representation in Governance Structures</w:t>
            </w:r>
          </w:p>
          <w:p w14:paraId="6B084867" w14:textId="460B2F6E" w:rsid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t xml:space="preserve">The appointment of </w:t>
            </w:r>
            <w:r w:rsidRPr="005C3F19">
              <w:rPr>
                <w:rFonts w:eastAsia="Times New Roman" w:cstheme="minorHAnsi"/>
                <w:b/>
                <w:bCs/>
                <w:sz w:val="20"/>
                <w:szCs w:val="20"/>
                <w:lang w:val="en-GB" w:eastAsia="en-GB"/>
              </w:rPr>
              <w:t>23 persons with disabilities</w:t>
            </w:r>
            <w:r w:rsidRPr="009F3932">
              <w:rPr>
                <w:rFonts w:eastAsia="Times New Roman" w:cstheme="minorHAnsi"/>
                <w:sz w:val="20"/>
                <w:szCs w:val="20"/>
                <w:lang w:val="en-GB" w:eastAsia="en-GB"/>
              </w:rPr>
              <w:t xml:space="preserve"> to District and Provincial Disability Action Councils (DACs) across multiple provinces created direct representation in local governance. Through these roles, they influenced planning, implementation, monitoring, and evaluation of disability related work plans. Their leadership contributed to </w:t>
            </w:r>
            <w:r w:rsidRPr="005C3F19">
              <w:rPr>
                <w:rFonts w:eastAsia="Times New Roman" w:cstheme="minorHAnsi"/>
                <w:b/>
                <w:bCs/>
                <w:sz w:val="20"/>
                <w:szCs w:val="20"/>
                <w:lang w:val="en-GB" w:eastAsia="en-GB"/>
              </w:rPr>
              <w:t>99,103 persons with disabilities</w:t>
            </w:r>
            <w:r w:rsidRPr="009F3932">
              <w:rPr>
                <w:rFonts w:eastAsia="Times New Roman" w:cstheme="minorHAnsi"/>
                <w:sz w:val="20"/>
                <w:szCs w:val="20"/>
                <w:lang w:val="en-GB" w:eastAsia="en-GB"/>
              </w:rPr>
              <w:t xml:space="preserve">, including </w:t>
            </w:r>
            <w:r w:rsidRPr="005C3F19">
              <w:rPr>
                <w:rFonts w:eastAsia="Times New Roman" w:cstheme="minorHAnsi"/>
                <w:b/>
                <w:bCs/>
                <w:sz w:val="20"/>
                <w:szCs w:val="20"/>
                <w:lang w:val="en-GB" w:eastAsia="en-GB"/>
              </w:rPr>
              <w:t>35,320 women and girls</w:t>
            </w:r>
            <w:r w:rsidRPr="009F3932">
              <w:rPr>
                <w:rFonts w:eastAsia="Times New Roman" w:cstheme="minorHAnsi"/>
                <w:sz w:val="20"/>
                <w:szCs w:val="20"/>
                <w:lang w:val="en-GB" w:eastAsia="en-GB"/>
              </w:rPr>
              <w:t>, receiving services across health, education, employment, and social protection in 2024–2025.</w:t>
            </w:r>
            <w:r w:rsidR="005C3F19">
              <w:rPr>
                <w:rFonts w:eastAsia="Times New Roman" w:cstheme="minorHAnsi"/>
                <w:sz w:val="20"/>
                <w:szCs w:val="20"/>
                <w:lang w:val="en-GB" w:eastAsia="en-GB"/>
              </w:rPr>
              <w:t xml:space="preserve"> </w:t>
            </w:r>
            <w:r w:rsidRPr="009F3932">
              <w:rPr>
                <w:rFonts w:eastAsia="Times New Roman" w:cstheme="minorHAnsi"/>
                <w:sz w:val="20"/>
                <w:szCs w:val="20"/>
                <w:lang w:val="en-GB" w:eastAsia="en-GB"/>
              </w:rPr>
              <w:t>Embedding persons with disabilities in governance positions ensured systemic participation and strengthened accountability at sub national levels.</w:t>
            </w:r>
          </w:p>
          <w:p w14:paraId="633A044A" w14:textId="77777777" w:rsidR="005C3F19" w:rsidRPr="009F3932" w:rsidRDefault="005C3F19" w:rsidP="009F3932">
            <w:pPr>
              <w:spacing w:after="0" w:line="240" w:lineRule="auto"/>
              <w:jc w:val="both"/>
              <w:textAlignment w:val="baseline"/>
              <w:rPr>
                <w:rFonts w:eastAsia="Times New Roman" w:cstheme="minorHAnsi"/>
                <w:sz w:val="20"/>
                <w:szCs w:val="20"/>
                <w:lang w:val="en-GB" w:eastAsia="en-GB"/>
              </w:rPr>
            </w:pPr>
          </w:p>
          <w:p w14:paraId="37CE8EEE" w14:textId="77777777" w:rsidR="009F3932" w:rsidRPr="005C3F19" w:rsidRDefault="009F3932" w:rsidP="009F3932">
            <w:pPr>
              <w:spacing w:after="0" w:line="240" w:lineRule="auto"/>
              <w:jc w:val="both"/>
              <w:textAlignment w:val="baseline"/>
              <w:rPr>
                <w:rFonts w:eastAsia="Times New Roman" w:cstheme="minorHAnsi"/>
                <w:b/>
                <w:bCs/>
                <w:sz w:val="20"/>
                <w:szCs w:val="20"/>
                <w:lang w:val="en-GB" w:eastAsia="en-GB"/>
              </w:rPr>
            </w:pPr>
            <w:r w:rsidRPr="005C3F19">
              <w:rPr>
                <w:rFonts w:eastAsia="Times New Roman" w:cstheme="minorHAnsi"/>
                <w:b/>
                <w:bCs/>
                <w:sz w:val="20"/>
                <w:szCs w:val="20"/>
                <w:lang w:val="en-GB" w:eastAsia="en-GB"/>
              </w:rPr>
              <w:t>4. Building Capacity for Leadership in Programme Implementation</w:t>
            </w:r>
          </w:p>
          <w:p w14:paraId="6FB5E044" w14:textId="2D9950E9" w:rsidR="009F3932" w:rsidRDefault="009F3932" w:rsidP="009F3932">
            <w:pPr>
              <w:spacing w:after="0" w:line="240" w:lineRule="auto"/>
              <w:jc w:val="both"/>
              <w:textAlignment w:val="baseline"/>
              <w:rPr>
                <w:rFonts w:eastAsia="Times New Roman" w:cstheme="minorHAnsi"/>
                <w:sz w:val="20"/>
                <w:szCs w:val="20"/>
                <w:lang w:val="en-GB" w:eastAsia="en-GB"/>
              </w:rPr>
            </w:pPr>
            <w:r w:rsidRPr="005C3F19">
              <w:rPr>
                <w:rFonts w:eastAsia="Times New Roman" w:cstheme="minorHAnsi"/>
                <w:b/>
                <w:bCs/>
                <w:sz w:val="20"/>
                <w:szCs w:val="20"/>
                <w:lang w:val="en-GB" w:eastAsia="en-GB"/>
              </w:rPr>
              <w:t>Two OPDs and five WWDFs</w:t>
            </w:r>
            <w:r w:rsidRPr="009F3932">
              <w:rPr>
                <w:rFonts w:eastAsia="Times New Roman" w:cstheme="minorHAnsi"/>
                <w:sz w:val="20"/>
                <w:szCs w:val="20"/>
                <w:lang w:val="en-GB" w:eastAsia="en-GB"/>
              </w:rPr>
              <w:t xml:space="preserve"> received targeted capacity building and then led advocacy with 26 local administrations, which facilitated improved inclusive service delivery. As a direct result, </w:t>
            </w:r>
            <w:r w:rsidRPr="005C3F19">
              <w:rPr>
                <w:rFonts w:eastAsia="Times New Roman" w:cstheme="minorHAnsi"/>
                <w:b/>
                <w:bCs/>
                <w:sz w:val="20"/>
                <w:szCs w:val="20"/>
                <w:lang w:val="en-GB" w:eastAsia="en-GB"/>
              </w:rPr>
              <w:t>3,681 persons with disabilities</w:t>
            </w:r>
            <w:r w:rsidRPr="009F3932">
              <w:rPr>
                <w:rFonts w:eastAsia="Times New Roman" w:cstheme="minorHAnsi"/>
                <w:sz w:val="20"/>
                <w:szCs w:val="20"/>
                <w:lang w:val="en-GB" w:eastAsia="en-GB"/>
              </w:rPr>
              <w:t xml:space="preserve"> (including </w:t>
            </w:r>
            <w:r w:rsidRPr="005C3F19">
              <w:rPr>
                <w:rFonts w:eastAsia="Times New Roman" w:cstheme="minorHAnsi"/>
                <w:b/>
                <w:bCs/>
                <w:sz w:val="20"/>
                <w:szCs w:val="20"/>
                <w:lang w:val="en-GB" w:eastAsia="en-GB"/>
              </w:rPr>
              <w:t>2,111 women</w:t>
            </w:r>
            <w:r w:rsidRPr="009F3932">
              <w:rPr>
                <w:rFonts w:eastAsia="Times New Roman" w:cstheme="minorHAnsi"/>
                <w:sz w:val="20"/>
                <w:szCs w:val="20"/>
                <w:lang w:val="en-GB" w:eastAsia="en-GB"/>
              </w:rPr>
              <w:t>) accessed health, rehabilitation, education, vocational training, ID cards, IDPoor cards, and social assistance.</w:t>
            </w:r>
            <w:r w:rsidR="007B07A7">
              <w:rPr>
                <w:rFonts w:eastAsia="Times New Roman" w:cstheme="minorHAnsi"/>
                <w:sz w:val="20"/>
                <w:szCs w:val="20"/>
                <w:lang w:val="en-GB" w:eastAsia="en-GB"/>
              </w:rPr>
              <w:t xml:space="preserve"> </w:t>
            </w:r>
            <w:r w:rsidRPr="009F3932">
              <w:rPr>
                <w:rFonts w:eastAsia="Times New Roman" w:cstheme="minorHAnsi"/>
                <w:sz w:val="20"/>
                <w:szCs w:val="20"/>
                <w:lang w:val="en-GB" w:eastAsia="en-GB"/>
              </w:rPr>
              <w:t>Empowering OPDs and WWDFs shifted them from beneficiaries to drivers of programme implementation, enabling them to influence systems that directly affect their communities.</w:t>
            </w:r>
          </w:p>
          <w:p w14:paraId="406BC5EF" w14:textId="77777777" w:rsidR="007B07A7" w:rsidRPr="009F3932" w:rsidRDefault="007B07A7" w:rsidP="009F3932">
            <w:pPr>
              <w:spacing w:after="0" w:line="240" w:lineRule="auto"/>
              <w:jc w:val="both"/>
              <w:textAlignment w:val="baseline"/>
              <w:rPr>
                <w:rFonts w:eastAsia="Times New Roman" w:cstheme="minorHAnsi"/>
                <w:sz w:val="20"/>
                <w:szCs w:val="20"/>
                <w:lang w:val="en-GB" w:eastAsia="en-GB"/>
              </w:rPr>
            </w:pPr>
          </w:p>
          <w:p w14:paraId="2F697C14" w14:textId="77777777" w:rsidR="009F3932" w:rsidRPr="007B07A7" w:rsidRDefault="009F3932" w:rsidP="009F3932">
            <w:pPr>
              <w:spacing w:after="0" w:line="240" w:lineRule="auto"/>
              <w:jc w:val="both"/>
              <w:textAlignment w:val="baseline"/>
              <w:rPr>
                <w:rFonts w:eastAsia="Times New Roman" w:cstheme="minorHAnsi"/>
                <w:b/>
                <w:bCs/>
                <w:sz w:val="20"/>
                <w:szCs w:val="20"/>
                <w:lang w:val="en-GB" w:eastAsia="en-GB"/>
              </w:rPr>
            </w:pPr>
            <w:r w:rsidRPr="007B07A7">
              <w:rPr>
                <w:rFonts w:eastAsia="Times New Roman" w:cstheme="minorHAnsi"/>
                <w:b/>
                <w:bCs/>
                <w:sz w:val="20"/>
                <w:szCs w:val="20"/>
                <w:lang w:val="en-GB" w:eastAsia="en-GB"/>
              </w:rPr>
              <w:t>5. Strengthening Deaf Leadership and Community Mobilization</w:t>
            </w:r>
          </w:p>
          <w:p w14:paraId="64567D4B" w14:textId="4D10C5AA" w:rsid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t>The Deaf led development programme at Caritas Cambodia supported 365 Deaf and hard of hearing persons to complete 13 DLTP training courses in 2025. These trainings enhanced their leadership skills, rights awareness, and ability to mobilize their communities, positioning them as future leaders of a national Deaf Association.</w:t>
            </w:r>
            <w:r w:rsidR="00C257F7">
              <w:rPr>
                <w:rFonts w:eastAsia="Times New Roman" w:cstheme="minorHAnsi"/>
                <w:sz w:val="20"/>
                <w:szCs w:val="20"/>
                <w:lang w:val="en-GB" w:eastAsia="en-GB"/>
              </w:rPr>
              <w:t xml:space="preserve"> </w:t>
            </w:r>
            <w:r w:rsidRPr="009F3932">
              <w:rPr>
                <w:rFonts w:eastAsia="Times New Roman" w:cstheme="minorHAnsi"/>
                <w:sz w:val="20"/>
                <w:szCs w:val="20"/>
                <w:lang w:val="en-GB" w:eastAsia="en-GB"/>
              </w:rPr>
              <w:t xml:space="preserve">These actions built sustainable Deaf led leadership and advanced </w:t>
            </w:r>
            <w:r w:rsidR="00C257F7" w:rsidRPr="009F3932">
              <w:rPr>
                <w:rFonts w:eastAsia="Times New Roman" w:cstheme="minorHAnsi"/>
                <w:sz w:val="20"/>
                <w:szCs w:val="20"/>
                <w:lang w:val="en-GB" w:eastAsia="en-GB"/>
              </w:rPr>
              <w:t>self-representation</w:t>
            </w:r>
            <w:r w:rsidRPr="009F3932">
              <w:rPr>
                <w:rFonts w:eastAsia="Times New Roman" w:cstheme="minorHAnsi"/>
                <w:sz w:val="20"/>
                <w:szCs w:val="20"/>
                <w:lang w:val="en-GB" w:eastAsia="en-GB"/>
              </w:rPr>
              <w:t>.</w:t>
            </w:r>
          </w:p>
          <w:p w14:paraId="0A368E24" w14:textId="77777777" w:rsidR="00C257F7" w:rsidRPr="009F3932" w:rsidRDefault="00C257F7" w:rsidP="009F3932">
            <w:pPr>
              <w:spacing w:after="0" w:line="240" w:lineRule="auto"/>
              <w:jc w:val="both"/>
              <w:textAlignment w:val="baseline"/>
              <w:rPr>
                <w:rFonts w:eastAsia="Times New Roman" w:cstheme="minorHAnsi"/>
                <w:sz w:val="20"/>
                <w:szCs w:val="20"/>
                <w:lang w:val="en-GB" w:eastAsia="en-GB"/>
              </w:rPr>
            </w:pPr>
          </w:p>
          <w:p w14:paraId="6511A1A7" w14:textId="77777777" w:rsidR="009F3932" w:rsidRPr="00C257F7" w:rsidRDefault="009F3932" w:rsidP="009F3932">
            <w:pPr>
              <w:spacing w:after="0" w:line="240" w:lineRule="auto"/>
              <w:jc w:val="both"/>
              <w:textAlignment w:val="baseline"/>
              <w:rPr>
                <w:rFonts w:eastAsia="Times New Roman" w:cstheme="minorHAnsi"/>
                <w:b/>
                <w:bCs/>
                <w:sz w:val="20"/>
                <w:szCs w:val="20"/>
                <w:lang w:val="en-GB" w:eastAsia="en-GB"/>
              </w:rPr>
            </w:pPr>
            <w:r w:rsidRPr="00C257F7">
              <w:rPr>
                <w:rFonts w:eastAsia="Times New Roman" w:cstheme="minorHAnsi"/>
                <w:b/>
                <w:bCs/>
                <w:sz w:val="20"/>
                <w:szCs w:val="20"/>
                <w:lang w:val="en-GB" w:eastAsia="en-GB"/>
              </w:rPr>
              <w:t>6. Supporting Participation in Global Human Rights Mechanisms</w:t>
            </w:r>
          </w:p>
          <w:p w14:paraId="707363B9" w14:textId="77777777" w:rsidR="009F3932" w:rsidRP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t xml:space="preserve">The programme supported </w:t>
            </w:r>
            <w:r w:rsidRPr="003E2272">
              <w:rPr>
                <w:rFonts w:eastAsia="Times New Roman" w:cstheme="minorHAnsi"/>
                <w:b/>
                <w:bCs/>
                <w:sz w:val="20"/>
                <w:szCs w:val="20"/>
                <w:lang w:val="en-GB" w:eastAsia="en-GB"/>
              </w:rPr>
              <w:t>four CSO and OPD representatives</w:t>
            </w:r>
            <w:r w:rsidRPr="009F3932">
              <w:rPr>
                <w:rFonts w:eastAsia="Times New Roman" w:cstheme="minorHAnsi"/>
                <w:sz w:val="20"/>
                <w:szCs w:val="20"/>
                <w:lang w:val="en-GB" w:eastAsia="en-GB"/>
              </w:rPr>
              <w:t xml:space="preserve"> to engage in the </w:t>
            </w:r>
            <w:r w:rsidRPr="003E2272">
              <w:rPr>
                <w:rFonts w:eastAsia="Times New Roman" w:cstheme="minorHAnsi"/>
                <w:b/>
                <w:bCs/>
                <w:sz w:val="20"/>
                <w:szCs w:val="20"/>
                <w:lang w:val="en-GB" w:eastAsia="en-GB"/>
              </w:rPr>
              <w:t>UPR pre session in Geneva in 2024</w:t>
            </w:r>
            <w:r w:rsidRPr="009F3932">
              <w:rPr>
                <w:rFonts w:eastAsia="Times New Roman" w:cstheme="minorHAnsi"/>
                <w:sz w:val="20"/>
                <w:szCs w:val="20"/>
                <w:lang w:val="en-GB" w:eastAsia="en-GB"/>
              </w:rPr>
              <w:t>. Their advocacy contributed directly to the inclusion of eight disability related recommendations in the final UPR outcomes.</w:t>
            </w:r>
          </w:p>
          <w:p w14:paraId="15C5AB2B" w14:textId="77777777" w:rsid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t>This elevated persons with disabilities into international policy spaces, strengthening Cambodia’s compliance with CRPD obligations and reinforcing accountability for disability inclusive development.</w:t>
            </w:r>
          </w:p>
          <w:p w14:paraId="398E479F" w14:textId="77777777" w:rsidR="003E2272" w:rsidRPr="009F3932" w:rsidRDefault="003E2272" w:rsidP="009F3932">
            <w:pPr>
              <w:spacing w:after="0" w:line="240" w:lineRule="auto"/>
              <w:jc w:val="both"/>
              <w:textAlignment w:val="baseline"/>
              <w:rPr>
                <w:rFonts w:eastAsia="Times New Roman" w:cstheme="minorHAnsi"/>
                <w:sz w:val="20"/>
                <w:szCs w:val="20"/>
                <w:lang w:val="en-GB" w:eastAsia="en-GB"/>
              </w:rPr>
            </w:pPr>
          </w:p>
          <w:p w14:paraId="5B4446F1" w14:textId="77777777" w:rsidR="009F3932" w:rsidRPr="009F3932" w:rsidRDefault="009F3932" w:rsidP="009F3932">
            <w:pPr>
              <w:spacing w:after="0" w:line="240" w:lineRule="auto"/>
              <w:jc w:val="both"/>
              <w:textAlignment w:val="baseline"/>
              <w:rPr>
                <w:rFonts w:eastAsia="Times New Roman" w:cstheme="minorHAnsi"/>
                <w:sz w:val="20"/>
                <w:szCs w:val="20"/>
                <w:lang w:val="en-GB" w:eastAsia="en-GB"/>
              </w:rPr>
            </w:pPr>
            <w:r w:rsidRPr="009F3932">
              <w:rPr>
                <w:rFonts w:eastAsia="Times New Roman" w:cstheme="minorHAnsi"/>
                <w:sz w:val="20"/>
                <w:szCs w:val="20"/>
                <w:lang w:val="en-GB" w:eastAsia="en-GB"/>
              </w:rPr>
              <w:lastRenderedPageBreak/>
              <w:t xml:space="preserve">In conclusion, through these integrated actions, the programme transformed </w:t>
            </w:r>
            <w:r w:rsidRPr="003E2272">
              <w:rPr>
                <w:rFonts w:eastAsia="Times New Roman" w:cstheme="minorHAnsi"/>
                <w:b/>
                <w:bCs/>
                <w:sz w:val="20"/>
                <w:szCs w:val="20"/>
                <w:lang w:val="en-GB" w:eastAsia="en-GB"/>
              </w:rPr>
              <w:t>participation</w:t>
            </w:r>
            <w:r w:rsidRPr="009F3932">
              <w:rPr>
                <w:rFonts w:eastAsia="Times New Roman" w:cstheme="minorHAnsi"/>
                <w:sz w:val="20"/>
                <w:szCs w:val="20"/>
                <w:lang w:val="en-GB" w:eastAsia="en-GB"/>
              </w:rPr>
              <w:t xml:space="preserve"> from </w:t>
            </w:r>
            <w:r w:rsidRPr="003E2272">
              <w:rPr>
                <w:rFonts w:eastAsia="Times New Roman" w:cstheme="minorHAnsi"/>
                <w:b/>
                <w:bCs/>
                <w:sz w:val="20"/>
                <w:szCs w:val="20"/>
                <w:lang w:val="en-GB" w:eastAsia="en-GB"/>
              </w:rPr>
              <w:t>passive involvement</w:t>
            </w:r>
            <w:r w:rsidRPr="009F3932">
              <w:rPr>
                <w:rFonts w:eastAsia="Times New Roman" w:cstheme="minorHAnsi"/>
                <w:sz w:val="20"/>
                <w:szCs w:val="20"/>
                <w:lang w:val="en-GB" w:eastAsia="en-GB"/>
              </w:rPr>
              <w:t xml:space="preserve"> into </w:t>
            </w:r>
            <w:r w:rsidRPr="003E2272">
              <w:rPr>
                <w:rFonts w:eastAsia="Times New Roman" w:cstheme="minorHAnsi"/>
                <w:b/>
                <w:bCs/>
                <w:sz w:val="20"/>
                <w:szCs w:val="20"/>
                <w:lang w:val="en-GB" w:eastAsia="en-GB"/>
              </w:rPr>
              <w:t>active leadership</w:t>
            </w:r>
            <w:r w:rsidRPr="009F3932">
              <w:rPr>
                <w:rFonts w:eastAsia="Times New Roman" w:cstheme="minorHAnsi"/>
                <w:sz w:val="20"/>
                <w:szCs w:val="20"/>
                <w:lang w:val="en-GB" w:eastAsia="en-GB"/>
              </w:rPr>
              <w:t xml:space="preserve">. Persons with disabilities became </w:t>
            </w:r>
            <w:r w:rsidRPr="003E2272">
              <w:rPr>
                <w:rFonts w:eastAsia="Times New Roman" w:cstheme="minorHAnsi"/>
                <w:b/>
                <w:bCs/>
                <w:sz w:val="20"/>
                <w:szCs w:val="20"/>
                <w:lang w:val="en-GB" w:eastAsia="en-GB"/>
              </w:rPr>
              <w:t>central actors</w:t>
            </w:r>
            <w:r w:rsidRPr="009F3932">
              <w:rPr>
                <w:rFonts w:eastAsia="Times New Roman" w:cstheme="minorHAnsi"/>
                <w:sz w:val="20"/>
                <w:szCs w:val="20"/>
                <w:lang w:val="en-GB" w:eastAsia="en-GB"/>
              </w:rPr>
              <w:t xml:space="preserve"> in shaping policies, influencing governance, delivering services, driving advocacy, and monitoring progress. This approach not only strengthened inclusiveness and improved service delivery but also embedded </w:t>
            </w:r>
            <w:r w:rsidRPr="00C676C3">
              <w:rPr>
                <w:rFonts w:eastAsia="Times New Roman" w:cstheme="minorHAnsi"/>
                <w:b/>
                <w:bCs/>
                <w:sz w:val="20"/>
                <w:szCs w:val="20"/>
                <w:lang w:val="en-GB" w:eastAsia="en-GB"/>
              </w:rPr>
              <w:t>long term accountability</w:t>
            </w:r>
            <w:r w:rsidRPr="009F3932">
              <w:rPr>
                <w:rFonts w:eastAsia="Times New Roman" w:cstheme="minorHAnsi"/>
                <w:sz w:val="20"/>
                <w:szCs w:val="20"/>
                <w:lang w:val="en-GB" w:eastAsia="en-GB"/>
              </w:rPr>
              <w:t xml:space="preserve"> at </w:t>
            </w:r>
            <w:r w:rsidRPr="00C676C3">
              <w:rPr>
                <w:rFonts w:eastAsia="Times New Roman" w:cstheme="minorHAnsi"/>
                <w:b/>
                <w:bCs/>
                <w:sz w:val="20"/>
                <w:szCs w:val="20"/>
                <w:lang w:val="en-GB" w:eastAsia="en-GB"/>
              </w:rPr>
              <w:t>national and sub national levels</w:t>
            </w:r>
            <w:r w:rsidRPr="009F3932">
              <w:rPr>
                <w:rFonts w:eastAsia="Times New Roman" w:cstheme="minorHAnsi"/>
                <w:sz w:val="20"/>
                <w:szCs w:val="20"/>
                <w:lang w:val="en-GB" w:eastAsia="en-GB"/>
              </w:rPr>
              <w:t>, ensuring their full and effective participation in all aspects of the programme.</w:t>
            </w:r>
          </w:p>
          <w:p w14:paraId="76CDC980" w14:textId="2E27043C" w:rsidR="009D3177" w:rsidRPr="009D3177" w:rsidRDefault="009D3177" w:rsidP="009D3177">
            <w:pPr>
              <w:spacing w:after="0" w:line="240" w:lineRule="auto"/>
              <w:jc w:val="both"/>
              <w:textAlignment w:val="baseline"/>
              <w:rPr>
                <w:rFonts w:eastAsia="Times New Roman" w:cstheme="minorHAnsi"/>
                <w:sz w:val="20"/>
                <w:szCs w:val="20"/>
                <w:lang w:val="en-GB" w:eastAsia="en-GB"/>
              </w:rPr>
            </w:pPr>
          </w:p>
        </w:tc>
      </w:tr>
    </w:tbl>
    <w:p w14:paraId="69F782E0" w14:textId="77777777" w:rsidR="009D3177" w:rsidRPr="009D3177" w:rsidRDefault="009D3177" w:rsidP="009D3177">
      <w:pPr>
        <w:spacing w:after="0" w:line="240" w:lineRule="auto"/>
        <w:ind w:firstLine="450"/>
        <w:jc w:val="both"/>
        <w:textAlignment w:val="baseline"/>
        <w:rPr>
          <w:rFonts w:ascii="Segoe UI" w:eastAsia="Times New Roman" w:hAnsi="Segoe UI" w:cs="Segoe UI"/>
          <w:sz w:val="18"/>
          <w:szCs w:val="18"/>
          <w:lang w:val="en-GB" w:eastAsia="en-GB"/>
        </w:rPr>
      </w:pPr>
      <w:r w:rsidRPr="009D3177">
        <w:rPr>
          <w:rFonts w:ascii="Arial" w:eastAsia="Times New Roman" w:hAnsi="Arial" w:cs="Arial"/>
          <w:sz w:val="20"/>
          <w:szCs w:val="20"/>
          <w:lang w:val="en-GB" w:eastAsia="en-GB"/>
        </w:rPr>
        <w:t> </w:t>
      </w:r>
    </w:p>
    <w:p w14:paraId="4DFA3FEF" w14:textId="65B45324" w:rsidR="009D3177" w:rsidRPr="004D797A" w:rsidRDefault="009D3177" w:rsidP="004D797A">
      <w:pPr>
        <w:pStyle w:val="Heading4"/>
        <w:rPr>
          <w:color w:val="auto"/>
        </w:rPr>
      </w:pPr>
      <w:r w:rsidRPr="004D797A">
        <w:rPr>
          <w:color w:val="auto"/>
        </w:rPr>
        <w:t> Please use the table below to summarize the details of OPDs the programme has engaged with.  </w:t>
      </w:r>
    </w:p>
    <w:p w14:paraId="14738666" w14:textId="009963A9" w:rsidR="009D3177" w:rsidRPr="009D3177" w:rsidRDefault="009D3177" w:rsidP="009D3177">
      <w:pPr>
        <w:spacing w:after="0" w:line="240" w:lineRule="auto"/>
        <w:textAlignment w:val="baseline"/>
        <w:rPr>
          <w:rFonts w:eastAsia="Times New Roman" w:cstheme="minorHAnsi"/>
          <w:b/>
          <w:bCs/>
          <w:sz w:val="18"/>
          <w:szCs w:val="18"/>
          <w:lang w:val="en-GB" w:eastAsia="en-GB"/>
        </w:rPr>
      </w:pPr>
    </w:p>
    <w:tbl>
      <w:tblPr>
        <w:tblW w:w="99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Indicators for meaningful participation of persons with disabilities"/>
      </w:tblPr>
      <w:tblGrid>
        <w:gridCol w:w="2115"/>
        <w:gridCol w:w="2550"/>
        <w:gridCol w:w="2835"/>
        <w:gridCol w:w="2400"/>
      </w:tblGrid>
      <w:tr w:rsidR="009D3177" w:rsidRPr="009D3177" w14:paraId="6AF478A0" w14:textId="77777777" w:rsidTr="1F3D09B0">
        <w:trPr>
          <w:trHeight w:val="300"/>
        </w:trPr>
        <w:tc>
          <w:tcPr>
            <w:tcW w:w="2115" w:type="dxa"/>
            <w:tcBorders>
              <w:top w:val="single" w:sz="6" w:space="0" w:color="auto"/>
              <w:left w:val="single" w:sz="6" w:space="0" w:color="auto"/>
              <w:bottom w:val="single" w:sz="6" w:space="0" w:color="auto"/>
              <w:right w:val="single" w:sz="6" w:space="0" w:color="auto"/>
            </w:tcBorders>
            <w:hideMark/>
          </w:tcPr>
          <w:p w14:paraId="2EF7B0FA" w14:textId="77777777" w:rsidR="009D3177" w:rsidRPr="009D3177" w:rsidRDefault="009D3177" w:rsidP="009D3177">
            <w:pPr>
              <w:spacing w:after="0" w:line="240" w:lineRule="auto"/>
              <w:textAlignment w:val="baseline"/>
              <w:rPr>
                <w:rFonts w:eastAsia="Times New Roman" w:cstheme="minorHAnsi"/>
                <w:sz w:val="24"/>
                <w:szCs w:val="24"/>
                <w:lang w:val="en-GB" w:eastAsia="en-GB"/>
              </w:rPr>
            </w:pPr>
            <w:r w:rsidRPr="009D3177">
              <w:rPr>
                <w:rFonts w:eastAsia="Times New Roman" w:cstheme="minorHAnsi"/>
                <w:b/>
                <w:bCs/>
                <w:sz w:val="20"/>
                <w:szCs w:val="20"/>
                <w:lang w:eastAsia="en-GB"/>
              </w:rPr>
              <w:t xml:space="preserve">Type of OPD </w:t>
            </w:r>
            <w:r w:rsidRPr="009D3177">
              <w:rPr>
                <w:rFonts w:eastAsia="Times New Roman" w:cstheme="minorHAnsi"/>
                <w:sz w:val="20"/>
                <w:szCs w:val="20"/>
                <w:lang w:eastAsia="en-GB"/>
              </w:rPr>
              <w:t>(Umbrella, regional, national, specific disability type)</w:t>
            </w:r>
            <w:r w:rsidRPr="009D3177">
              <w:rPr>
                <w:rFonts w:eastAsia="Times New Roman" w:cstheme="minorHAnsi"/>
                <w:sz w:val="20"/>
                <w:szCs w:val="20"/>
                <w:lang w:val="en-GB" w:eastAsia="en-GB"/>
              </w:rPr>
              <w:t> </w:t>
            </w:r>
          </w:p>
        </w:tc>
        <w:tc>
          <w:tcPr>
            <w:tcW w:w="2550" w:type="dxa"/>
            <w:tcBorders>
              <w:top w:val="single" w:sz="6" w:space="0" w:color="auto"/>
              <w:left w:val="single" w:sz="6" w:space="0" w:color="auto"/>
              <w:bottom w:val="single" w:sz="6" w:space="0" w:color="auto"/>
              <w:right w:val="single" w:sz="6" w:space="0" w:color="auto"/>
            </w:tcBorders>
            <w:hideMark/>
          </w:tcPr>
          <w:p w14:paraId="6F4D29F4" w14:textId="77777777" w:rsidR="009D3177" w:rsidRPr="009D3177" w:rsidRDefault="009D3177" w:rsidP="009D3177">
            <w:pPr>
              <w:spacing w:after="0" w:line="240" w:lineRule="auto"/>
              <w:textAlignment w:val="baseline"/>
              <w:rPr>
                <w:rFonts w:eastAsia="Times New Roman" w:cstheme="minorHAnsi"/>
                <w:sz w:val="24"/>
                <w:szCs w:val="24"/>
                <w:lang w:val="en-GB" w:eastAsia="en-GB"/>
              </w:rPr>
            </w:pPr>
            <w:r w:rsidRPr="009D3177">
              <w:rPr>
                <w:rFonts w:eastAsia="Times New Roman" w:cstheme="minorHAnsi"/>
                <w:b/>
                <w:bCs/>
                <w:sz w:val="20"/>
                <w:szCs w:val="20"/>
                <w:lang w:eastAsia="en-GB"/>
              </w:rPr>
              <w:t>Contact details </w:t>
            </w:r>
            <w:r w:rsidRPr="009D3177">
              <w:rPr>
                <w:rFonts w:eastAsia="Times New Roman" w:cstheme="minorHAnsi"/>
                <w:sz w:val="20"/>
                <w:szCs w:val="20"/>
                <w:lang w:val="en-GB" w:eastAsia="en-GB"/>
              </w:rPr>
              <w:t> </w:t>
            </w:r>
          </w:p>
          <w:p w14:paraId="7E4F6C40" w14:textId="77777777" w:rsidR="009D3177" w:rsidRPr="009D3177" w:rsidRDefault="009D3177" w:rsidP="009D3177">
            <w:pPr>
              <w:spacing w:after="0" w:line="240" w:lineRule="auto"/>
              <w:textAlignment w:val="baseline"/>
              <w:rPr>
                <w:rFonts w:eastAsia="Times New Roman" w:cstheme="minorHAnsi"/>
                <w:sz w:val="24"/>
                <w:szCs w:val="24"/>
                <w:lang w:val="en-GB" w:eastAsia="en-GB"/>
              </w:rPr>
            </w:pPr>
            <w:r w:rsidRPr="009D3177">
              <w:rPr>
                <w:rFonts w:eastAsia="Times New Roman" w:cstheme="minorHAnsi"/>
                <w:sz w:val="20"/>
                <w:szCs w:val="20"/>
                <w:lang w:eastAsia="en-GB"/>
              </w:rPr>
              <w:t>(Email address of contact person of the organization and website where available)</w:t>
            </w:r>
            <w:r w:rsidRPr="009D3177">
              <w:rPr>
                <w:rFonts w:eastAsia="Times New Roman" w:cstheme="minorHAnsi"/>
                <w:sz w:val="20"/>
                <w:szCs w:val="20"/>
                <w:lang w:val="en-GB" w:eastAsia="en-GB"/>
              </w:rPr>
              <w:t> </w:t>
            </w:r>
          </w:p>
        </w:tc>
        <w:tc>
          <w:tcPr>
            <w:tcW w:w="2835" w:type="dxa"/>
            <w:tcBorders>
              <w:top w:val="single" w:sz="6" w:space="0" w:color="auto"/>
              <w:left w:val="single" w:sz="6" w:space="0" w:color="auto"/>
              <w:bottom w:val="single" w:sz="6" w:space="0" w:color="auto"/>
              <w:right w:val="single" w:sz="6" w:space="0" w:color="auto"/>
            </w:tcBorders>
            <w:hideMark/>
          </w:tcPr>
          <w:p w14:paraId="47F8C1C5" w14:textId="77777777" w:rsidR="009D3177" w:rsidRPr="009D3177" w:rsidRDefault="009D3177" w:rsidP="009D3177">
            <w:pPr>
              <w:spacing w:after="0" w:line="240" w:lineRule="auto"/>
              <w:textAlignment w:val="baseline"/>
              <w:rPr>
                <w:rFonts w:eastAsia="Times New Roman" w:cstheme="minorHAnsi"/>
                <w:sz w:val="24"/>
                <w:szCs w:val="24"/>
                <w:lang w:val="en-GB" w:eastAsia="en-GB"/>
              </w:rPr>
            </w:pPr>
            <w:r w:rsidRPr="009D3177">
              <w:rPr>
                <w:rFonts w:eastAsia="Times New Roman" w:cstheme="minorHAnsi"/>
                <w:b/>
                <w:bCs/>
                <w:sz w:val="20"/>
                <w:szCs w:val="20"/>
                <w:lang w:eastAsia="en-GB"/>
              </w:rPr>
              <w:t xml:space="preserve">Overall OPD leadership </w:t>
            </w:r>
            <w:r w:rsidRPr="009D3177">
              <w:rPr>
                <w:rFonts w:eastAsia="Times New Roman" w:cstheme="minorHAnsi"/>
                <w:sz w:val="20"/>
                <w:szCs w:val="20"/>
                <w:lang w:eastAsia="en-GB"/>
              </w:rPr>
              <w:t>(disaggregated according to sex and type of disability)</w:t>
            </w:r>
            <w:r w:rsidRPr="009D3177">
              <w:rPr>
                <w:rFonts w:eastAsia="Times New Roman" w:cstheme="minorHAnsi"/>
                <w:b/>
                <w:bCs/>
                <w:sz w:val="20"/>
                <w:szCs w:val="20"/>
                <w:lang w:eastAsia="en-GB"/>
              </w:rPr>
              <w:t> </w:t>
            </w:r>
            <w:r w:rsidRPr="009D3177">
              <w:rPr>
                <w:rFonts w:eastAsia="Times New Roman" w:cstheme="minorHAnsi"/>
                <w:sz w:val="20"/>
                <w:szCs w:val="20"/>
                <w:lang w:val="en-GB" w:eastAsia="en-GB"/>
              </w:rPr>
              <w:t> </w:t>
            </w:r>
          </w:p>
        </w:tc>
        <w:tc>
          <w:tcPr>
            <w:tcW w:w="2400" w:type="dxa"/>
            <w:tcBorders>
              <w:top w:val="single" w:sz="6" w:space="0" w:color="auto"/>
              <w:left w:val="single" w:sz="6" w:space="0" w:color="auto"/>
              <w:bottom w:val="single" w:sz="6" w:space="0" w:color="auto"/>
              <w:right w:val="single" w:sz="6" w:space="0" w:color="auto"/>
            </w:tcBorders>
            <w:hideMark/>
          </w:tcPr>
          <w:p w14:paraId="2D2E7969" w14:textId="77777777" w:rsidR="009D3177" w:rsidRPr="009D3177" w:rsidRDefault="009D3177" w:rsidP="009D3177">
            <w:pPr>
              <w:spacing w:after="0" w:line="240" w:lineRule="auto"/>
              <w:textAlignment w:val="baseline"/>
              <w:rPr>
                <w:rFonts w:eastAsia="Times New Roman" w:cstheme="minorHAnsi"/>
                <w:sz w:val="24"/>
                <w:szCs w:val="24"/>
                <w:lang w:val="en-GB" w:eastAsia="en-GB"/>
              </w:rPr>
            </w:pPr>
            <w:r w:rsidRPr="009D3177">
              <w:rPr>
                <w:rFonts w:eastAsia="Times New Roman" w:cstheme="minorHAnsi"/>
                <w:b/>
                <w:bCs/>
                <w:sz w:val="20"/>
                <w:szCs w:val="20"/>
                <w:lang w:eastAsia="en-GB"/>
              </w:rPr>
              <w:t>OPD representatives engaged in the programme (</w:t>
            </w:r>
            <w:r w:rsidRPr="009D3177">
              <w:rPr>
                <w:rFonts w:eastAsia="Times New Roman" w:cstheme="minorHAnsi"/>
                <w:sz w:val="20"/>
                <w:szCs w:val="20"/>
                <w:lang w:eastAsia="en-GB"/>
              </w:rPr>
              <w:t>disaggregated according to sex and type of disability)</w:t>
            </w:r>
            <w:r w:rsidRPr="009D3177">
              <w:rPr>
                <w:rFonts w:eastAsia="Times New Roman" w:cstheme="minorHAnsi"/>
                <w:sz w:val="20"/>
                <w:szCs w:val="20"/>
                <w:lang w:val="en-GB" w:eastAsia="en-GB"/>
              </w:rPr>
              <w:t> </w:t>
            </w:r>
          </w:p>
        </w:tc>
      </w:tr>
      <w:tr w:rsidR="00E5737A" w:rsidRPr="009D3177" w14:paraId="2487F86E" w14:textId="77777777" w:rsidTr="1F3D09B0">
        <w:trPr>
          <w:trHeight w:val="300"/>
        </w:trPr>
        <w:tc>
          <w:tcPr>
            <w:tcW w:w="2115" w:type="dxa"/>
            <w:tcBorders>
              <w:top w:val="single" w:sz="6" w:space="0" w:color="auto"/>
              <w:left w:val="single" w:sz="6" w:space="0" w:color="auto"/>
              <w:bottom w:val="single" w:sz="6" w:space="0" w:color="auto"/>
              <w:right w:val="single" w:sz="6" w:space="0" w:color="auto"/>
            </w:tcBorders>
            <w:hideMark/>
          </w:tcPr>
          <w:p w14:paraId="3FC476E7" w14:textId="6053B7ED" w:rsidR="00E5737A" w:rsidRPr="00DF4539" w:rsidRDefault="00E5737A" w:rsidP="00E5737A">
            <w:pPr>
              <w:spacing w:after="0" w:line="240" w:lineRule="auto"/>
              <w:textAlignment w:val="baseline"/>
              <w:rPr>
                <w:rFonts w:eastAsia="Times New Roman" w:cstheme="minorHAnsi"/>
                <w:sz w:val="20"/>
                <w:szCs w:val="20"/>
                <w:lang w:val="en-GB" w:eastAsia="en-GB"/>
              </w:rPr>
            </w:pPr>
            <w:r w:rsidRPr="00DF4539">
              <w:rPr>
                <w:sz w:val="20"/>
                <w:szCs w:val="20"/>
              </w:rPr>
              <w:t>Cambodian Disabled People’s Organization (national)</w:t>
            </w:r>
          </w:p>
        </w:tc>
        <w:tc>
          <w:tcPr>
            <w:tcW w:w="2550" w:type="dxa"/>
            <w:tcBorders>
              <w:top w:val="single" w:sz="6" w:space="0" w:color="auto"/>
              <w:left w:val="single" w:sz="6" w:space="0" w:color="auto"/>
              <w:bottom w:val="single" w:sz="6" w:space="0" w:color="auto"/>
              <w:right w:val="single" w:sz="6" w:space="0" w:color="auto"/>
            </w:tcBorders>
            <w:hideMark/>
          </w:tcPr>
          <w:p w14:paraId="4755ABAE" w14:textId="7191A267" w:rsidR="00E5737A" w:rsidRPr="00DF4539" w:rsidRDefault="00DB3B08" w:rsidP="00E5737A">
            <w:pPr>
              <w:spacing w:after="0" w:line="240" w:lineRule="auto"/>
              <w:textAlignment w:val="baseline"/>
              <w:rPr>
                <w:sz w:val="20"/>
                <w:szCs w:val="20"/>
              </w:rPr>
            </w:pPr>
            <w:hyperlink r:id="rId14" w:history="1">
              <w:r w:rsidRPr="00DF4539">
                <w:rPr>
                  <w:rStyle w:val="Hyperlink"/>
                  <w:sz w:val="20"/>
                  <w:szCs w:val="20"/>
                </w:rPr>
                <w:t>monika.mak@cdpo.org</w:t>
              </w:r>
            </w:hyperlink>
          </w:p>
          <w:p w14:paraId="33B75C7A" w14:textId="77777777" w:rsidR="00DB3B08" w:rsidRPr="00DF4539" w:rsidRDefault="00DB3B08" w:rsidP="00E5737A">
            <w:pPr>
              <w:spacing w:after="0" w:line="240" w:lineRule="auto"/>
              <w:textAlignment w:val="baseline"/>
              <w:rPr>
                <w:rFonts w:eastAsia="Times New Roman" w:cstheme="minorHAnsi"/>
                <w:sz w:val="20"/>
                <w:szCs w:val="20"/>
                <w:lang w:eastAsia="en-GB"/>
              </w:rPr>
            </w:pPr>
          </w:p>
          <w:p w14:paraId="6F126198" w14:textId="35B37F45" w:rsidR="00DB3B08" w:rsidRPr="00DF4539" w:rsidRDefault="00DB3B08" w:rsidP="00E5737A">
            <w:pPr>
              <w:spacing w:after="0" w:line="240" w:lineRule="auto"/>
              <w:textAlignment w:val="baseline"/>
              <w:rPr>
                <w:rFonts w:eastAsia="Times New Roman" w:cstheme="minorHAnsi"/>
                <w:sz w:val="20"/>
                <w:szCs w:val="20"/>
                <w:lang w:val="en-GB" w:eastAsia="en-GB"/>
              </w:rPr>
            </w:pPr>
            <w:hyperlink r:id="rId15" w:history="1">
              <w:r w:rsidRPr="00DF4539">
                <w:rPr>
                  <w:rStyle w:val="Hyperlink"/>
                  <w:rFonts w:eastAsia="Arial" w:cstheme="minorHAnsi"/>
                  <w:sz w:val="20"/>
                  <w:szCs w:val="20"/>
                  <w:lang w:eastAsia="en-GB"/>
                </w:rPr>
                <w:t>pm@cdpo.org</w:t>
              </w:r>
            </w:hyperlink>
            <w:r w:rsidRPr="00DF4539">
              <w:rPr>
                <w:rFonts w:eastAsia="Arial" w:cstheme="minorHAnsi"/>
                <w:sz w:val="20"/>
                <w:szCs w:val="20"/>
                <w:lang w:eastAsia="en-GB"/>
              </w:rPr>
              <w:t xml:space="preserve"> </w:t>
            </w:r>
          </w:p>
        </w:tc>
        <w:tc>
          <w:tcPr>
            <w:tcW w:w="2835" w:type="dxa"/>
            <w:tcBorders>
              <w:top w:val="single" w:sz="6" w:space="0" w:color="auto"/>
              <w:left w:val="single" w:sz="6" w:space="0" w:color="auto"/>
              <w:bottom w:val="single" w:sz="6" w:space="0" w:color="auto"/>
              <w:right w:val="single" w:sz="6" w:space="0" w:color="auto"/>
            </w:tcBorders>
            <w:hideMark/>
          </w:tcPr>
          <w:p w14:paraId="2F36F0B7" w14:textId="7E560761" w:rsidR="00E5737A" w:rsidRPr="00DF4539" w:rsidRDefault="001D3842" w:rsidP="00E5737A">
            <w:pPr>
              <w:spacing w:after="0" w:line="240" w:lineRule="auto"/>
              <w:textAlignment w:val="baseline"/>
              <w:rPr>
                <w:rFonts w:eastAsia="Times New Roman" w:cstheme="minorHAnsi"/>
                <w:sz w:val="20"/>
                <w:szCs w:val="20"/>
                <w:lang w:val="en-GB" w:eastAsia="en-GB"/>
              </w:rPr>
            </w:pPr>
            <w:r w:rsidRPr="00DF4539">
              <w:rPr>
                <w:sz w:val="20"/>
                <w:szCs w:val="20"/>
              </w:rPr>
              <w:t>CDPO is a leading NGO in Cambodia focused on empowering persons with disabilities</w:t>
            </w:r>
            <w:r w:rsidR="00260FDC" w:rsidRPr="00DF4539">
              <w:rPr>
                <w:sz w:val="20"/>
                <w:szCs w:val="20"/>
              </w:rPr>
              <w:t xml:space="preserve"> through the OPD network. </w:t>
            </w:r>
            <w:r w:rsidRPr="00DF4539">
              <w:rPr>
                <w:sz w:val="20"/>
                <w:szCs w:val="20"/>
              </w:rPr>
              <w:t xml:space="preserve">Its roles include advocating for rights, implementing disability programs, promoting inclusion policies, and strengthening </w:t>
            </w:r>
            <w:r w:rsidR="00B85375" w:rsidRPr="00DF4539">
              <w:rPr>
                <w:sz w:val="20"/>
                <w:szCs w:val="20"/>
              </w:rPr>
              <w:t>75</w:t>
            </w:r>
            <w:r w:rsidRPr="00DF4539">
              <w:rPr>
                <w:sz w:val="20"/>
                <w:szCs w:val="20"/>
              </w:rPr>
              <w:t xml:space="preserve"> local </w:t>
            </w:r>
            <w:r w:rsidR="00260FDC" w:rsidRPr="00DF4539">
              <w:rPr>
                <w:sz w:val="20"/>
                <w:szCs w:val="20"/>
              </w:rPr>
              <w:t xml:space="preserve">OPDs and WWDFs. </w:t>
            </w:r>
          </w:p>
        </w:tc>
        <w:tc>
          <w:tcPr>
            <w:tcW w:w="2400" w:type="dxa"/>
            <w:tcBorders>
              <w:top w:val="single" w:sz="6" w:space="0" w:color="auto"/>
              <w:left w:val="single" w:sz="6" w:space="0" w:color="auto"/>
              <w:bottom w:val="single" w:sz="6" w:space="0" w:color="auto"/>
              <w:right w:val="single" w:sz="6" w:space="0" w:color="auto"/>
            </w:tcBorders>
            <w:hideMark/>
          </w:tcPr>
          <w:p w14:paraId="7D5871C0" w14:textId="57EBEE25" w:rsidR="00E5737A" w:rsidRPr="00DF4539" w:rsidRDefault="00B85375" w:rsidP="00E5737A">
            <w:pPr>
              <w:spacing w:after="0" w:line="240" w:lineRule="auto"/>
              <w:textAlignment w:val="baseline"/>
              <w:rPr>
                <w:sz w:val="20"/>
                <w:szCs w:val="20"/>
              </w:rPr>
            </w:pPr>
            <w:r w:rsidRPr="00F4169B">
              <w:rPr>
                <w:b/>
                <w:bCs/>
                <w:sz w:val="20"/>
                <w:szCs w:val="20"/>
              </w:rPr>
              <w:t xml:space="preserve">Ms. </w:t>
            </w:r>
            <w:r w:rsidR="00E5737A" w:rsidRPr="00F4169B">
              <w:rPr>
                <w:b/>
                <w:bCs/>
                <w:sz w:val="20"/>
                <w:szCs w:val="20"/>
              </w:rPr>
              <w:t>Monika Mak</w:t>
            </w:r>
            <w:r w:rsidR="00DF4539" w:rsidRPr="00DF4539">
              <w:rPr>
                <w:sz w:val="20"/>
                <w:szCs w:val="20"/>
              </w:rPr>
              <w:t xml:space="preserve">, </w:t>
            </w:r>
            <w:r w:rsidR="00DF4539" w:rsidRPr="00DF4539">
              <w:rPr>
                <w:rFonts w:eastAsia="Arial" w:cstheme="minorHAnsi"/>
                <w:sz w:val="20"/>
                <w:szCs w:val="20"/>
              </w:rPr>
              <w:t>Executive Director</w:t>
            </w:r>
            <w:r w:rsidR="009823AC">
              <w:rPr>
                <w:rFonts w:eastAsia="Arial" w:cstheme="minorHAnsi"/>
                <w:sz w:val="20"/>
                <w:szCs w:val="20"/>
              </w:rPr>
              <w:t>.</w:t>
            </w:r>
          </w:p>
          <w:p w14:paraId="3C060F4A" w14:textId="76F710F6" w:rsidR="00D504A2" w:rsidRPr="00DF4539" w:rsidRDefault="00D504A2" w:rsidP="00E5737A">
            <w:pPr>
              <w:spacing w:after="0" w:line="240" w:lineRule="auto"/>
              <w:textAlignment w:val="baseline"/>
              <w:rPr>
                <w:rFonts w:eastAsia="Arial" w:cstheme="minorHAnsi"/>
                <w:sz w:val="20"/>
                <w:szCs w:val="20"/>
              </w:rPr>
            </w:pPr>
            <w:r w:rsidRPr="00DF4539">
              <w:rPr>
                <w:rFonts w:eastAsia="Arial" w:cstheme="minorHAnsi"/>
                <w:sz w:val="20"/>
                <w:szCs w:val="20"/>
              </w:rPr>
              <w:t xml:space="preserve">Woman with a </w:t>
            </w:r>
            <w:r w:rsidR="00DF4539" w:rsidRPr="00DF4539">
              <w:rPr>
                <w:rFonts w:eastAsia="Arial" w:cstheme="minorHAnsi"/>
                <w:sz w:val="20"/>
                <w:szCs w:val="20"/>
              </w:rPr>
              <w:t>physical disability</w:t>
            </w:r>
          </w:p>
          <w:p w14:paraId="482D85F6" w14:textId="77777777" w:rsidR="00B85375" w:rsidRPr="00DF4539" w:rsidRDefault="00B85375" w:rsidP="00E5737A">
            <w:pPr>
              <w:spacing w:after="0" w:line="240" w:lineRule="auto"/>
              <w:textAlignment w:val="baseline"/>
              <w:rPr>
                <w:rFonts w:eastAsia="Arial" w:cstheme="minorHAnsi"/>
                <w:sz w:val="20"/>
                <w:szCs w:val="20"/>
                <w:lang w:eastAsia="en-GB"/>
              </w:rPr>
            </w:pPr>
          </w:p>
          <w:p w14:paraId="4B383159" w14:textId="77777777" w:rsidR="00B85375" w:rsidRDefault="00B85375" w:rsidP="00E5737A">
            <w:pPr>
              <w:spacing w:after="0" w:line="240" w:lineRule="auto"/>
              <w:textAlignment w:val="baseline"/>
              <w:rPr>
                <w:rFonts w:eastAsia="Arial" w:cstheme="minorHAnsi"/>
                <w:sz w:val="20"/>
                <w:szCs w:val="20"/>
                <w:lang w:eastAsia="en-GB"/>
              </w:rPr>
            </w:pPr>
            <w:r w:rsidRPr="00F4169B">
              <w:rPr>
                <w:rFonts w:eastAsia="Arial" w:cstheme="minorHAnsi"/>
                <w:b/>
                <w:bCs/>
                <w:sz w:val="20"/>
                <w:szCs w:val="20"/>
                <w:lang w:eastAsia="en-GB"/>
              </w:rPr>
              <w:t xml:space="preserve">Mr. </w:t>
            </w:r>
            <w:r w:rsidR="00DB3B08" w:rsidRPr="00F4169B">
              <w:rPr>
                <w:rFonts w:eastAsia="Arial" w:cstheme="minorHAnsi"/>
                <w:b/>
                <w:bCs/>
                <w:sz w:val="20"/>
                <w:szCs w:val="20"/>
                <w:lang w:eastAsia="en-GB"/>
              </w:rPr>
              <w:t>Bonnaroath Chhor</w:t>
            </w:r>
            <w:r w:rsidR="00F4169B">
              <w:rPr>
                <w:rFonts w:eastAsia="Arial" w:cstheme="minorHAnsi"/>
                <w:b/>
                <w:bCs/>
                <w:sz w:val="20"/>
                <w:szCs w:val="20"/>
                <w:lang w:eastAsia="en-GB"/>
              </w:rPr>
              <w:t>,</w:t>
            </w:r>
            <w:r w:rsidR="00DB3B08" w:rsidRPr="00DF4539">
              <w:rPr>
                <w:rFonts w:eastAsia="Arial" w:cstheme="minorHAnsi"/>
                <w:sz w:val="20"/>
                <w:szCs w:val="20"/>
                <w:lang w:eastAsia="en-GB"/>
              </w:rPr>
              <w:t xml:space="preserve"> Programme Manager</w:t>
            </w:r>
            <w:r w:rsidR="00DF4539" w:rsidRPr="00DF4539">
              <w:rPr>
                <w:rFonts w:eastAsia="Arial" w:cstheme="minorHAnsi"/>
                <w:sz w:val="20"/>
                <w:szCs w:val="20"/>
                <w:lang w:eastAsia="en-GB"/>
              </w:rPr>
              <w:t>, Man with a physical disability</w:t>
            </w:r>
            <w:r w:rsidR="00DB3B08" w:rsidRPr="00DF4539">
              <w:rPr>
                <w:rFonts w:eastAsia="Arial" w:cstheme="minorHAnsi"/>
                <w:sz w:val="20"/>
                <w:szCs w:val="20"/>
                <w:lang w:eastAsia="en-GB"/>
              </w:rPr>
              <w:t xml:space="preserve"> </w:t>
            </w:r>
          </w:p>
          <w:p w14:paraId="16D004F9" w14:textId="77777777" w:rsidR="00925CB0" w:rsidRDefault="00925CB0" w:rsidP="00E5737A">
            <w:pPr>
              <w:spacing w:after="0" w:line="240" w:lineRule="auto"/>
              <w:textAlignment w:val="baseline"/>
              <w:rPr>
                <w:rFonts w:eastAsia="Arial" w:cstheme="minorHAnsi"/>
                <w:sz w:val="20"/>
                <w:szCs w:val="20"/>
                <w:lang w:eastAsia="en-GB"/>
              </w:rPr>
            </w:pPr>
          </w:p>
          <w:p w14:paraId="69BD76EB" w14:textId="7AFAE86F" w:rsidR="00925CB0" w:rsidRPr="00DF4539" w:rsidRDefault="00925CB0" w:rsidP="00E5737A">
            <w:pPr>
              <w:spacing w:after="0" w:line="240" w:lineRule="auto"/>
              <w:textAlignment w:val="baseline"/>
              <w:rPr>
                <w:rFonts w:eastAsia="Times New Roman" w:cstheme="minorHAnsi"/>
                <w:sz w:val="20"/>
                <w:szCs w:val="20"/>
                <w:lang w:val="en-GB" w:eastAsia="en-GB"/>
              </w:rPr>
            </w:pPr>
            <w:r>
              <w:rPr>
                <w:rFonts w:eastAsia="Arial" w:cstheme="minorHAnsi"/>
                <w:sz w:val="20"/>
                <w:szCs w:val="20"/>
                <w:lang w:eastAsia="en-GB"/>
              </w:rPr>
              <w:t>Provided subgrant</w:t>
            </w:r>
          </w:p>
        </w:tc>
      </w:tr>
      <w:tr w:rsidR="009D3177" w:rsidRPr="006D668E" w14:paraId="18B6377E" w14:textId="77777777" w:rsidTr="1F3D09B0">
        <w:trPr>
          <w:trHeight w:val="300"/>
        </w:trPr>
        <w:tc>
          <w:tcPr>
            <w:tcW w:w="2115" w:type="dxa"/>
            <w:tcBorders>
              <w:top w:val="single" w:sz="6" w:space="0" w:color="auto"/>
              <w:left w:val="single" w:sz="6" w:space="0" w:color="auto"/>
              <w:bottom w:val="single" w:sz="6" w:space="0" w:color="auto"/>
              <w:right w:val="single" w:sz="6" w:space="0" w:color="auto"/>
            </w:tcBorders>
            <w:hideMark/>
          </w:tcPr>
          <w:p w14:paraId="0F524C63" w14:textId="6FE48FF5" w:rsidR="009D3177" w:rsidRPr="006D668E" w:rsidRDefault="0060403A" w:rsidP="009D3177">
            <w:pPr>
              <w:spacing w:after="0" w:line="240" w:lineRule="auto"/>
              <w:textAlignment w:val="baseline"/>
              <w:rPr>
                <w:rFonts w:eastAsia="Times New Roman" w:cstheme="minorHAnsi"/>
                <w:sz w:val="20"/>
                <w:szCs w:val="20"/>
                <w:lang w:val="en-GB" w:eastAsia="en-GB"/>
              </w:rPr>
            </w:pPr>
            <w:r w:rsidRPr="006D668E">
              <w:rPr>
                <w:rFonts w:eastAsia="Times New Roman" w:cstheme="minorHAnsi"/>
                <w:sz w:val="20"/>
                <w:szCs w:val="20"/>
                <w:lang w:eastAsia="en-GB"/>
              </w:rPr>
              <w:t>Organization of Persons with Disabilities, Ratanakiri Province</w:t>
            </w:r>
          </w:p>
        </w:tc>
        <w:tc>
          <w:tcPr>
            <w:tcW w:w="2550" w:type="dxa"/>
            <w:tcBorders>
              <w:top w:val="single" w:sz="6" w:space="0" w:color="auto"/>
              <w:left w:val="single" w:sz="6" w:space="0" w:color="auto"/>
              <w:bottom w:val="single" w:sz="6" w:space="0" w:color="auto"/>
              <w:right w:val="single" w:sz="6" w:space="0" w:color="auto"/>
            </w:tcBorders>
            <w:hideMark/>
          </w:tcPr>
          <w:p w14:paraId="63491CD2" w14:textId="45639BCC" w:rsidR="009D3177" w:rsidRPr="006D668E" w:rsidRDefault="005F059B" w:rsidP="009D3177">
            <w:pPr>
              <w:spacing w:after="0" w:line="240" w:lineRule="auto"/>
              <w:textAlignment w:val="baseline"/>
              <w:rPr>
                <w:rFonts w:eastAsia="Times New Roman" w:cstheme="minorHAnsi"/>
                <w:sz w:val="20"/>
                <w:szCs w:val="20"/>
                <w:lang w:val="en-GB" w:eastAsia="en-GB"/>
              </w:rPr>
            </w:pPr>
            <w:r>
              <w:rPr>
                <w:rFonts w:eastAsia="Times New Roman" w:cstheme="minorHAnsi"/>
                <w:sz w:val="20"/>
                <w:szCs w:val="20"/>
                <w:lang w:val="en-GB" w:eastAsia="en-GB"/>
              </w:rPr>
              <w:t>+855-</w:t>
            </w:r>
            <w:r w:rsidRPr="005F059B">
              <w:rPr>
                <w:rFonts w:eastAsia="Times New Roman" w:cstheme="minorHAnsi"/>
                <w:sz w:val="20"/>
                <w:szCs w:val="20"/>
                <w:lang w:val="en-GB" w:eastAsia="en-GB"/>
              </w:rPr>
              <w:t>97</w:t>
            </w:r>
            <w:r>
              <w:rPr>
                <w:rFonts w:eastAsia="Times New Roman" w:cstheme="minorHAnsi"/>
                <w:sz w:val="20"/>
                <w:szCs w:val="20"/>
                <w:lang w:val="en-GB" w:eastAsia="en-GB"/>
              </w:rPr>
              <w:t>-</w:t>
            </w:r>
            <w:r w:rsidRPr="005F059B">
              <w:rPr>
                <w:rFonts w:eastAsia="Times New Roman" w:cstheme="minorHAnsi"/>
                <w:sz w:val="20"/>
                <w:szCs w:val="20"/>
                <w:lang w:val="en-GB" w:eastAsia="en-GB"/>
              </w:rPr>
              <w:t>4992198</w:t>
            </w:r>
            <w:r>
              <w:rPr>
                <w:rFonts w:eastAsia="Times New Roman" w:cstheme="minorHAnsi"/>
                <w:sz w:val="20"/>
                <w:szCs w:val="20"/>
                <w:lang w:val="en-GB" w:eastAsia="en-GB"/>
              </w:rPr>
              <w:t xml:space="preserve"> </w:t>
            </w:r>
            <w:r>
              <w:rPr>
                <w:rFonts w:eastAsia="Times New Roman" w:cstheme="minorHAnsi"/>
                <w:sz w:val="20"/>
                <w:szCs w:val="20"/>
                <w:lang w:eastAsia="en-GB"/>
              </w:rPr>
              <w:t>(Tel and Telegram)</w:t>
            </w:r>
          </w:p>
        </w:tc>
        <w:tc>
          <w:tcPr>
            <w:tcW w:w="2835" w:type="dxa"/>
            <w:tcBorders>
              <w:top w:val="single" w:sz="6" w:space="0" w:color="auto"/>
              <w:left w:val="single" w:sz="6" w:space="0" w:color="auto"/>
              <w:bottom w:val="single" w:sz="6" w:space="0" w:color="auto"/>
              <w:right w:val="single" w:sz="6" w:space="0" w:color="auto"/>
            </w:tcBorders>
            <w:hideMark/>
          </w:tcPr>
          <w:p w14:paraId="06E3A099" w14:textId="7B4B7F09" w:rsidR="009D3177" w:rsidRPr="006D668E" w:rsidRDefault="00DC6C20" w:rsidP="009D3177">
            <w:pPr>
              <w:spacing w:after="0" w:line="240" w:lineRule="auto"/>
              <w:textAlignment w:val="baseline"/>
              <w:rPr>
                <w:rFonts w:eastAsia="Times New Roman" w:cstheme="minorHAnsi"/>
                <w:sz w:val="20"/>
                <w:szCs w:val="20"/>
                <w:lang w:val="en-GB" w:eastAsia="en-GB"/>
              </w:rPr>
            </w:pPr>
            <w:r w:rsidRPr="006D668E">
              <w:rPr>
                <w:rFonts w:eastAsia="Times New Roman" w:cstheme="minorHAnsi"/>
                <w:sz w:val="20"/>
                <w:szCs w:val="20"/>
                <w:lang w:val="en-GB" w:eastAsia="en-GB"/>
              </w:rPr>
              <w:t>Ratanakiri OPD is an OPD that represents persons with disabilities, including indigenous persons with disabilities, in Ratanakiri Province. Its core roles include advocating for their rights, implementing disability</w:t>
            </w:r>
            <w:r w:rsidRPr="006D668E">
              <w:rPr>
                <w:rFonts w:ascii="Cambria Math" w:eastAsia="Times New Roman" w:hAnsi="Cambria Math" w:cs="Cambria Math"/>
                <w:sz w:val="20"/>
                <w:szCs w:val="20"/>
                <w:lang w:val="en-GB" w:eastAsia="en-GB"/>
              </w:rPr>
              <w:t>‑</w:t>
            </w:r>
            <w:r w:rsidRPr="006D668E">
              <w:rPr>
                <w:rFonts w:eastAsia="Times New Roman" w:cstheme="minorHAnsi"/>
                <w:sz w:val="20"/>
                <w:szCs w:val="20"/>
                <w:lang w:val="en-GB" w:eastAsia="en-GB"/>
              </w:rPr>
              <w:t>related activities, and promoting inclusive service provision for persons with disabilities across the province.</w:t>
            </w:r>
          </w:p>
        </w:tc>
        <w:tc>
          <w:tcPr>
            <w:tcW w:w="2400" w:type="dxa"/>
            <w:tcBorders>
              <w:top w:val="single" w:sz="6" w:space="0" w:color="auto"/>
              <w:left w:val="single" w:sz="6" w:space="0" w:color="auto"/>
              <w:bottom w:val="single" w:sz="6" w:space="0" w:color="auto"/>
              <w:right w:val="single" w:sz="6" w:space="0" w:color="auto"/>
            </w:tcBorders>
            <w:hideMark/>
          </w:tcPr>
          <w:p w14:paraId="47F76E39" w14:textId="4F5381B8" w:rsidR="009823AC" w:rsidRPr="006D668E" w:rsidRDefault="009823AC" w:rsidP="009823AC">
            <w:pPr>
              <w:spacing w:after="0" w:line="240" w:lineRule="auto"/>
              <w:textAlignment w:val="baseline"/>
              <w:rPr>
                <w:rFonts w:eastAsia="Arial" w:cstheme="minorHAnsi"/>
                <w:sz w:val="20"/>
                <w:szCs w:val="20"/>
              </w:rPr>
            </w:pPr>
            <w:r w:rsidRPr="00F4169B">
              <w:rPr>
                <w:rFonts w:eastAsia="Times New Roman" w:cstheme="minorHAnsi"/>
                <w:b/>
                <w:bCs/>
                <w:sz w:val="20"/>
                <w:szCs w:val="20"/>
                <w:lang w:eastAsia="en-GB"/>
              </w:rPr>
              <w:t>Ms. K</w:t>
            </w:r>
            <w:r w:rsidR="006D668E" w:rsidRPr="00F4169B">
              <w:rPr>
                <w:rFonts w:eastAsia="Times New Roman" w:cstheme="minorHAnsi"/>
                <w:b/>
                <w:bCs/>
                <w:sz w:val="20"/>
                <w:szCs w:val="20"/>
                <w:lang w:eastAsia="en-GB"/>
              </w:rPr>
              <w:t>ers</w:t>
            </w:r>
            <w:r w:rsidRPr="00F4169B">
              <w:rPr>
                <w:rFonts w:eastAsia="Times New Roman" w:cstheme="minorHAnsi"/>
                <w:b/>
                <w:bCs/>
                <w:sz w:val="20"/>
                <w:szCs w:val="20"/>
                <w:lang w:eastAsia="en-GB"/>
              </w:rPr>
              <w:t xml:space="preserve"> Davy</w:t>
            </w:r>
            <w:r w:rsidRPr="006D668E">
              <w:rPr>
                <w:rFonts w:eastAsia="Times New Roman" w:cstheme="minorHAnsi"/>
                <w:sz w:val="20"/>
                <w:szCs w:val="20"/>
                <w:lang w:eastAsia="en-GB"/>
              </w:rPr>
              <w:t xml:space="preserve">, Executive Director, </w:t>
            </w:r>
            <w:r w:rsidRPr="006D668E">
              <w:rPr>
                <w:rFonts w:eastAsia="Arial" w:cstheme="minorHAnsi"/>
                <w:sz w:val="20"/>
                <w:szCs w:val="20"/>
              </w:rPr>
              <w:t>Woman with a physical disability</w:t>
            </w:r>
          </w:p>
          <w:p w14:paraId="262367DA" w14:textId="77777777" w:rsidR="009D3177" w:rsidRDefault="009823AC" w:rsidP="009D3177">
            <w:pPr>
              <w:spacing w:after="0" w:line="240" w:lineRule="auto"/>
              <w:textAlignment w:val="baseline"/>
              <w:rPr>
                <w:rFonts w:eastAsia="Times New Roman" w:cstheme="minorHAnsi"/>
                <w:sz w:val="20"/>
                <w:szCs w:val="20"/>
                <w:lang w:eastAsia="en-GB"/>
              </w:rPr>
            </w:pPr>
            <w:r w:rsidRPr="006D668E">
              <w:rPr>
                <w:rFonts w:eastAsia="Times New Roman" w:cstheme="minorHAnsi"/>
                <w:sz w:val="20"/>
                <w:szCs w:val="20"/>
                <w:lang w:eastAsia="en-GB"/>
              </w:rPr>
              <w:t xml:space="preserve"> </w:t>
            </w:r>
          </w:p>
          <w:p w14:paraId="27AB57C8" w14:textId="77777777" w:rsidR="00925CB0" w:rsidRDefault="00925CB0" w:rsidP="009D3177">
            <w:pPr>
              <w:spacing w:after="0" w:line="240" w:lineRule="auto"/>
              <w:textAlignment w:val="baseline"/>
              <w:rPr>
                <w:rFonts w:eastAsia="Times New Roman" w:cstheme="minorHAnsi"/>
                <w:sz w:val="20"/>
                <w:szCs w:val="20"/>
                <w:lang w:eastAsia="en-GB"/>
              </w:rPr>
            </w:pPr>
          </w:p>
          <w:p w14:paraId="6594CE2B" w14:textId="2C321323" w:rsidR="00925CB0" w:rsidRPr="006D668E" w:rsidRDefault="00925CB0" w:rsidP="009D3177">
            <w:pPr>
              <w:spacing w:after="0" w:line="240" w:lineRule="auto"/>
              <w:textAlignment w:val="baseline"/>
              <w:rPr>
                <w:rFonts w:eastAsia="Times New Roman" w:cstheme="minorHAnsi"/>
                <w:sz w:val="20"/>
                <w:szCs w:val="20"/>
                <w:lang w:eastAsia="en-GB"/>
              </w:rPr>
            </w:pPr>
            <w:r>
              <w:rPr>
                <w:rFonts w:eastAsia="Arial" w:cstheme="minorHAnsi"/>
                <w:sz w:val="20"/>
                <w:szCs w:val="20"/>
                <w:lang w:eastAsia="en-GB"/>
              </w:rPr>
              <w:t>Provided subgrant through CDPO</w:t>
            </w:r>
          </w:p>
        </w:tc>
      </w:tr>
      <w:tr w:rsidR="006D668E" w:rsidRPr="006D668E" w14:paraId="12A05864" w14:textId="77777777" w:rsidTr="1F3D09B0">
        <w:trPr>
          <w:trHeight w:val="300"/>
        </w:trPr>
        <w:tc>
          <w:tcPr>
            <w:tcW w:w="2115" w:type="dxa"/>
            <w:tcBorders>
              <w:top w:val="single" w:sz="6" w:space="0" w:color="auto"/>
              <w:left w:val="single" w:sz="6" w:space="0" w:color="auto"/>
              <w:bottom w:val="single" w:sz="6" w:space="0" w:color="auto"/>
              <w:right w:val="single" w:sz="6" w:space="0" w:color="auto"/>
            </w:tcBorders>
          </w:tcPr>
          <w:p w14:paraId="0B2E2CA7" w14:textId="0B58F866" w:rsidR="006D668E" w:rsidRPr="006D668E" w:rsidRDefault="00F4169B" w:rsidP="009D3177">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Organization of Persons with Disabilities, Samrong Torng District </w:t>
            </w:r>
          </w:p>
        </w:tc>
        <w:tc>
          <w:tcPr>
            <w:tcW w:w="2550" w:type="dxa"/>
            <w:tcBorders>
              <w:top w:val="single" w:sz="6" w:space="0" w:color="auto"/>
              <w:left w:val="single" w:sz="6" w:space="0" w:color="auto"/>
              <w:bottom w:val="single" w:sz="6" w:space="0" w:color="auto"/>
              <w:right w:val="single" w:sz="6" w:space="0" w:color="auto"/>
            </w:tcBorders>
          </w:tcPr>
          <w:p w14:paraId="0573B27A" w14:textId="4C1DC5D3" w:rsidR="006D668E" w:rsidRPr="006D668E" w:rsidRDefault="009418A5" w:rsidP="009D3177">
            <w:pPr>
              <w:spacing w:after="0" w:line="240" w:lineRule="auto"/>
              <w:textAlignment w:val="baseline"/>
              <w:rPr>
                <w:rFonts w:eastAsia="Times New Roman" w:cstheme="minorHAnsi"/>
                <w:sz w:val="20"/>
                <w:szCs w:val="20"/>
                <w:lang w:eastAsia="en-GB"/>
              </w:rPr>
            </w:pPr>
            <w:r w:rsidRPr="009418A5">
              <w:rPr>
                <w:rFonts w:eastAsia="Times New Roman" w:cstheme="minorHAnsi"/>
                <w:sz w:val="20"/>
                <w:szCs w:val="20"/>
                <w:lang w:eastAsia="en-GB"/>
              </w:rPr>
              <w:t>+855</w:t>
            </w:r>
            <w:r w:rsidR="005F059B">
              <w:rPr>
                <w:rFonts w:eastAsia="Times New Roman" w:cstheme="minorHAnsi"/>
                <w:sz w:val="20"/>
                <w:szCs w:val="20"/>
                <w:lang w:eastAsia="en-GB"/>
              </w:rPr>
              <w:t>-</w:t>
            </w:r>
            <w:r w:rsidRPr="009418A5">
              <w:rPr>
                <w:rFonts w:eastAsia="Times New Roman" w:cstheme="minorHAnsi"/>
                <w:sz w:val="20"/>
                <w:szCs w:val="20"/>
                <w:lang w:eastAsia="en-GB"/>
              </w:rPr>
              <w:t>12 435 150</w:t>
            </w:r>
            <w:r>
              <w:rPr>
                <w:rFonts w:eastAsia="Times New Roman" w:cstheme="minorHAnsi"/>
                <w:sz w:val="20"/>
                <w:szCs w:val="20"/>
                <w:lang w:eastAsia="en-GB"/>
              </w:rPr>
              <w:t xml:space="preserve"> (Tel and Telegram)</w:t>
            </w:r>
          </w:p>
        </w:tc>
        <w:tc>
          <w:tcPr>
            <w:tcW w:w="2835" w:type="dxa"/>
            <w:tcBorders>
              <w:top w:val="single" w:sz="6" w:space="0" w:color="auto"/>
              <w:left w:val="single" w:sz="6" w:space="0" w:color="auto"/>
              <w:bottom w:val="single" w:sz="6" w:space="0" w:color="auto"/>
              <w:right w:val="single" w:sz="6" w:space="0" w:color="auto"/>
            </w:tcBorders>
          </w:tcPr>
          <w:p w14:paraId="4292A173" w14:textId="6BC57974" w:rsidR="006D668E" w:rsidRPr="006D668E" w:rsidRDefault="009418A5" w:rsidP="009D3177">
            <w:pPr>
              <w:spacing w:after="0" w:line="240" w:lineRule="auto"/>
              <w:textAlignment w:val="baseline"/>
              <w:rPr>
                <w:rFonts w:eastAsia="Times New Roman" w:cstheme="minorHAnsi"/>
                <w:sz w:val="20"/>
                <w:szCs w:val="20"/>
                <w:lang w:val="en-GB" w:eastAsia="en-GB"/>
              </w:rPr>
            </w:pPr>
            <w:r>
              <w:rPr>
                <w:rFonts w:eastAsia="Times New Roman" w:cstheme="minorHAnsi"/>
                <w:sz w:val="20"/>
                <w:szCs w:val="20"/>
                <w:lang w:eastAsia="en-GB"/>
              </w:rPr>
              <w:t xml:space="preserve">Samrong Torng District, Kampong Speu Province, </w:t>
            </w:r>
            <w:r w:rsidRPr="009418A5">
              <w:rPr>
                <w:rFonts w:eastAsia="Times New Roman" w:cstheme="minorHAnsi"/>
                <w:sz w:val="20"/>
                <w:szCs w:val="20"/>
                <w:lang w:val="en-GB" w:eastAsia="en-GB"/>
              </w:rPr>
              <w:t xml:space="preserve">is an OPD that represents persons with disabilities, including indigenous persons with disabilities, in </w:t>
            </w:r>
            <w:r>
              <w:rPr>
                <w:rFonts w:eastAsia="Times New Roman" w:cstheme="minorHAnsi"/>
                <w:sz w:val="20"/>
                <w:szCs w:val="20"/>
                <w:lang w:eastAsia="en-GB"/>
              </w:rPr>
              <w:t>Samrong Torng District, Kampong Speu Province</w:t>
            </w:r>
            <w:r w:rsidRPr="009418A5">
              <w:rPr>
                <w:rFonts w:eastAsia="Times New Roman" w:cstheme="minorHAnsi"/>
                <w:sz w:val="20"/>
                <w:szCs w:val="20"/>
                <w:lang w:val="en-GB" w:eastAsia="en-GB"/>
              </w:rPr>
              <w:t>. Its core roles include advocating for their rights, implementing disability</w:t>
            </w:r>
            <w:r w:rsidRPr="009418A5">
              <w:rPr>
                <w:rFonts w:ascii="Cambria Math" w:eastAsia="Times New Roman" w:hAnsi="Cambria Math" w:cs="Cambria Math"/>
                <w:sz w:val="20"/>
                <w:szCs w:val="20"/>
                <w:lang w:val="en-GB" w:eastAsia="en-GB"/>
              </w:rPr>
              <w:t>‑</w:t>
            </w:r>
            <w:r w:rsidRPr="009418A5">
              <w:rPr>
                <w:rFonts w:eastAsia="Times New Roman" w:cstheme="minorHAnsi"/>
                <w:sz w:val="20"/>
                <w:szCs w:val="20"/>
                <w:lang w:val="en-GB" w:eastAsia="en-GB"/>
              </w:rPr>
              <w:t xml:space="preserve">related activities, and promoting inclusive service provision for persons with disabilities across the </w:t>
            </w:r>
            <w:r>
              <w:rPr>
                <w:rFonts w:eastAsia="Times New Roman" w:cstheme="minorHAnsi"/>
                <w:sz w:val="20"/>
                <w:szCs w:val="20"/>
                <w:lang w:eastAsia="en-GB"/>
              </w:rPr>
              <w:t>Samrong Torng District, Kampong Speu Province</w:t>
            </w:r>
            <w:r w:rsidRPr="009418A5">
              <w:rPr>
                <w:rFonts w:eastAsia="Times New Roman" w:cstheme="minorHAnsi"/>
                <w:sz w:val="20"/>
                <w:szCs w:val="20"/>
                <w:lang w:val="en-GB" w:eastAsia="en-GB"/>
              </w:rPr>
              <w:t>.</w:t>
            </w:r>
          </w:p>
        </w:tc>
        <w:tc>
          <w:tcPr>
            <w:tcW w:w="2400" w:type="dxa"/>
            <w:tcBorders>
              <w:top w:val="single" w:sz="6" w:space="0" w:color="auto"/>
              <w:left w:val="single" w:sz="6" w:space="0" w:color="auto"/>
              <w:bottom w:val="single" w:sz="6" w:space="0" w:color="auto"/>
              <w:right w:val="single" w:sz="6" w:space="0" w:color="auto"/>
            </w:tcBorders>
          </w:tcPr>
          <w:p w14:paraId="2D19AABC" w14:textId="731FC240" w:rsidR="00B919AB" w:rsidRPr="00B919AB" w:rsidRDefault="009418A5" w:rsidP="00B919AB">
            <w:pPr>
              <w:spacing w:after="0" w:line="240" w:lineRule="auto"/>
              <w:textAlignment w:val="baseline"/>
              <w:rPr>
                <w:rFonts w:eastAsia="Times New Roman" w:cstheme="minorHAnsi"/>
                <w:sz w:val="20"/>
                <w:szCs w:val="20"/>
                <w:lang w:val="en-GB" w:eastAsia="en-GB"/>
              </w:rPr>
            </w:pPr>
            <w:r w:rsidRPr="00B919AB">
              <w:rPr>
                <w:rFonts w:eastAsia="Times New Roman" w:cstheme="minorHAnsi"/>
                <w:b/>
                <w:bCs/>
                <w:sz w:val="20"/>
                <w:szCs w:val="20"/>
                <w:lang w:val="en-GB" w:eastAsia="en-GB"/>
              </w:rPr>
              <w:t>Mr. Sam</w:t>
            </w:r>
            <w:r w:rsidR="00B919AB">
              <w:rPr>
                <w:rFonts w:eastAsia="Times New Roman" w:cstheme="minorHAnsi"/>
                <w:b/>
                <w:bCs/>
                <w:sz w:val="20"/>
                <w:szCs w:val="20"/>
                <w:lang w:val="en-GB" w:eastAsia="en-GB"/>
              </w:rPr>
              <w:t xml:space="preserve"> E</w:t>
            </w:r>
            <w:r w:rsidRPr="00B919AB">
              <w:rPr>
                <w:rFonts w:eastAsia="Times New Roman" w:cstheme="minorHAnsi"/>
                <w:b/>
                <w:bCs/>
                <w:sz w:val="20"/>
                <w:szCs w:val="20"/>
                <w:lang w:val="en-GB" w:eastAsia="en-GB"/>
              </w:rPr>
              <w:t>ng</w:t>
            </w:r>
            <w:r w:rsidR="00B919AB" w:rsidRPr="00B919AB">
              <w:rPr>
                <w:rFonts w:eastAsia="Times New Roman" w:cstheme="minorHAnsi"/>
                <w:b/>
                <w:bCs/>
                <w:sz w:val="20"/>
                <w:szCs w:val="20"/>
                <w:lang w:val="en-GB" w:eastAsia="en-GB"/>
              </w:rPr>
              <w:t xml:space="preserve"> Sum</w:t>
            </w:r>
            <w:r w:rsidR="00B919AB">
              <w:rPr>
                <w:rFonts w:eastAsia="Times New Roman" w:cstheme="minorHAnsi"/>
                <w:sz w:val="20"/>
                <w:szCs w:val="20"/>
                <w:lang w:val="en-GB" w:eastAsia="en-GB"/>
              </w:rPr>
              <w:t xml:space="preserve">, Executive Director, </w:t>
            </w:r>
          </w:p>
          <w:p w14:paraId="28F349D6" w14:textId="77777777" w:rsidR="006D668E" w:rsidRDefault="00B919AB" w:rsidP="00B919AB">
            <w:pPr>
              <w:spacing w:after="0" w:line="240" w:lineRule="auto"/>
              <w:textAlignment w:val="baseline"/>
              <w:rPr>
                <w:rFonts w:eastAsia="Times New Roman" w:cstheme="minorHAnsi"/>
                <w:sz w:val="20"/>
                <w:szCs w:val="20"/>
                <w:lang w:val="en-GB" w:eastAsia="en-GB"/>
              </w:rPr>
            </w:pPr>
            <w:r w:rsidRPr="00B919AB">
              <w:rPr>
                <w:rFonts w:eastAsia="Times New Roman" w:cstheme="minorHAnsi"/>
                <w:sz w:val="20"/>
                <w:szCs w:val="20"/>
                <w:lang w:val="en-GB" w:eastAsia="en-GB"/>
              </w:rPr>
              <w:t>Man with a</w:t>
            </w:r>
            <w:r>
              <w:rPr>
                <w:rFonts w:eastAsia="Times New Roman" w:cstheme="minorHAnsi"/>
                <w:sz w:val="20"/>
                <w:szCs w:val="20"/>
                <w:lang w:val="en-GB" w:eastAsia="en-GB"/>
              </w:rPr>
              <w:t xml:space="preserve"> visual disability</w:t>
            </w:r>
          </w:p>
          <w:p w14:paraId="5CBCB6E6" w14:textId="77777777" w:rsidR="00925CB0" w:rsidRDefault="00925CB0" w:rsidP="00B919AB">
            <w:pPr>
              <w:spacing w:after="0" w:line="240" w:lineRule="auto"/>
              <w:textAlignment w:val="baseline"/>
              <w:rPr>
                <w:rFonts w:eastAsia="Times New Roman" w:cstheme="minorHAnsi"/>
                <w:sz w:val="20"/>
                <w:szCs w:val="20"/>
                <w:lang w:val="en-GB" w:eastAsia="en-GB"/>
              </w:rPr>
            </w:pPr>
          </w:p>
          <w:p w14:paraId="0E489C49" w14:textId="50A7C82F" w:rsidR="00925CB0" w:rsidRPr="009418A5" w:rsidRDefault="00925CB0" w:rsidP="00B919AB">
            <w:pPr>
              <w:spacing w:after="0" w:line="240" w:lineRule="auto"/>
              <w:textAlignment w:val="baseline"/>
              <w:rPr>
                <w:rFonts w:eastAsia="Times New Roman" w:cstheme="minorHAnsi"/>
                <w:sz w:val="20"/>
                <w:szCs w:val="20"/>
                <w:lang w:val="en-GB" w:eastAsia="en-GB"/>
              </w:rPr>
            </w:pPr>
            <w:r>
              <w:rPr>
                <w:rFonts w:eastAsia="Arial" w:cstheme="minorHAnsi"/>
                <w:sz w:val="20"/>
                <w:szCs w:val="20"/>
                <w:lang w:eastAsia="en-GB"/>
              </w:rPr>
              <w:t>Provided subgrant through CDPO</w:t>
            </w:r>
          </w:p>
        </w:tc>
      </w:tr>
    </w:tbl>
    <w:p w14:paraId="37F21E69" w14:textId="09AE5322" w:rsidR="1F3D09B0" w:rsidRDefault="1F3D09B0"/>
    <w:p w14:paraId="0394BD41" w14:textId="77777777" w:rsidR="00EC7DC9" w:rsidRDefault="00EC7DC9"/>
    <w:p w14:paraId="6A9F06E5" w14:textId="77777777" w:rsidR="00EC7DC9" w:rsidRDefault="00EC7DC9"/>
    <w:p w14:paraId="217B9785" w14:textId="77777777" w:rsidR="009D3177" w:rsidRPr="009823AC" w:rsidRDefault="009D3177" w:rsidP="009D3177">
      <w:pPr>
        <w:spacing w:after="0" w:line="240" w:lineRule="auto"/>
        <w:textAlignment w:val="baseline"/>
        <w:rPr>
          <w:rFonts w:ascii="Segoe UI" w:eastAsia="Times New Roman" w:hAnsi="Segoe UI" w:cs="Segoe UI"/>
          <w:sz w:val="18"/>
          <w:szCs w:val="18"/>
          <w:lang w:eastAsia="en-GB"/>
        </w:rPr>
      </w:pPr>
      <w:r w:rsidRPr="009823AC">
        <w:rPr>
          <w:rFonts w:ascii="Calibri" w:eastAsia="Times New Roman" w:hAnsi="Calibri" w:cs="Calibri"/>
          <w:lang w:eastAsia="en-GB"/>
        </w:rPr>
        <w:t> </w:t>
      </w:r>
    </w:p>
    <w:p w14:paraId="01E351B0" w14:textId="77777777" w:rsidR="00377743" w:rsidRPr="009823AC" w:rsidRDefault="00377743" w:rsidP="00377743">
      <w:pPr>
        <w:pStyle w:val="ListParagraph"/>
        <w:spacing w:after="0" w:line="240" w:lineRule="auto"/>
        <w:ind w:left="1080"/>
        <w:jc w:val="both"/>
        <w:rPr>
          <w:rFonts w:cstheme="minorHAnsi"/>
          <w:i/>
          <w:sz w:val="20"/>
        </w:rPr>
      </w:pPr>
    </w:p>
    <w:p w14:paraId="08C18403" w14:textId="1660BD03" w:rsidR="00377743" w:rsidRDefault="002C00AE" w:rsidP="00377743">
      <w:pPr>
        <w:pStyle w:val="Heading2"/>
        <w:rPr>
          <w:rFonts w:asciiTheme="minorHAnsi" w:hAnsiTheme="minorHAnsi" w:cstheme="minorHAnsi"/>
        </w:rPr>
      </w:pPr>
      <w:r>
        <w:rPr>
          <w:rFonts w:asciiTheme="minorHAnsi" w:hAnsiTheme="minorHAnsi" w:cstheme="minorHAnsi"/>
        </w:rPr>
        <w:lastRenderedPageBreak/>
        <w:t>5</w:t>
      </w:r>
      <w:r w:rsidR="00377743" w:rsidRPr="0022678A">
        <w:rPr>
          <w:rFonts w:asciiTheme="minorHAnsi" w:hAnsiTheme="minorHAnsi" w:cstheme="minorHAnsi"/>
        </w:rPr>
        <w:t xml:space="preserve">. </w:t>
      </w:r>
      <w:r w:rsidR="002B60A9">
        <w:rPr>
          <w:rFonts w:asciiTheme="minorHAnsi" w:hAnsiTheme="minorHAnsi" w:cstheme="minorHAnsi"/>
        </w:rPr>
        <w:t>E</w:t>
      </w:r>
      <w:r w:rsidR="00590D9C">
        <w:rPr>
          <w:rFonts w:asciiTheme="minorHAnsi" w:hAnsiTheme="minorHAnsi" w:cstheme="minorHAnsi"/>
        </w:rPr>
        <w:t xml:space="preserve">nsuring </w:t>
      </w:r>
      <w:r w:rsidR="00DC589A">
        <w:rPr>
          <w:rFonts w:asciiTheme="minorHAnsi" w:hAnsiTheme="minorHAnsi" w:cstheme="minorHAnsi"/>
        </w:rPr>
        <w:t xml:space="preserve">the inclusion of marginalized and underrepresented groups of persons with disabilities </w:t>
      </w:r>
    </w:p>
    <w:p w14:paraId="21D81877" w14:textId="77777777" w:rsidR="00071AE2" w:rsidRPr="00071AE2" w:rsidRDefault="00071AE2" w:rsidP="00071AE2">
      <w:pPr>
        <w:spacing w:after="0" w:line="240" w:lineRule="auto"/>
        <w:ind w:left="360"/>
        <w:jc w:val="both"/>
        <w:textAlignment w:val="baseline"/>
        <w:rPr>
          <w:rFonts w:eastAsia="Times New Roman" w:cstheme="minorHAnsi"/>
          <w:sz w:val="20"/>
          <w:szCs w:val="20"/>
          <w:lang w:val="en-GB" w:eastAsia="en-GB"/>
        </w:rPr>
      </w:pPr>
      <w:r w:rsidRPr="00071AE2">
        <w:rPr>
          <w:rFonts w:eastAsia="Times New Roman" w:cstheme="minorHAnsi"/>
          <w:i/>
          <w:iCs/>
          <w:sz w:val="20"/>
          <w:szCs w:val="20"/>
          <w:lang w:eastAsia="en-GB"/>
        </w:rPr>
        <w:t> Please describe how the project ensured inclusion of marginalized and underrepresented groups of persons with disabilities by responding to the questions below. </w:t>
      </w:r>
      <w:r w:rsidRPr="00071AE2">
        <w:rPr>
          <w:rFonts w:eastAsia="Times New Roman" w:cstheme="minorHAnsi"/>
          <w:sz w:val="20"/>
          <w:szCs w:val="20"/>
          <w:lang w:val="en-GB" w:eastAsia="en-GB"/>
        </w:rPr>
        <w:t> </w:t>
      </w:r>
    </w:p>
    <w:p w14:paraId="7A2F41FA" w14:textId="77777777" w:rsidR="00071AE2" w:rsidRPr="00071AE2" w:rsidRDefault="00071AE2" w:rsidP="00071AE2">
      <w:pPr>
        <w:spacing w:after="0" w:line="240" w:lineRule="auto"/>
        <w:ind w:left="720"/>
        <w:textAlignment w:val="baseline"/>
        <w:rPr>
          <w:rFonts w:eastAsia="Times New Roman" w:cstheme="minorHAnsi"/>
          <w:sz w:val="20"/>
          <w:szCs w:val="20"/>
          <w:lang w:val="en-GB" w:eastAsia="en-GB"/>
        </w:rPr>
      </w:pPr>
      <w:r w:rsidRPr="00071AE2">
        <w:rPr>
          <w:rFonts w:eastAsia="Times New Roman" w:cstheme="minorHAnsi"/>
          <w:sz w:val="20"/>
          <w:szCs w:val="20"/>
          <w:lang w:val="en-GB" w:eastAsia="en-GB"/>
        </w:rPr>
        <w:t> </w:t>
      </w:r>
    </w:p>
    <w:tbl>
      <w:tblPr>
        <w:tblW w:w="100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Outcome 1"/>
      </w:tblPr>
      <w:tblGrid>
        <w:gridCol w:w="10035"/>
      </w:tblGrid>
      <w:tr w:rsidR="00071AE2" w:rsidRPr="00071AE2" w14:paraId="2CEA1A75" w14:textId="77777777" w:rsidTr="1F3D09B0">
        <w:trPr>
          <w:trHeight w:val="300"/>
        </w:trPr>
        <w:tc>
          <w:tcPr>
            <w:tcW w:w="10035" w:type="dxa"/>
            <w:tcBorders>
              <w:top w:val="double" w:sz="6" w:space="0" w:color="auto"/>
              <w:left w:val="double" w:sz="6" w:space="0" w:color="auto"/>
              <w:bottom w:val="single" w:sz="6" w:space="0" w:color="auto"/>
              <w:right w:val="double" w:sz="6" w:space="0" w:color="auto"/>
            </w:tcBorders>
            <w:hideMark/>
          </w:tcPr>
          <w:p w14:paraId="02030F3B" w14:textId="77777777" w:rsidR="00071AE2" w:rsidRPr="00071AE2" w:rsidRDefault="00071AE2" w:rsidP="00071AE2">
            <w:pPr>
              <w:spacing w:after="0" w:line="240" w:lineRule="auto"/>
              <w:jc w:val="both"/>
              <w:textAlignment w:val="baseline"/>
              <w:rPr>
                <w:rFonts w:eastAsia="Times New Roman" w:cstheme="minorHAnsi"/>
                <w:sz w:val="20"/>
                <w:szCs w:val="20"/>
                <w:lang w:val="en-GB" w:eastAsia="en-GB"/>
              </w:rPr>
            </w:pPr>
            <w:r w:rsidRPr="00071AE2">
              <w:rPr>
                <w:rFonts w:eastAsia="Times New Roman" w:cstheme="minorHAnsi"/>
                <w:i/>
                <w:iCs/>
                <w:sz w:val="20"/>
                <w:szCs w:val="20"/>
                <w:lang w:eastAsia="en-GB"/>
              </w:rPr>
              <w:t>How did the programme consider and identify marginalized and underrepresented groups of persons with disabilities? for example by considering type of disability, gender, age, location, minority status or other contextually appropriate demographic factors.</w:t>
            </w:r>
            <w:r w:rsidRPr="00071AE2">
              <w:rPr>
                <w:rFonts w:eastAsia="Times New Roman" w:cstheme="minorHAnsi"/>
                <w:sz w:val="20"/>
                <w:szCs w:val="20"/>
                <w:lang w:val="en-GB" w:eastAsia="en-GB"/>
              </w:rPr>
              <w:t> </w:t>
            </w:r>
          </w:p>
          <w:p w14:paraId="4A6C0434" w14:textId="77777777" w:rsidR="00071AE2" w:rsidRPr="00071AE2" w:rsidRDefault="00071AE2" w:rsidP="00071AE2">
            <w:pPr>
              <w:spacing w:after="0" w:line="240" w:lineRule="auto"/>
              <w:jc w:val="both"/>
              <w:textAlignment w:val="baseline"/>
              <w:rPr>
                <w:rFonts w:eastAsia="Times New Roman" w:cstheme="minorHAnsi"/>
                <w:sz w:val="20"/>
                <w:szCs w:val="20"/>
                <w:lang w:val="en-GB" w:eastAsia="en-GB"/>
              </w:rPr>
            </w:pPr>
            <w:r w:rsidRPr="00071AE2">
              <w:rPr>
                <w:rFonts w:eastAsia="Times New Roman" w:cstheme="minorHAnsi"/>
                <w:sz w:val="20"/>
                <w:szCs w:val="20"/>
                <w:lang w:val="en-GB" w:eastAsia="en-GB"/>
              </w:rPr>
              <w:t> </w:t>
            </w:r>
          </w:p>
        </w:tc>
      </w:tr>
      <w:tr w:rsidR="00071AE2" w:rsidRPr="00071AE2" w14:paraId="742F027A"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2333F340" w14:textId="77777777" w:rsidR="00E66F45" w:rsidRDefault="00E66F45" w:rsidP="00E66F45">
            <w:pPr>
              <w:spacing w:after="0" w:line="240" w:lineRule="auto"/>
              <w:jc w:val="both"/>
              <w:textAlignment w:val="baseline"/>
              <w:rPr>
                <w:rFonts w:eastAsia="Times New Roman" w:cstheme="minorHAnsi"/>
                <w:sz w:val="20"/>
                <w:szCs w:val="20"/>
                <w:lang w:val="en-GB" w:eastAsia="en-GB"/>
              </w:rPr>
            </w:pPr>
            <w:r w:rsidRPr="00E66F45">
              <w:rPr>
                <w:rFonts w:eastAsia="Times New Roman" w:cstheme="minorHAnsi"/>
                <w:sz w:val="20"/>
                <w:szCs w:val="20"/>
                <w:lang w:val="en-GB" w:eastAsia="en-GB"/>
              </w:rPr>
              <w:t>The situation analysis reveals that individuals who are Deaf, blind, or who have intellectual or psychosocial disabilities are among the most vulnerable groups and require additional support to access services, obtain information, seek justice, and meaningfully participate in representing their voices and interests.</w:t>
            </w:r>
          </w:p>
          <w:p w14:paraId="61753E2D" w14:textId="77777777" w:rsidR="00E66F45" w:rsidRPr="00E66F45" w:rsidRDefault="00E66F45" w:rsidP="00E66F45">
            <w:pPr>
              <w:spacing w:after="0" w:line="240" w:lineRule="auto"/>
              <w:jc w:val="both"/>
              <w:textAlignment w:val="baseline"/>
              <w:rPr>
                <w:rFonts w:eastAsia="Times New Roman" w:cstheme="minorHAnsi"/>
                <w:sz w:val="20"/>
                <w:szCs w:val="20"/>
                <w:lang w:val="en-GB" w:eastAsia="en-GB"/>
              </w:rPr>
            </w:pPr>
          </w:p>
          <w:p w14:paraId="1B07B23F" w14:textId="54B19CA9" w:rsidR="00E66F45" w:rsidRDefault="00E66F45" w:rsidP="00E66F45">
            <w:pPr>
              <w:spacing w:after="0" w:line="240" w:lineRule="auto"/>
              <w:jc w:val="both"/>
              <w:textAlignment w:val="baseline"/>
              <w:rPr>
                <w:rFonts w:eastAsia="Times New Roman" w:cstheme="minorHAnsi"/>
                <w:sz w:val="20"/>
                <w:szCs w:val="20"/>
                <w:lang w:val="en-GB" w:eastAsia="en-GB"/>
              </w:rPr>
            </w:pPr>
            <w:r w:rsidRPr="00E66F45">
              <w:rPr>
                <w:rFonts w:eastAsia="Times New Roman" w:cstheme="minorHAnsi"/>
                <w:sz w:val="20"/>
                <w:szCs w:val="20"/>
                <w:lang w:val="en-GB" w:eastAsia="en-GB"/>
              </w:rPr>
              <w:t>Persons who are Deaf face particularly significant barriers to full inclusion. The analysis identified pervasive gaps in public awareness regarding the rights and needs of Deaf individuals, which contribute to ongoing stigma, discrimination, and social exclusion. A critical challenge is language deprivation, often resulting from inadequate early intervention for Deaf children and their families. This leads to limited exposure to Cambodian Sign Language (CSL) and is compounded by a severe shortage of qualified interpreters across the country</w:t>
            </w:r>
            <w:r w:rsidR="007F6999">
              <w:rPr>
                <w:rStyle w:val="FootnoteReference"/>
                <w:rFonts w:eastAsia="Times New Roman" w:cstheme="minorHAnsi"/>
                <w:sz w:val="20"/>
                <w:szCs w:val="20"/>
                <w:lang w:val="en-GB" w:eastAsia="en-GB"/>
              </w:rPr>
              <w:footnoteReference w:id="14"/>
            </w:r>
            <w:r w:rsidRPr="00E66F45">
              <w:rPr>
                <w:rFonts w:eastAsia="Times New Roman" w:cstheme="minorHAnsi"/>
                <w:sz w:val="20"/>
                <w:szCs w:val="20"/>
                <w:lang w:val="en-GB" w:eastAsia="en-GB"/>
              </w:rPr>
              <w:t>.</w:t>
            </w:r>
          </w:p>
          <w:p w14:paraId="3AD4970B" w14:textId="77777777" w:rsidR="00E66F45" w:rsidRPr="00E66F45" w:rsidRDefault="00E66F45" w:rsidP="00E66F45">
            <w:pPr>
              <w:spacing w:after="0" w:line="240" w:lineRule="auto"/>
              <w:jc w:val="both"/>
              <w:textAlignment w:val="baseline"/>
              <w:rPr>
                <w:rFonts w:eastAsia="Times New Roman" w:cstheme="minorHAnsi"/>
                <w:sz w:val="20"/>
                <w:szCs w:val="20"/>
                <w:lang w:val="en-GB" w:eastAsia="en-GB"/>
              </w:rPr>
            </w:pPr>
          </w:p>
          <w:p w14:paraId="428A9CA4" w14:textId="77777777" w:rsidR="00A90770" w:rsidRDefault="00E66F45" w:rsidP="00E66F45">
            <w:pPr>
              <w:spacing w:after="0" w:line="240" w:lineRule="auto"/>
              <w:jc w:val="both"/>
              <w:textAlignment w:val="baseline"/>
              <w:rPr>
                <w:rFonts w:eastAsia="Times New Roman" w:cstheme="minorHAnsi"/>
                <w:sz w:val="20"/>
                <w:szCs w:val="20"/>
                <w:lang w:val="en-GB" w:eastAsia="en-GB"/>
              </w:rPr>
            </w:pPr>
            <w:r w:rsidRPr="00E66F45">
              <w:rPr>
                <w:rFonts w:eastAsia="Times New Roman" w:cstheme="minorHAnsi"/>
                <w:sz w:val="20"/>
                <w:szCs w:val="20"/>
                <w:lang w:val="en-GB" w:eastAsia="en-GB"/>
              </w:rPr>
              <w:t>JP research further indicates that persons with severe disabilities</w:t>
            </w:r>
            <w:r w:rsidR="00040DF8">
              <w:rPr>
                <w:rFonts w:eastAsia="Times New Roman" w:cstheme="minorHAnsi"/>
                <w:sz w:val="20"/>
                <w:szCs w:val="20"/>
                <w:lang w:val="en-GB" w:eastAsia="en-GB"/>
              </w:rPr>
              <w:t xml:space="preserve">, </w:t>
            </w:r>
            <w:r w:rsidRPr="00E66F45">
              <w:rPr>
                <w:rFonts w:eastAsia="Times New Roman" w:cstheme="minorHAnsi"/>
                <w:sz w:val="20"/>
                <w:szCs w:val="20"/>
                <w:lang w:val="en-GB" w:eastAsia="en-GB"/>
              </w:rPr>
              <w:t xml:space="preserve">especially women, girls, and indigenous </w:t>
            </w:r>
            <w:r w:rsidR="00040DF8">
              <w:rPr>
                <w:rFonts w:eastAsia="Times New Roman" w:cstheme="minorHAnsi"/>
                <w:sz w:val="20"/>
                <w:szCs w:val="20"/>
                <w:lang w:val="en-GB" w:eastAsia="en-GB"/>
              </w:rPr>
              <w:t xml:space="preserve">people, </w:t>
            </w:r>
            <w:r w:rsidRPr="00E66F45">
              <w:rPr>
                <w:rFonts w:eastAsia="Times New Roman" w:cstheme="minorHAnsi"/>
                <w:sz w:val="20"/>
                <w:szCs w:val="20"/>
                <w:lang w:val="en-GB" w:eastAsia="en-GB"/>
              </w:rPr>
              <w:t>encounter substantial barriers in accessing information. These challenges stem from the absence of disability</w:t>
            </w:r>
            <w:r w:rsidRPr="00E66F45">
              <w:rPr>
                <w:rFonts w:ascii="Cambria Math" w:eastAsia="Times New Roman" w:hAnsi="Cambria Math" w:cs="Cambria Math"/>
                <w:sz w:val="20"/>
                <w:szCs w:val="20"/>
                <w:lang w:val="en-GB" w:eastAsia="en-GB"/>
              </w:rPr>
              <w:t>‑</w:t>
            </w:r>
            <w:r w:rsidRPr="00E66F45">
              <w:rPr>
                <w:rFonts w:eastAsia="Times New Roman" w:cstheme="minorHAnsi"/>
                <w:sz w:val="20"/>
                <w:szCs w:val="20"/>
                <w:lang w:val="en-GB" w:eastAsia="en-GB"/>
              </w:rPr>
              <w:t>specific legislation, limited availability of accessible communication tools such as Braille and sign language outside urban areas, and deeply rooted socio</w:t>
            </w:r>
            <w:r w:rsidRPr="00E66F45">
              <w:rPr>
                <w:rFonts w:ascii="Cambria Math" w:eastAsia="Times New Roman" w:hAnsi="Cambria Math" w:cs="Cambria Math"/>
                <w:sz w:val="20"/>
                <w:szCs w:val="20"/>
                <w:lang w:val="en-GB" w:eastAsia="en-GB"/>
              </w:rPr>
              <w:t>‑</w:t>
            </w:r>
            <w:r w:rsidRPr="00E66F45">
              <w:rPr>
                <w:rFonts w:eastAsia="Times New Roman" w:cstheme="minorHAnsi"/>
                <w:sz w:val="20"/>
                <w:szCs w:val="20"/>
                <w:lang w:val="en-GB" w:eastAsia="en-GB"/>
              </w:rPr>
              <w:t>cultural stigma</w:t>
            </w:r>
            <w:r w:rsidR="00EA6BAC">
              <w:rPr>
                <w:rStyle w:val="FootnoteReference"/>
                <w:rFonts w:eastAsia="Times New Roman" w:cstheme="minorHAnsi"/>
                <w:sz w:val="20"/>
                <w:szCs w:val="20"/>
                <w:lang w:val="en-GB" w:eastAsia="en-GB"/>
              </w:rPr>
              <w:footnoteReference w:id="15"/>
            </w:r>
            <w:r w:rsidRPr="00E66F45">
              <w:rPr>
                <w:rFonts w:eastAsia="Times New Roman" w:cstheme="minorHAnsi"/>
                <w:sz w:val="20"/>
                <w:szCs w:val="20"/>
                <w:lang w:val="en-GB" w:eastAsia="en-GB"/>
              </w:rPr>
              <w:t>. Additional obstacles include a lack of tailored information on health and rights, low digital literacy in rural communities, and physical, communication, and attitudinal barriers that contribute to social isolation.</w:t>
            </w:r>
          </w:p>
          <w:p w14:paraId="2C05C3A3" w14:textId="525F1F0E" w:rsidR="008667D1" w:rsidRPr="00071AE2" w:rsidRDefault="008667D1" w:rsidP="00E66F45">
            <w:pPr>
              <w:spacing w:after="0" w:line="240" w:lineRule="auto"/>
              <w:jc w:val="both"/>
              <w:textAlignment w:val="baseline"/>
              <w:rPr>
                <w:rFonts w:eastAsia="Times New Roman" w:cstheme="minorHAnsi"/>
                <w:sz w:val="20"/>
                <w:szCs w:val="20"/>
                <w:lang w:val="en-GB" w:eastAsia="en-GB"/>
              </w:rPr>
            </w:pPr>
          </w:p>
        </w:tc>
      </w:tr>
      <w:tr w:rsidR="00071AE2" w:rsidRPr="00071AE2" w14:paraId="1A703700"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4A7F0059" w14:textId="77777777" w:rsidR="00071AE2" w:rsidRPr="00071AE2" w:rsidRDefault="00071AE2" w:rsidP="00071AE2">
            <w:pPr>
              <w:spacing w:after="0" w:line="240" w:lineRule="auto"/>
              <w:jc w:val="both"/>
              <w:textAlignment w:val="baseline"/>
              <w:rPr>
                <w:rFonts w:eastAsia="Times New Roman" w:cstheme="minorHAnsi"/>
                <w:sz w:val="20"/>
                <w:szCs w:val="20"/>
                <w:lang w:val="en-GB" w:eastAsia="en-GB"/>
              </w:rPr>
            </w:pPr>
            <w:r w:rsidRPr="00071AE2">
              <w:rPr>
                <w:rFonts w:eastAsia="Times New Roman" w:cstheme="minorHAnsi"/>
                <w:i/>
                <w:iCs/>
                <w:sz w:val="20"/>
                <w:szCs w:val="20"/>
                <w:lang w:eastAsia="en-GB"/>
              </w:rPr>
              <w:t>In what way did the programme advance equity regarding rights and needs of most marginalized groups?  </w:t>
            </w:r>
            <w:r w:rsidRPr="00071AE2">
              <w:rPr>
                <w:rFonts w:eastAsia="Times New Roman" w:cstheme="minorHAnsi"/>
                <w:sz w:val="20"/>
                <w:szCs w:val="20"/>
                <w:lang w:val="en-GB" w:eastAsia="en-GB"/>
              </w:rPr>
              <w:t> </w:t>
            </w:r>
          </w:p>
          <w:p w14:paraId="053D4441" w14:textId="77777777" w:rsidR="00071AE2" w:rsidRPr="00071AE2" w:rsidRDefault="00071AE2" w:rsidP="00071AE2">
            <w:pPr>
              <w:spacing w:after="0" w:line="240" w:lineRule="auto"/>
              <w:jc w:val="both"/>
              <w:textAlignment w:val="baseline"/>
              <w:rPr>
                <w:rFonts w:eastAsia="Times New Roman" w:cstheme="minorHAnsi"/>
                <w:sz w:val="20"/>
                <w:szCs w:val="20"/>
                <w:lang w:val="en-GB" w:eastAsia="en-GB"/>
              </w:rPr>
            </w:pPr>
            <w:r w:rsidRPr="00071AE2">
              <w:rPr>
                <w:rFonts w:eastAsia="Times New Roman" w:cstheme="minorHAnsi"/>
                <w:sz w:val="20"/>
                <w:szCs w:val="20"/>
                <w:lang w:val="en-GB" w:eastAsia="en-GB"/>
              </w:rPr>
              <w:t> </w:t>
            </w:r>
          </w:p>
        </w:tc>
      </w:tr>
      <w:tr w:rsidR="00071AE2" w:rsidRPr="00071AE2" w14:paraId="762982CC"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1030D27A" w14:textId="2DF74DA2" w:rsidR="00F86CF4" w:rsidRPr="00A6488D" w:rsidRDefault="00F86CF4" w:rsidP="00F86CF4">
            <w:pPr>
              <w:spacing w:after="0" w:line="240" w:lineRule="auto"/>
              <w:jc w:val="both"/>
              <w:textAlignment w:val="baseline"/>
              <w:rPr>
                <w:rFonts w:eastAsia="Times New Roman" w:cstheme="minorHAnsi"/>
                <w:sz w:val="20"/>
                <w:szCs w:val="20"/>
                <w:lang w:eastAsia="en-GB"/>
              </w:rPr>
            </w:pPr>
            <w:r w:rsidRPr="00F86CF4">
              <w:rPr>
                <w:rFonts w:eastAsia="Times New Roman" w:cstheme="minorHAnsi"/>
                <w:sz w:val="20"/>
                <w:szCs w:val="20"/>
                <w:lang w:eastAsia="en-GB"/>
              </w:rPr>
              <w:t>The programme advanced equity by intentionally prioritizing the rights and needs of the most marginalized groups of persons with disabilities and ensuring their full, meaningful, and dignified participation throughout programme implementation. Working in close collaboration with OPDs, CDPO, and DAC</w:t>
            </w:r>
            <w:r w:rsidRPr="00F86CF4">
              <w:rPr>
                <w:rFonts w:eastAsia="Times New Roman" w:cstheme="minorHAnsi"/>
                <w:sz w:val="20"/>
                <w:szCs w:val="20"/>
                <w:lang w:eastAsia="en-GB"/>
              </w:rPr>
              <w:noBreakHyphen/>
              <w:t>SG, the programme actively reached underrepresented groups</w:t>
            </w:r>
            <w:r w:rsidR="0066483A" w:rsidRPr="00A6488D">
              <w:rPr>
                <w:rFonts w:eastAsia="Times New Roman" w:cstheme="minorHAnsi"/>
                <w:sz w:val="20"/>
                <w:szCs w:val="20"/>
                <w:lang w:eastAsia="en-GB"/>
              </w:rPr>
              <w:t xml:space="preserve"> </w:t>
            </w:r>
            <w:r w:rsidRPr="00F86CF4">
              <w:rPr>
                <w:rFonts w:eastAsia="Times New Roman" w:cstheme="minorHAnsi"/>
                <w:sz w:val="20"/>
                <w:szCs w:val="20"/>
                <w:lang w:eastAsia="en-GB"/>
              </w:rPr>
              <w:t>including persons</w:t>
            </w:r>
            <w:r w:rsidR="0066483A" w:rsidRPr="00A6488D">
              <w:rPr>
                <w:rFonts w:eastAsia="Times New Roman" w:cstheme="minorHAnsi"/>
                <w:sz w:val="20"/>
                <w:szCs w:val="20"/>
                <w:lang w:eastAsia="en-GB"/>
              </w:rPr>
              <w:t xml:space="preserve"> with hearing, visual, </w:t>
            </w:r>
            <w:r w:rsidR="007D2F2B" w:rsidRPr="00A6488D">
              <w:rPr>
                <w:rFonts w:eastAsia="Times New Roman" w:cstheme="minorHAnsi"/>
                <w:sz w:val="20"/>
                <w:szCs w:val="20"/>
                <w:lang w:eastAsia="en-GB"/>
              </w:rPr>
              <w:t xml:space="preserve">intellectual and </w:t>
            </w:r>
            <w:r w:rsidRPr="00F86CF4">
              <w:rPr>
                <w:rFonts w:eastAsia="Times New Roman" w:cstheme="minorHAnsi"/>
                <w:sz w:val="20"/>
                <w:szCs w:val="20"/>
                <w:lang w:eastAsia="en-GB"/>
              </w:rPr>
              <w:t xml:space="preserve">psychosocial disabilities, as well as their families and </w:t>
            </w:r>
            <w:r w:rsidR="007D2F2B" w:rsidRPr="00A6488D">
              <w:rPr>
                <w:rFonts w:eastAsia="Times New Roman" w:cstheme="minorHAnsi"/>
                <w:sz w:val="20"/>
                <w:szCs w:val="20"/>
                <w:lang w:eastAsia="en-GB"/>
              </w:rPr>
              <w:t>personal assistant</w:t>
            </w:r>
            <w:r w:rsidR="00605B86">
              <w:rPr>
                <w:rFonts w:eastAsia="Times New Roman" w:cstheme="minorHAnsi"/>
                <w:sz w:val="20"/>
                <w:szCs w:val="20"/>
                <w:lang w:eastAsia="en-GB"/>
              </w:rPr>
              <w:t>s</w:t>
            </w:r>
            <w:r w:rsidR="00300377">
              <w:rPr>
                <w:rFonts w:eastAsia="Times New Roman" w:cstheme="minorHAnsi"/>
                <w:sz w:val="20"/>
                <w:szCs w:val="20"/>
                <w:lang w:eastAsia="en-GB"/>
              </w:rPr>
              <w:t xml:space="preserve"> and </w:t>
            </w:r>
            <w:r w:rsidR="00E2129B">
              <w:rPr>
                <w:rFonts w:eastAsia="Times New Roman" w:cstheme="minorHAnsi"/>
                <w:sz w:val="20"/>
                <w:szCs w:val="20"/>
                <w:lang w:eastAsia="en-GB"/>
              </w:rPr>
              <w:t>indigenous</w:t>
            </w:r>
            <w:r w:rsidR="00605B86">
              <w:rPr>
                <w:rFonts w:eastAsia="Times New Roman" w:cstheme="minorHAnsi"/>
                <w:sz w:val="20"/>
                <w:szCs w:val="20"/>
                <w:lang w:eastAsia="en-GB"/>
              </w:rPr>
              <w:t xml:space="preserve"> people</w:t>
            </w:r>
            <w:r w:rsidR="00E2129B">
              <w:rPr>
                <w:rFonts w:eastAsia="Times New Roman" w:cstheme="minorHAnsi"/>
                <w:sz w:val="20"/>
                <w:szCs w:val="20"/>
                <w:lang w:eastAsia="en-GB"/>
              </w:rPr>
              <w:t xml:space="preserve"> with disabilities</w:t>
            </w:r>
            <w:r w:rsidR="00054200" w:rsidRPr="00A6488D">
              <w:rPr>
                <w:rFonts w:eastAsia="Times New Roman" w:cstheme="minorHAnsi"/>
                <w:sz w:val="20"/>
                <w:szCs w:val="20"/>
                <w:lang w:eastAsia="en-GB"/>
              </w:rPr>
              <w:t xml:space="preserve"> </w:t>
            </w:r>
            <w:r w:rsidRPr="00F86CF4">
              <w:rPr>
                <w:rFonts w:eastAsia="Times New Roman" w:cstheme="minorHAnsi"/>
                <w:sz w:val="20"/>
                <w:szCs w:val="20"/>
                <w:lang w:eastAsia="en-GB"/>
              </w:rPr>
              <w:t>who often face the greatest barriers to participation.</w:t>
            </w:r>
          </w:p>
          <w:p w14:paraId="2BBC11ED" w14:textId="77777777" w:rsidR="00842FEC" w:rsidRPr="00F86CF4" w:rsidRDefault="00842FEC" w:rsidP="00F86CF4">
            <w:pPr>
              <w:spacing w:after="0" w:line="240" w:lineRule="auto"/>
              <w:jc w:val="both"/>
              <w:textAlignment w:val="baseline"/>
              <w:rPr>
                <w:rFonts w:eastAsia="Times New Roman" w:cstheme="minorHAnsi"/>
                <w:sz w:val="20"/>
                <w:szCs w:val="20"/>
                <w:lang w:eastAsia="en-GB"/>
              </w:rPr>
            </w:pPr>
          </w:p>
          <w:p w14:paraId="3C07419A" w14:textId="11BD7B6A" w:rsidR="00F86CF4" w:rsidRPr="00A6488D" w:rsidRDefault="00F86CF4" w:rsidP="00F86CF4">
            <w:pPr>
              <w:spacing w:after="0" w:line="240" w:lineRule="auto"/>
              <w:jc w:val="both"/>
              <w:textAlignment w:val="baseline"/>
              <w:rPr>
                <w:rFonts w:eastAsia="Times New Roman" w:cstheme="minorHAnsi"/>
                <w:sz w:val="20"/>
                <w:szCs w:val="20"/>
                <w:lang w:eastAsia="en-GB"/>
              </w:rPr>
            </w:pPr>
            <w:r w:rsidRPr="00F86CF4">
              <w:rPr>
                <w:rFonts w:eastAsia="Times New Roman" w:cstheme="minorHAnsi"/>
                <w:sz w:val="20"/>
                <w:szCs w:val="20"/>
                <w:lang w:eastAsia="en-GB"/>
              </w:rPr>
              <w:t xml:space="preserve">To remove these barriers, the programme provided a wide range of </w:t>
            </w:r>
            <w:r w:rsidRPr="00F86CF4">
              <w:rPr>
                <w:rFonts w:eastAsia="Times New Roman" w:cstheme="minorHAnsi"/>
                <w:b/>
                <w:bCs/>
                <w:sz w:val="20"/>
                <w:szCs w:val="20"/>
                <w:lang w:eastAsia="en-GB"/>
              </w:rPr>
              <w:t xml:space="preserve">reasonable </w:t>
            </w:r>
            <w:r w:rsidR="00661ABD" w:rsidRPr="00F86CF4">
              <w:rPr>
                <w:rFonts w:eastAsia="Times New Roman" w:cstheme="minorHAnsi"/>
                <w:b/>
                <w:bCs/>
                <w:sz w:val="20"/>
                <w:szCs w:val="20"/>
                <w:lang w:eastAsia="en-GB"/>
              </w:rPr>
              <w:t>accommodation</w:t>
            </w:r>
            <w:r w:rsidRPr="00F86CF4">
              <w:rPr>
                <w:rFonts w:eastAsia="Times New Roman" w:cstheme="minorHAnsi"/>
                <w:sz w:val="20"/>
                <w:szCs w:val="20"/>
                <w:lang w:eastAsia="en-GB"/>
              </w:rPr>
              <w:t xml:space="preserve">. This included sign language interpretation and live captioning services for Deaf communities, accessible digital documents compatible with screen readers for blind participants, and financial support for </w:t>
            </w:r>
            <w:r w:rsidR="00BF3753" w:rsidRPr="00A6488D">
              <w:rPr>
                <w:rFonts w:eastAsia="Times New Roman" w:cstheme="minorHAnsi"/>
                <w:sz w:val="20"/>
                <w:szCs w:val="20"/>
                <w:lang w:eastAsia="en-GB"/>
              </w:rPr>
              <w:t>personal assistants</w:t>
            </w:r>
            <w:r w:rsidRPr="00F86CF4">
              <w:rPr>
                <w:rFonts w:eastAsia="Times New Roman" w:cstheme="minorHAnsi"/>
                <w:sz w:val="20"/>
                <w:szCs w:val="20"/>
                <w:lang w:eastAsia="en-GB"/>
              </w:rPr>
              <w:t xml:space="preserve"> assisting persons with intellectual and psychosocial disabilities, as well as children with disabilities. These accommodations ensured that individuals who are typically excluded from consultations, </w:t>
            </w:r>
            <w:r w:rsidR="00661ABD" w:rsidRPr="00F86CF4">
              <w:rPr>
                <w:rFonts w:eastAsia="Times New Roman" w:cstheme="minorHAnsi"/>
                <w:sz w:val="20"/>
                <w:szCs w:val="20"/>
                <w:lang w:eastAsia="en-GB"/>
              </w:rPr>
              <w:t>training</w:t>
            </w:r>
            <w:r w:rsidRPr="00F86CF4">
              <w:rPr>
                <w:rFonts w:eastAsia="Times New Roman" w:cstheme="minorHAnsi"/>
                <w:sz w:val="20"/>
                <w:szCs w:val="20"/>
                <w:lang w:eastAsia="en-GB"/>
              </w:rPr>
              <w:t>, and meetings were able to participate actively, safely, and confidently.</w:t>
            </w:r>
          </w:p>
          <w:p w14:paraId="39E7CA9D" w14:textId="77777777" w:rsidR="00842FEC" w:rsidRPr="00F86CF4" w:rsidRDefault="00842FEC" w:rsidP="00F86CF4">
            <w:pPr>
              <w:spacing w:after="0" w:line="240" w:lineRule="auto"/>
              <w:jc w:val="both"/>
              <w:textAlignment w:val="baseline"/>
              <w:rPr>
                <w:rFonts w:eastAsia="Times New Roman" w:cstheme="minorHAnsi"/>
                <w:sz w:val="20"/>
                <w:szCs w:val="20"/>
                <w:lang w:eastAsia="en-GB"/>
              </w:rPr>
            </w:pPr>
          </w:p>
          <w:p w14:paraId="7D6C7C05" w14:textId="7A764AB4" w:rsidR="00F86CF4" w:rsidRPr="00A6488D" w:rsidRDefault="216DA98E" w:rsidP="0328C493">
            <w:pPr>
              <w:spacing w:after="0" w:line="240" w:lineRule="auto"/>
              <w:jc w:val="both"/>
              <w:textAlignment w:val="baseline"/>
              <w:rPr>
                <w:rFonts w:eastAsia="Times New Roman"/>
                <w:sz w:val="20"/>
                <w:szCs w:val="20"/>
                <w:lang w:eastAsia="en-GB"/>
              </w:rPr>
            </w:pPr>
            <w:r w:rsidRPr="1F3D09B0">
              <w:rPr>
                <w:rFonts w:eastAsia="Times New Roman"/>
                <w:sz w:val="20"/>
                <w:szCs w:val="20"/>
                <w:lang w:eastAsia="en-GB"/>
              </w:rPr>
              <w:t xml:space="preserve">Through these deliberate measures, the programme not only increased participation but also strengthened the </w:t>
            </w:r>
            <w:r w:rsidRPr="1F3D09B0">
              <w:rPr>
                <w:rFonts w:eastAsia="Times New Roman"/>
                <w:b/>
                <w:bCs/>
                <w:sz w:val="20"/>
                <w:szCs w:val="20"/>
                <w:lang w:eastAsia="en-GB"/>
              </w:rPr>
              <w:t>representation and influence</w:t>
            </w:r>
            <w:r w:rsidRPr="1F3D09B0">
              <w:rPr>
                <w:rFonts w:eastAsia="Times New Roman"/>
                <w:sz w:val="20"/>
                <w:szCs w:val="20"/>
                <w:lang w:eastAsia="en-GB"/>
              </w:rPr>
              <w:t xml:space="preserve"> of </w:t>
            </w:r>
            <w:r w:rsidR="1474DFE5" w:rsidRPr="1F3D09B0">
              <w:rPr>
                <w:rFonts w:eastAsia="Times New Roman"/>
                <w:sz w:val="20"/>
                <w:szCs w:val="20"/>
                <w:lang w:eastAsia="en-GB"/>
              </w:rPr>
              <w:t xml:space="preserve">most </w:t>
            </w:r>
            <w:r w:rsidRPr="1F3D09B0">
              <w:rPr>
                <w:rFonts w:eastAsia="Times New Roman"/>
                <w:sz w:val="20"/>
                <w:szCs w:val="20"/>
                <w:lang w:eastAsia="en-GB"/>
              </w:rPr>
              <w:t xml:space="preserve">marginalized groups. Their voices, concerns, and priorities were consistently heard and incorporated into programme discussions and </w:t>
            </w:r>
            <w:r w:rsidR="258FC94C" w:rsidRPr="1F3D09B0">
              <w:rPr>
                <w:rFonts w:eastAsia="Times New Roman"/>
                <w:sz w:val="20"/>
                <w:szCs w:val="20"/>
                <w:lang w:eastAsia="en-GB"/>
              </w:rPr>
              <w:t>decision-making</w:t>
            </w:r>
            <w:r w:rsidRPr="1F3D09B0">
              <w:rPr>
                <w:rFonts w:eastAsia="Times New Roman"/>
                <w:sz w:val="20"/>
                <w:szCs w:val="20"/>
                <w:lang w:eastAsia="en-GB"/>
              </w:rPr>
              <w:t xml:space="preserve"> processes. Importantly, their contributions directly shaped key national documents such as the new disability law and the NDSP3, with several of their recommendations reflected in the final versions</w:t>
            </w:r>
            <w:r w:rsidR="00F86CF4" w:rsidRPr="00F86CF4">
              <w:rPr>
                <w:rFonts w:eastAsia="Times New Roman" w:cstheme="minorHAnsi"/>
                <w:sz w:val="20"/>
                <w:szCs w:val="20"/>
                <w:lang w:eastAsia="en-GB"/>
              </w:rPr>
              <w:t>.</w:t>
            </w:r>
          </w:p>
          <w:p w14:paraId="7EA09706" w14:textId="77777777" w:rsidR="00F5276D" w:rsidRPr="00F86CF4" w:rsidRDefault="00F5276D" w:rsidP="00F86CF4">
            <w:pPr>
              <w:spacing w:after="0" w:line="240" w:lineRule="auto"/>
              <w:jc w:val="both"/>
              <w:textAlignment w:val="baseline"/>
              <w:rPr>
                <w:rFonts w:eastAsia="Times New Roman" w:cstheme="minorHAnsi"/>
                <w:sz w:val="20"/>
                <w:szCs w:val="20"/>
                <w:lang w:eastAsia="en-GB"/>
              </w:rPr>
            </w:pPr>
          </w:p>
          <w:p w14:paraId="45DECC2B" w14:textId="3315E837" w:rsidR="00F86CF4" w:rsidRPr="00F86CF4" w:rsidRDefault="00F86CF4" w:rsidP="00F86CF4">
            <w:pPr>
              <w:spacing w:after="0" w:line="240" w:lineRule="auto"/>
              <w:jc w:val="both"/>
              <w:textAlignment w:val="baseline"/>
              <w:rPr>
                <w:rFonts w:eastAsia="Times New Roman" w:cstheme="minorHAnsi"/>
                <w:sz w:val="20"/>
                <w:szCs w:val="20"/>
                <w:lang w:eastAsia="en-GB"/>
              </w:rPr>
            </w:pPr>
            <w:r w:rsidRPr="00F86CF4">
              <w:rPr>
                <w:rFonts w:eastAsia="Times New Roman" w:cstheme="minorHAnsi"/>
                <w:sz w:val="20"/>
                <w:szCs w:val="20"/>
                <w:lang w:eastAsia="en-GB"/>
              </w:rPr>
              <w:t xml:space="preserve">By centering those who are most often left behind, the programme advanced equity by ensuring that marginalized </w:t>
            </w:r>
            <w:r w:rsidR="00643613" w:rsidRPr="00A6488D">
              <w:rPr>
                <w:rFonts w:eastAsia="Times New Roman" w:cstheme="minorHAnsi"/>
                <w:sz w:val="20"/>
                <w:szCs w:val="20"/>
                <w:lang w:eastAsia="en-GB"/>
              </w:rPr>
              <w:t xml:space="preserve">groups and underrepresented organizations </w:t>
            </w:r>
            <w:r w:rsidRPr="00F86CF4">
              <w:rPr>
                <w:rFonts w:eastAsia="Times New Roman" w:cstheme="minorHAnsi"/>
                <w:sz w:val="20"/>
                <w:szCs w:val="20"/>
                <w:lang w:eastAsia="en-GB"/>
              </w:rPr>
              <w:t>were not only present, but fully empowered to contribute, influence policy development, and claim their rights on equal footing with others.</w:t>
            </w:r>
          </w:p>
          <w:p w14:paraId="5DFAB61E" w14:textId="7D21AE83" w:rsidR="00071AE2" w:rsidRPr="00A6488D" w:rsidRDefault="00071AE2" w:rsidP="00071AE2">
            <w:pPr>
              <w:spacing w:after="0" w:line="240" w:lineRule="auto"/>
              <w:jc w:val="both"/>
              <w:textAlignment w:val="baseline"/>
              <w:rPr>
                <w:rFonts w:eastAsia="Times New Roman" w:cstheme="minorHAnsi"/>
                <w:sz w:val="20"/>
                <w:szCs w:val="20"/>
                <w:lang w:eastAsia="en-GB"/>
              </w:rPr>
            </w:pPr>
          </w:p>
        </w:tc>
      </w:tr>
      <w:tr w:rsidR="00071AE2" w:rsidRPr="00071AE2" w14:paraId="568885CE"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318BCD83" w14:textId="77777777" w:rsidR="00071AE2" w:rsidRPr="00071AE2" w:rsidRDefault="00071AE2" w:rsidP="00071AE2">
            <w:pPr>
              <w:spacing w:after="0" w:line="240" w:lineRule="auto"/>
              <w:jc w:val="both"/>
              <w:textAlignment w:val="baseline"/>
              <w:rPr>
                <w:rFonts w:eastAsia="Times New Roman" w:cstheme="minorHAnsi"/>
                <w:sz w:val="20"/>
                <w:szCs w:val="20"/>
                <w:lang w:val="en-GB" w:eastAsia="en-GB"/>
              </w:rPr>
            </w:pPr>
            <w:r w:rsidRPr="00071AE2">
              <w:rPr>
                <w:rFonts w:eastAsia="Times New Roman" w:cstheme="minorHAnsi"/>
                <w:i/>
                <w:iCs/>
                <w:sz w:val="20"/>
                <w:szCs w:val="20"/>
                <w:lang w:eastAsia="en-GB"/>
              </w:rPr>
              <w:t xml:space="preserve">How have the specific actions undertaken by the programme contributed </w:t>
            </w:r>
            <w:r w:rsidRPr="00071AE2">
              <w:rPr>
                <w:rFonts w:eastAsia="Times New Roman" w:cstheme="minorHAnsi"/>
                <w:i/>
                <w:iCs/>
                <w:sz w:val="20"/>
                <w:szCs w:val="20"/>
                <w:u w:val="single"/>
                <w:lang w:eastAsia="en-GB"/>
              </w:rPr>
              <w:t>directly</w:t>
            </w:r>
            <w:r w:rsidRPr="00071AE2">
              <w:rPr>
                <w:rFonts w:eastAsia="Times New Roman" w:cstheme="minorHAnsi"/>
                <w:i/>
                <w:iCs/>
                <w:sz w:val="20"/>
                <w:szCs w:val="20"/>
                <w:lang w:eastAsia="en-GB"/>
              </w:rPr>
              <w:t xml:space="preserve"> to the inclusion of marginalized and underrepresented groups of persons with disabilities?  </w:t>
            </w:r>
            <w:r w:rsidRPr="00071AE2">
              <w:rPr>
                <w:rFonts w:eastAsia="Times New Roman" w:cstheme="minorHAnsi"/>
                <w:sz w:val="20"/>
                <w:szCs w:val="20"/>
                <w:lang w:val="en-GB" w:eastAsia="en-GB"/>
              </w:rPr>
              <w:t> </w:t>
            </w:r>
          </w:p>
          <w:p w14:paraId="5B57E8BD" w14:textId="77777777" w:rsidR="00071AE2" w:rsidRPr="00071AE2" w:rsidRDefault="00071AE2" w:rsidP="00071AE2">
            <w:pPr>
              <w:spacing w:after="0" w:line="240" w:lineRule="auto"/>
              <w:jc w:val="both"/>
              <w:textAlignment w:val="baseline"/>
              <w:rPr>
                <w:rFonts w:eastAsia="Times New Roman" w:cstheme="minorHAnsi"/>
                <w:sz w:val="20"/>
                <w:szCs w:val="20"/>
                <w:lang w:val="en-GB" w:eastAsia="en-GB"/>
              </w:rPr>
            </w:pPr>
            <w:r w:rsidRPr="00071AE2">
              <w:rPr>
                <w:rFonts w:eastAsia="Times New Roman" w:cstheme="minorHAnsi"/>
                <w:sz w:val="20"/>
                <w:szCs w:val="20"/>
                <w:lang w:val="en-GB" w:eastAsia="en-GB"/>
              </w:rPr>
              <w:t> </w:t>
            </w:r>
          </w:p>
        </w:tc>
      </w:tr>
      <w:tr w:rsidR="00071AE2" w:rsidRPr="00071AE2" w14:paraId="7204121D"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3C9E3562" w14:textId="77777777" w:rsidR="000258FE" w:rsidRDefault="000258FE" w:rsidP="000258FE">
            <w:pPr>
              <w:spacing w:after="0" w:line="240" w:lineRule="auto"/>
              <w:jc w:val="both"/>
              <w:textAlignment w:val="baseline"/>
              <w:rPr>
                <w:rFonts w:eastAsia="Times New Roman" w:cstheme="minorHAnsi"/>
                <w:sz w:val="20"/>
                <w:szCs w:val="20"/>
                <w:lang w:eastAsia="en-GB"/>
              </w:rPr>
            </w:pPr>
            <w:r w:rsidRPr="000258FE">
              <w:rPr>
                <w:rFonts w:eastAsia="Times New Roman" w:cstheme="minorHAnsi"/>
                <w:sz w:val="20"/>
                <w:szCs w:val="20"/>
                <w:lang w:eastAsia="en-GB"/>
              </w:rPr>
              <w:t xml:space="preserve">The programme contributed directly to the inclusion of </w:t>
            </w:r>
            <w:r w:rsidRPr="00554335">
              <w:rPr>
                <w:rFonts w:eastAsia="Times New Roman" w:cstheme="minorHAnsi"/>
                <w:b/>
                <w:bCs/>
                <w:sz w:val="20"/>
                <w:szCs w:val="20"/>
                <w:lang w:eastAsia="en-GB"/>
              </w:rPr>
              <w:t>marginalized and underrepresented groups of persons with disabilities</w:t>
            </w:r>
            <w:r w:rsidRPr="000258FE">
              <w:rPr>
                <w:rFonts w:eastAsia="Times New Roman" w:cstheme="minorHAnsi"/>
                <w:sz w:val="20"/>
                <w:szCs w:val="20"/>
                <w:lang w:eastAsia="en-GB"/>
              </w:rPr>
              <w:t xml:space="preserve"> by implementing targeted actions that addressed their specific information, accessibility, participation, and representation needs.</w:t>
            </w:r>
          </w:p>
          <w:p w14:paraId="08AF1F44" w14:textId="77777777" w:rsidR="00A50B57" w:rsidRPr="000258FE" w:rsidRDefault="00A50B57" w:rsidP="000258FE">
            <w:pPr>
              <w:spacing w:after="0" w:line="240" w:lineRule="auto"/>
              <w:jc w:val="both"/>
              <w:textAlignment w:val="baseline"/>
              <w:rPr>
                <w:rFonts w:eastAsia="Times New Roman" w:cstheme="minorHAnsi"/>
                <w:sz w:val="20"/>
                <w:szCs w:val="20"/>
                <w:lang w:eastAsia="en-GB"/>
              </w:rPr>
            </w:pPr>
          </w:p>
          <w:p w14:paraId="24FB1EB9" w14:textId="525ED07C" w:rsidR="00E13AFA" w:rsidRPr="000258FE" w:rsidRDefault="112D6BAA" w:rsidP="1F3D09B0">
            <w:pPr>
              <w:spacing w:after="0" w:line="240" w:lineRule="auto"/>
              <w:jc w:val="both"/>
              <w:textAlignment w:val="baseline"/>
              <w:rPr>
                <w:rFonts w:eastAsia="Times New Roman"/>
                <w:sz w:val="20"/>
                <w:szCs w:val="20"/>
                <w:lang w:eastAsia="en-GB"/>
              </w:rPr>
            </w:pPr>
            <w:r w:rsidRPr="1F3D09B0">
              <w:rPr>
                <w:rFonts w:eastAsia="Times New Roman"/>
                <w:sz w:val="20"/>
                <w:szCs w:val="20"/>
                <w:lang w:eastAsia="en-GB"/>
              </w:rPr>
              <w:lastRenderedPageBreak/>
              <w:t>To begin with, the programme strengthened access to information</w:t>
            </w:r>
            <w:r w:rsidR="4100D0E8" w:rsidRPr="1F3D09B0">
              <w:rPr>
                <w:rFonts w:eastAsia="Times New Roman"/>
                <w:sz w:val="20"/>
                <w:szCs w:val="20"/>
                <w:lang w:eastAsia="en-GB"/>
              </w:rPr>
              <w:t xml:space="preserve">, </w:t>
            </w:r>
            <w:r w:rsidRPr="1F3D09B0">
              <w:rPr>
                <w:rFonts w:eastAsia="Times New Roman"/>
                <w:sz w:val="20"/>
                <w:szCs w:val="20"/>
                <w:lang w:eastAsia="en-GB"/>
              </w:rPr>
              <w:t xml:space="preserve">one of the most significant barriers for </w:t>
            </w:r>
            <w:r w:rsidRPr="1F3D09B0">
              <w:rPr>
                <w:rFonts w:eastAsia="Times New Roman"/>
                <w:b/>
                <w:bCs/>
                <w:sz w:val="20"/>
                <w:szCs w:val="20"/>
                <w:lang w:eastAsia="en-GB"/>
              </w:rPr>
              <w:t>marginalized groups</w:t>
            </w:r>
            <w:r w:rsidR="4100D0E8" w:rsidRPr="1F3D09B0">
              <w:rPr>
                <w:rFonts w:eastAsia="Times New Roman"/>
                <w:sz w:val="20"/>
                <w:szCs w:val="20"/>
                <w:lang w:eastAsia="en-GB"/>
              </w:rPr>
              <w:t xml:space="preserve">, </w:t>
            </w:r>
            <w:r w:rsidRPr="1F3D09B0">
              <w:rPr>
                <w:rFonts w:eastAsia="Times New Roman"/>
                <w:sz w:val="20"/>
                <w:szCs w:val="20"/>
                <w:lang w:eastAsia="en-GB"/>
              </w:rPr>
              <w:t xml:space="preserve">by issuing a policy brief on the </w:t>
            </w:r>
            <w:r w:rsidRPr="1F3D09B0">
              <w:rPr>
                <w:rFonts w:eastAsia="Times New Roman"/>
                <w:b/>
                <w:bCs/>
                <w:i/>
                <w:iCs/>
                <w:sz w:val="20"/>
                <w:szCs w:val="20"/>
                <w:lang w:eastAsia="en-GB"/>
              </w:rPr>
              <w:t>Information Needs Assessment for Persons with Disabilities in Cambodia</w:t>
            </w:r>
            <w:r w:rsidRPr="1F3D09B0">
              <w:rPr>
                <w:rFonts w:eastAsia="Times New Roman"/>
                <w:sz w:val="20"/>
                <w:szCs w:val="20"/>
                <w:lang w:eastAsia="en-GB"/>
              </w:rPr>
              <w:t xml:space="preserve">. This helped identify the distinct challenges faced by underrepresented disability groups in obtaining timely, accessible, and relevant information. In parallel, the programme conducted a comprehensive </w:t>
            </w:r>
            <w:r w:rsidRPr="1F3D09B0">
              <w:rPr>
                <w:rFonts w:eastAsia="Times New Roman"/>
                <w:b/>
                <w:bCs/>
                <w:i/>
                <w:iCs/>
                <w:sz w:val="20"/>
                <w:szCs w:val="20"/>
                <w:lang w:eastAsia="en-GB"/>
              </w:rPr>
              <w:t xml:space="preserve">Situation Analysis on the Rights of Deaf and </w:t>
            </w:r>
            <w:r w:rsidR="46A85601" w:rsidRPr="1F3D09B0">
              <w:rPr>
                <w:rFonts w:eastAsia="Times New Roman"/>
                <w:b/>
                <w:bCs/>
                <w:i/>
                <w:iCs/>
                <w:sz w:val="20"/>
                <w:szCs w:val="20"/>
                <w:lang w:eastAsia="en-GB"/>
              </w:rPr>
              <w:t>Hard-of-hearing</w:t>
            </w:r>
            <w:r w:rsidRPr="1F3D09B0">
              <w:rPr>
                <w:rFonts w:eastAsia="Times New Roman"/>
                <w:b/>
                <w:bCs/>
                <w:i/>
                <w:iCs/>
                <w:sz w:val="20"/>
                <w:szCs w:val="20"/>
                <w:lang w:eastAsia="en-GB"/>
              </w:rPr>
              <w:t xml:space="preserve"> People in Cambodia</w:t>
            </w:r>
            <w:r w:rsidRPr="1F3D09B0">
              <w:rPr>
                <w:rFonts w:eastAsia="Times New Roman"/>
                <w:sz w:val="20"/>
                <w:szCs w:val="20"/>
                <w:lang w:eastAsia="en-GB"/>
              </w:rPr>
              <w:t xml:space="preserve">, led by a Deaf researcher and two </w:t>
            </w:r>
            <w:r w:rsidR="29C37869" w:rsidRPr="1F3D09B0">
              <w:rPr>
                <w:rFonts w:eastAsia="Times New Roman"/>
                <w:sz w:val="20"/>
                <w:szCs w:val="20"/>
                <w:lang w:eastAsia="en-GB"/>
              </w:rPr>
              <w:t xml:space="preserve">deaf </w:t>
            </w:r>
            <w:r w:rsidRPr="1F3D09B0">
              <w:rPr>
                <w:rFonts w:eastAsia="Times New Roman"/>
                <w:sz w:val="20"/>
                <w:szCs w:val="20"/>
                <w:lang w:eastAsia="en-GB"/>
              </w:rPr>
              <w:t>research assistants. This study highlighted systemic gaps in access to services, social participation, and advocacy, while also identifying opportunities to advance equity for the Deaf community.</w:t>
            </w:r>
            <w:r w:rsidR="783785CB" w:rsidRPr="1F3D09B0">
              <w:rPr>
                <w:rFonts w:eastAsia="Times New Roman"/>
                <w:sz w:val="20"/>
                <w:szCs w:val="20"/>
                <w:lang w:eastAsia="en-GB"/>
              </w:rPr>
              <w:t xml:space="preserve"> </w:t>
            </w:r>
            <w:r w:rsidRPr="1F3D09B0">
              <w:rPr>
                <w:rFonts w:eastAsia="Times New Roman"/>
                <w:sz w:val="20"/>
                <w:szCs w:val="20"/>
                <w:lang w:eastAsia="en-GB"/>
              </w:rPr>
              <w:t xml:space="preserve">These </w:t>
            </w:r>
            <w:r w:rsidR="16EA967E" w:rsidRPr="1F3D09B0">
              <w:rPr>
                <w:rFonts w:eastAsia="Times New Roman"/>
                <w:sz w:val="20"/>
                <w:szCs w:val="20"/>
                <w:lang w:eastAsia="en-GB"/>
              </w:rPr>
              <w:t>evidence-driven</w:t>
            </w:r>
            <w:r w:rsidRPr="1F3D09B0">
              <w:rPr>
                <w:rFonts w:eastAsia="Times New Roman"/>
                <w:sz w:val="20"/>
                <w:szCs w:val="20"/>
                <w:lang w:eastAsia="en-GB"/>
              </w:rPr>
              <w:t xml:space="preserve"> analyses laid the groundwork for targeted interventions. The programme’s findings emphasized the urgent need to strengthen Cambodian Sign Language (CSL), </w:t>
            </w:r>
            <w:r w:rsidRPr="1F3D09B0">
              <w:rPr>
                <w:rFonts w:eastAsia="Times New Roman"/>
                <w:b/>
                <w:bCs/>
                <w:sz w:val="20"/>
                <w:szCs w:val="20"/>
                <w:lang w:eastAsia="en-GB"/>
              </w:rPr>
              <w:t>improve access to education and healthcare, expand employment opportunities, and ensure that justice and public services</w:t>
            </w:r>
            <w:r w:rsidRPr="1F3D09B0">
              <w:rPr>
                <w:rFonts w:eastAsia="Times New Roman"/>
                <w:sz w:val="20"/>
                <w:szCs w:val="20"/>
                <w:lang w:eastAsia="en-GB"/>
              </w:rPr>
              <w:t xml:space="preserve"> are accessible. The study also underscored the importance of establishing a National Deaf Association</w:t>
            </w:r>
            <w:r w:rsidR="783785CB" w:rsidRPr="1F3D09B0">
              <w:rPr>
                <w:rFonts w:eastAsia="Times New Roman"/>
                <w:sz w:val="20"/>
                <w:szCs w:val="20"/>
                <w:lang w:eastAsia="en-GB"/>
              </w:rPr>
              <w:t xml:space="preserve">, </w:t>
            </w:r>
            <w:r w:rsidRPr="1F3D09B0">
              <w:rPr>
                <w:rFonts w:eastAsia="Times New Roman"/>
                <w:sz w:val="20"/>
                <w:szCs w:val="20"/>
                <w:lang w:eastAsia="en-GB"/>
              </w:rPr>
              <w:t>an essential step towards enabling Deaf Cambodians to exercise their rights and participate meaningfully in national development.</w:t>
            </w:r>
          </w:p>
          <w:p w14:paraId="6E2FD439" w14:textId="3F60BBE2" w:rsidR="000258FE" w:rsidRDefault="17D5C0A2" w:rsidP="1F3D09B0">
            <w:pPr>
              <w:spacing w:after="0" w:line="240" w:lineRule="auto"/>
              <w:jc w:val="both"/>
              <w:textAlignment w:val="baseline"/>
              <w:rPr>
                <w:rFonts w:eastAsia="Times New Roman"/>
                <w:sz w:val="20"/>
                <w:szCs w:val="20"/>
                <w:lang w:eastAsia="en-GB"/>
              </w:rPr>
            </w:pPr>
            <w:r w:rsidRPr="1F3D09B0">
              <w:rPr>
                <w:rFonts w:eastAsia="Times New Roman"/>
                <w:sz w:val="20"/>
                <w:szCs w:val="20"/>
                <w:lang w:eastAsia="en-GB"/>
              </w:rPr>
              <w:t xml:space="preserve">The programme also developed specialized training and materials for justice actors to improve their understanding of the unique barriers faced by </w:t>
            </w:r>
            <w:r w:rsidR="2E4CFA5A" w:rsidRPr="1F3D09B0">
              <w:rPr>
                <w:rFonts w:eastAsia="Times New Roman"/>
                <w:b/>
                <w:bCs/>
                <w:sz w:val="20"/>
                <w:szCs w:val="20"/>
                <w:lang w:eastAsia="en-GB"/>
              </w:rPr>
              <w:t xml:space="preserve">persons </w:t>
            </w:r>
            <w:r w:rsidRPr="1F3D09B0">
              <w:rPr>
                <w:rFonts w:eastAsia="Times New Roman"/>
                <w:b/>
                <w:bCs/>
                <w:sz w:val="20"/>
                <w:szCs w:val="20"/>
                <w:lang w:eastAsia="en-GB"/>
              </w:rPr>
              <w:t xml:space="preserve">with intellectual and psychosocial </w:t>
            </w:r>
            <w:r w:rsidR="006301A3" w:rsidRPr="1F3D09B0">
              <w:rPr>
                <w:rFonts w:eastAsia="Times New Roman"/>
                <w:b/>
                <w:bCs/>
                <w:sz w:val="20"/>
                <w:szCs w:val="20"/>
                <w:lang w:eastAsia="en-GB"/>
              </w:rPr>
              <w:t>disabilities</w:t>
            </w:r>
            <w:r w:rsidR="006301A3" w:rsidRPr="006301A3">
              <w:rPr>
                <w:rFonts w:eastAsia="Times New Roman"/>
                <w:sz w:val="20"/>
                <w:szCs w:val="20"/>
                <w:lang w:eastAsia="en-GB"/>
              </w:rPr>
              <w:t xml:space="preserve"> and</w:t>
            </w:r>
            <w:r w:rsidR="529D7C82" w:rsidRPr="006301A3">
              <w:rPr>
                <w:rFonts w:eastAsia="Times New Roman"/>
                <w:sz w:val="20"/>
                <w:szCs w:val="20"/>
                <w:lang w:eastAsia="en-GB"/>
              </w:rPr>
              <w:t xml:space="preserve"> </w:t>
            </w:r>
            <w:r w:rsidR="529D7C82" w:rsidRPr="1F3D09B0">
              <w:rPr>
                <w:rFonts w:eastAsia="Times New Roman"/>
                <w:sz w:val="20"/>
                <w:szCs w:val="20"/>
                <w:lang w:eastAsia="en-GB"/>
              </w:rPr>
              <w:t>discussing the issues of legal capacity and supported decision-making in relation to Cambodian law</w:t>
            </w:r>
            <w:r w:rsidRPr="1F3D09B0">
              <w:rPr>
                <w:rFonts w:eastAsia="Times New Roman"/>
                <w:sz w:val="20"/>
                <w:szCs w:val="20"/>
                <w:lang w:eastAsia="en-GB"/>
              </w:rPr>
              <w:t xml:space="preserve">. By </w:t>
            </w:r>
            <w:r w:rsidR="21D9C61B" w:rsidRPr="1F3D09B0">
              <w:rPr>
                <w:rFonts w:eastAsia="Times New Roman"/>
                <w:sz w:val="20"/>
                <w:szCs w:val="20"/>
                <w:lang w:eastAsia="en-GB"/>
              </w:rPr>
              <w:t>raising these issues</w:t>
            </w:r>
            <w:r w:rsidRPr="1F3D09B0">
              <w:rPr>
                <w:rFonts w:eastAsia="Times New Roman"/>
                <w:sz w:val="20"/>
                <w:szCs w:val="20"/>
                <w:lang w:eastAsia="en-GB"/>
              </w:rPr>
              <w:t>, these capacity</w:t>
            </w:r>
            <w:r w:rsidR="16BDD204" w:rsidRPr="1F3D09B0">
              <w:rPr>
                <w:rFonts w:eastAsia="Times New Roman"/>
                <w:sz w:val="20"/>
                <w:szCs w:val="20"/>
                <w:lang w:eastAsia="en-GB"/>
              </w:rPr>
              <w:t>-</w:t>
            </w:r>
            <w:r w:rsidRPr="1F3D09B0">
              <w:rPr>
                <w:rFonts w:eastAsia="Times New Roman"/>
                <w:sz w:val="20"/>
                <w:szCs w:val="20"/>
                <w:lang w:eastAsia="en-GB"/>
              </w:rPr>
              <w:t xml:space="preserve">building activities contributed directly to ensuring </w:t>
            </w:r>
            <w:r w:rsidR="2BA8CA72" w:rsidRPr="1F3D09B0">
              <w:rPr>
                <w:rFonts w:eastAsia="Times New Roman"/>
                <w:sz w:val="20"/>
                <w:szCs w:val="20"/>
                <w:lang w:eastAsia="en-GB"/>
              </w:rPr>
              <w:t xml:space="preserve">greater awareness and </w:t>
            </w:r>
            <w:r w:rsidRPr="1F3D09B0">
              <w:rPr>
                <w:rFonts w:eastAsia="Times New Roman"/>
                <w:sz w:val="20"/>
                <w:szCs w:val="20"/>
                <w:lang w:eastAsia="en-GB"/>
              </w:rPr>
              <w:t xml:space="preserve">more </w:t>
            </w:r>
            <w:r w:rsidRPr="1F3D09B0">
              <w:rPr>
                <w:rFonts w:eastAsia="Times New Roman"/>
                <w:b/>
                <w:bCs/>
                <w:sz w:val="20"/>
                <w:szCs w:val="20"/>
                <w:lang w:eastAsia="en-GB"/>
              </w:rPr>
              <w:t>equitable access to justice</w:t>
            </w:r>
            <w:r w:rsidRPr="1F3D09B0">
              <w:rPr>
                <w:rFonts w:eastAsia="Times New Roman"/>
                <w:sz w:val="20"/>
                <w:szCs w:val="20"/>
                <w:lang w:eastAsia="en-GB"/>
              </w:rPr>
              <w:t xml:space="preserve"> for these highly marginalized groups.</w:t>
            </w:r>
            <w:r w:rsidR="000258FE" w:rsidRPr="000258FE">
              <w:rPr>
                <w:rFonts w:eastAsia="Times New Roman" w:cstheme="minorHAnsi"/>
                <w:sz w:val="20"/>
                <w:szCs w:val="20"/>
                <w:lang w:eastAsia="en-GB"/>
              </w:rPr>
              <w:noBreakHyphen/>
              <w:t xml:space="preserve">building activities contributed directly to ensuring more </w:t>
            </w:r>
          </w:p>
          <w:p w14:paraId="743574A1" w14:textId="77777777" w:rsidR="0091299E" w:rsidRPr="000258FE" w:rsidRDefault="0091299E" w:rsidP="000258FE">
            <w:pPr>
              <w:spacing w:after="0" w:line="240" w:lineRule="auto"/>
              <w:jc w:val="both"/>
              <w:textAlignment w:val="baseline"/>
              <w:rPr>
                <w:rFonts w:eastAsia="Times New Roman" w:cstheme="minorHAnsi"/>
                <w:sz w:val="20"/>
                <w:szCs w:val="20"/>
                <w:lang w:eastAsia="en-GB"/>
              </w:rPr>
            </w:pPr>
          </w:p>
          <w:p w14:paraId="3BED9102" w14:textId="07BFB9B3" w:rsidR="000258FE" w:rsidRDefault="5EBF0474" w:rsidP="1F3D09B0">
            <w:pPr>
              <w:spacing w:after="0" w:line="240" w:lineRule="auto"/>
              <w:jc w:val="both"/>
              <w:textAlignment w:val="baseline"/>
              <w:rPr>
                <w:rFonts w:eastAsia="Times New Roman"/>
                <w:sz w:val="20"/>
                <w:szCs w:val="20"/>
                <w:lang w:eastAsia="en-GB"/>
              </w:rPr>
            </w:pPr>
            <w:r w:rsidRPr="1F3D09B0">
              <w:rPr>
                <w:rFonts w:eastAsia="Times New Roman"/>
                <w:sz w:val="20"/>
                <w:szCs w:val="20"/>
                <w:lang w:eastAsia="en-GB"/>
              </w:rPr>
              <w:t>The</w:t>
            </w:r>
            <w:r w:rsidR="17D5C0A2" w:rsidRPr="1F3D09B0">
              <w:rPr>
                <w:rFonts w:eastAsia="Times New Roman"/>
                <w:sz w:val="20"/>
                <w:szCs w:val="20"/>
                <w:lang w:eastAsia="en-GB"/>
              </w:rPr>
              <w:t xml:space="preserve"> programme </w:t>
            </w:r>
            <w:r w:rsidR="06A67BF1" w:rsidRPr="1F3D09B0">
              <w:rPr>
                <w:rFonts w:eastAsia="Times New Roman"/>
                <w:sz w:val="20"/>
                <w:szCs w:val="20"/>
                <w:lang w:eastAsia="en-GB"/>
              </w:rPr>
              <w:t xml:space="preserve">provided subgrant to </w:t>
            </w:r>
            <w:r w:rsidR="17D5C0A2" w:rsidRPr="1F3D09B0">
              <w:rPr>
                <w:rFonts w:eastAsia="Times New Roman"/>
                <w:sz w:val="20"/>
                <w:szCs w:val="20"/>
                <w:lang w:eastAsia="en-GB"/>
              </w:rPr>
              <w:t>the Deaf Development Programme of Caritas Cambodia</w:t>
            </w:r>
            <w:r w:rsidR="38EDD144" w:rsidRPr="1F3D09B0">
              <w:rPr>
                <w:rFonts w:eastAsia="Times New Roman"/>
                <w:sz w:val="20"/>
                <w:szCs w:val="20"/>
                <w:lang w:eastAsia="en-GB"/>
              </w:rPr>
              <w:t>, Transcultural Psychosocial Organization,</w:t>
            </w:r>
            <w:r w:rsidR="17D5C0A2" w:rsidRPr="1F3D09B0">
              <w:rPr>
                <w:rFonts w:eastAsia="Times New Roman"/>
                <w:sz w:val="20"/>
                <w:szCs w:val="20"/>
                <w:lang w:eastAsia="en-GB"/>
              </w:rPr>
              <w:t xml:space="preserve"> and the Center for Trauma Care and Research Organization as key partners to</w:t>
            </w:r>
            <w:r w:rsidR="06A67BF1" w:rsidRPr="1F3D09B0">
              <w:rPr>
                <w:rFonts w:eastAsia="Times New Roman"/>
                <w:sz w:val="20"/>
                <w:szCs w:val="20"/>
                <w:lang w:eastAsia="en-GB"/>
              </w:rPr>
              <w:t xml:space="preserve"> empower them </w:t>
            </w:r>
            <w:r w:rsidR="17D5C0A2" w:rsidRPr="1F3D09B0">
              <w:rPr>
                <w:rFonts w:eastAsia="Times New Roman"/>
                <w:sz w:val="20"/>
                <w:szCs w:val="20"/>
                <w:lang w:eastAsia="en-GB"/>
              </w:rPr>
              <w:t>support</w:t>
            </w:r>
            <w:r w:rsidR="78013C60" w:rsidRPr="1F3D09B0">
              <w:rPr>
                <w:rFonts w:eastAsia="Times New Roman"/>
                <w:sz w:val="20"/>
                <w:szCs w:val="20"/>
                <w:lang w:eastAsia="en-GB"/>
              </w:rPr>
              <w:t>ing</w:t>
            </w:r>
            <w:r w:rsidR="17D5C0A2" w:rsidRPr="1F3D09B0">
              <w:rPr>
                <w:rFonts w:eastAsia="Times New Roman"/>
                <w:sz w:val="20"/>
                <w:szCs w:val="20"/>
                <w:lang w:eastAsia="en-GB"/>
              </w:rPr>
              <w:t xml:space="preserve"> targeted interventions for De</w:t>
            </w:r>
            <w:r w:rsidR="78013C60" w:rsidRPr="1F3D09B0">
              <w:rPr>
                <w:rFonts w:eastAsia="Times New Roman"/>
                <w:sz w:val="20"/>
                <w:szCs w:val="20"/>
                <w:lang w:eastAsia="en-GB"/>
              </w:rPr>
              <w:t xml:space="preserve">af people </w:t>
            </w:r>
            <w:r w:rsidR="17D5C0A2" w:rsidRPr="1F3D09B0">
              <w:rPr>
                <w:rFonts w:eastAsia="Times New Roman"/>
                <w:sz w:val="20"/>
                <w:szCs w:val="20"/>
                <w:lang w:eastAsia="en-GB"/>
              </w:rPr>
              <w:t>and persons with psychosocial disabilities. This partnership approach ensures sustained support and increased participation from groups that are often excluded from mainstream disability initiatives.</w:t>
            </w:r>
            <w:r w:rsidR="78013C60" w:rsidRPr="1F3D09B0">
              <w:rPr>
                <w:rFonts w:eastAsia="Times New Roman"/>
                <w:sz w:val="20"/>
                <w:szCs w:val="20"/>
                <w:lang w:eastAsia="en-GB"/>
              </w:rPr>
              <w:t xml:space="preserve"> As a result, </w:t>
            </w:r>
            <w:r w:rsidR="7A43A96B" w:rsidRPr="1F3D09B0">
              <w:rPr>
                <w:rFonts w:eastAsia="Times New Roman"/>
                <w:b/>
                <w:bCs/>
                <w:sz w:val="20"/>
                <w:szCs w:val="20"/>
                <w:lang w:eastAsia="en-GB"/>
              </w:rPr>
              <w:t>365 deaf and hard of hearing persons</w:t>
            </w:r>
            <w:r w:rsidR="7A43A96B" w:rsidRPr="1F3D09B0">
              <w:rPr>
                <w:rFonts w:eastAsia="Times New Roman"/>
                <w:sz w:val="20"/>
                <w:szCs w:val="20"/>
                <w:lang w:eastAsia="en-GB"/>
              </w:rPr>
              <w:t xml:space="preserve"> (including 57 women and 60 youth)</w:t>
            </w:r>
            <w:r w:rsidR="5A2C03E1" w:rsidRPr="1F3D09B0">
              <w:rPr>
                <w:rFonts w:eastAsia="Times New Roman"/>
                <w:sz w:val="20"/>
                <w:szCs w:val="20"/>
                <w:lang w:eastAsia="en-GB"/>
              </w:rPr>
              <w:t xml:space="preserve"> completed 13 training programmes that equip them to become the leaders of the Deaf Association in Cambodia in the future. </w:t>
            </w:r>
            <w:r w:rsidR="4B3A04C6" w:rsidRPr="1F3D09B0">
              <w:rPr>
                <w:rFonts w:eastAsia="Times New Roman"/>
                <w:sz w:val="20"/>
                <w:szCs w:val="20"/>
                <w:lang w:eastAsia="en-GB"/>
              </w:rPr>
              <w:t xml:space="preserve">Support was provided to </w:t>
            </w:r>
            <w:r w:rsidR="6C4FA480" w:rsidRPr="1F3D09B0">
              <w:rPr>
                <w:rFonts w:eastAsia="Times New Roman"/>
                <w:sz w:val="20"/>
                <w:szCs w:val="20"/>
                <w:lang w:eastAsia="en-GB"/>
              </w:rPr>
              <w:t>133 persons with psychosocial disabilities (including 52 women), and 28 awareness-raising sessions on mental health and stigma reduction were conducted wi</w:t>
            </w:r>
            <w:r w:rsidR="7010BCC8" w:rsidRPr="1F3D09B0">
              <w:rPr>
                <w:rFonts w:eastAsia="Times New Roman"/>
                <w:sz w:val="20"/>
                <w:szCs w:val="20"/>
                <w:lang w:eastAsia="en-GB"/>
              </w:rPr>
              <w:t>th 134 family members of persons with psychosocial disabilities</w:t>
            </w:r>
            <w:r w:rsidR="6002364A" w:rsidRPr="1F3D09B0">
              <w:rPr>
                <w:rFonts w:eastAsia="Times New Roman"/>
                <w:sz w:val="20"/>
                <w:szCs w:val="20"/>
                <w:lang w:eastAsia="en-GB"/>
              </w:rPr>
              <w:t xml:space="preserve">. </w:t>
            </w:r>
            <w:r w:rsidR="20888A27" w:rsidRPr="1F3D09B0">
              <w:rPr>
                <w:rFonts w:eastAsia="Times New Roman"/>
                <w:sz w:val="20"/>
                <w:szCs w:val="20"/>
                <w:lang w:eastAsia="en-GB"/>
              </w:rPr>
              <w:t xml:space="preserve">In addition, 193 persons with disabilities directly received capacity-building and training on mental health and psychosocial disabilities, </w:t>
            </w:r>
            <w:r w:rsidR="23973F67" w:rsidRPr="1F3D09B0">
              <w:rPr>
                <w:rFonts w:eastAsia="Times New Roman"/>
                <w:sz w:val="20"/>
                <w:szCs w:val="20"/>
                <w:lang w:eastAsia="en-GB"/>
              </w:rPr>
              <w:t xml:space="preserve">a group of 5 persons came together to set up a group for persons with psychosocial </w:t>
            </w:r>
            <w:r w:rsidR="00D140AA" w:rsidRPr="1F3D09B0">
              <w:rPr>
                <w:rFonts w:eastAsia="Times New Roman"/>
                <w:sz w:val="20"/>
                <w:szCs w:val="20"/>
                <w:lang w:eastAsia="en-GB"/>
              </w:rPr>
              <w:t>disabilities</w:t>
            </w:r>
            <w:r w:rsidR="3203964E" w:rsidRPr="5152884E">
              <w:rPr>
                <w:rFonts w:eastAsia="Times New Roman"/>
                <w:sz w:val="20"/>
                <w:szCs w:val="20"/>
                <w:lang w:eastAsia="en-GB"/>
              </w:rPr>
              <w:t>,</w:t>
            </w:r>
            <w:r w:rsidR="00D140AA" w:rsidRPr="1F3D09B0">
              <w:rPr>
                <w:rFonts w:eastAsia="Times New Roman"/>
                <w:sz w:val="20"/>
                <w:szCs w:val="20"/>
                <w:lang w:eastAsia="en-GB"/>
              </w:rPr>
              <w:t xml:space="preserve"> and</w:t>
            </w:r>
            <w:r w:rsidR="20888A27" w:rsidRPr="1F3D09B0">
              <w:rPr>
                <w:rFonts w:eastAsia="Times New Roman"/>
                <w:sz w:val="20"/>
                <w:szCs w:val="20"/>
                <w:lang w:eastAsia="en-GB"/>
              </w:rPr>
              <w:t xml:space="preserve"> talk shows </w:t>
            </w:r>
            <w:r w:rsidR="5DC1AFF8" w:rsidRPr="1F3D09B0">
              <w:rPr>
                <w:rFonts w:eastAsia="Times New Roman"/>
                <w:sz w:val="20"/>
                <w:szCs w:val="20"/>
                <w:lang w:eastAsia="en-GB"/>
              </w:rPr>
              <w:t>on psychosocial disabilities received 3,100 views on social media.</w:t>
            </w:r>
          </w:p>
          <w:p w14:paraId="1EB8AD2C" w14:textId="77777777" w:rsidR="0099588A" w:rsidRPr="000258FE" w:rsidRDefault="0099588A" w:rsidP="1F3D09B0">
            <w:pPr>
              <w:spacing w:after="0" w:line="240" w:lineRule="auto"/>
              <w:jc w:val="both"/>
              <w:textAlignment w:val="baseline"/>
              <w:rPr>
                <w:rFonts w:eastAsia="Times New Roman"/>
                <w:sz w:val="20"/>
                <w:szCs w:val="20"/>
                <w:lang w:eastAsia="en-GB"/>
              </w:rPr>
            </w:pPr>
          </w:p>
          <w:p w14:paraId="23E0CEC6" w14:textId="176B2646" w:rsidR="000258FE" w:rsidRDefault="0DB31DDE" w:rsidP="0328C493">
            <w:pPr>
              <w:spacing w:after="0" w:line="240" w:lineRule="auto"/>
              <w:jc w:val="both"/>
              <w:textAlignment w:val="baseline"/>
              <w:rPr>
                <w:rFonts w:eastAsia="Times New Roman"/>
                <w:sz w:val="20"/>
                <w:szCs w:val="20"/>
                <w:lang w:eastAsia="en-GB"/>
              </w:rPr>
            </w:pPr>
            <w:r w:rsidRPr="0328C493">
              <w:rPr>
                <w:rFonts w:eastAsia="Times New Roman"/>
                <w:sz w:val="20"/>
                <w:szCs w:val="20"/>
                <w:lang w:eastAsia="en-GB"/>
              </w:rPr>
              <w:t xml:space="preserve">To further promote inclusion, the programme produced </w:t>
            </w:r>
            <w:r w:rsidR="28CA948E" w:rsidRPr="0328C493">
              <w:rPr>
                <w:rFonts w:eastAsia="Times New Roman"/>
                <w:b/>
                <w:bCs/>
                <w:sz w:val="20"/>
                <w:szCs w:val="20"/>
                <w:lang w:eastAsia="en-GB"/>
              </w:rPr>
              <w:t>public facing</w:t>
            </w:r>
            <w:r w:rsidR="000258FE" w:rsidRPr="23418A3F">
              <w:rPr>
                <w:rFonts w:eastAsia="Times New Roman"/>
                <w:b/>
                <w:bCs/>
                <w:sz w:val="20"/>
                <w:szCs w:val="20"/>
                <w:lang w:eastAsia="en-GB"/>
              </w:rPr>
              <w:t xml:space="preserve"> advocacy materials</w:t>
            </w:r>
            <w:r w:rsidRPr="0328C493">
              <w:rPr>
                <w:rFonts w:eastAsia="Times New Roman"/>
                <w:sz w:val="20"/>
                <w:szCs w:val="20"/>
                <w:lang w:eastAsia="en-GB"/>
              </w:rPr>
              <w:t xml:space="preserve"> featuring the lived experiences of Deaf individuals. A case story titled </w:t>
            </w:r>
            <w:r w:rsidRPr="0328C493">
              <w:rPr>
                <w:rFonts w:eastAsia="Times New Roman"/>
                <w:i/>
                <w:iCs/>
                <w:sz w:val="20"/>
                <w:szCs w:val="20"/>
                <w:lang w:eastAsia="en-GB"/>
              </w:rPr>
              <w:t>“</w:t>
            </w:r>
            <w:r w:rsidRPr="0328C493">
              <w:rPr>
                <w:rFonts w:eastAsia="Times New Roman"/>
                <w:b/>
                <w:bCs/>
                <w:i/>
                <w:iCs/>
                <w:sz w:val="20"/>
                <w:szCs w:val="20"/>
                <w:lang w:eastAsia="en-GB"/>
              </w:rPr>
              <w:t>Open Up the World for Deaf People in Cambodia</w:t>
            </w:r>
            <w:r w:rsidRPr="0328C493">
              <w:rPr>
                <w:rFonts w:eastAsia="Times New Roman"/>
                <w:i/>
                <w:iCs/>
                <w:sz w:val="20"/>
                <w:szCs w:val="20"/>
                <w:lang w:eastAsia="en-GB"/>
              </w:rPr>
              <w:t>”</w:t>
            </w:r>
            <w:r w:rsidRPr="0328C493">
              <w:rPr>
                <w:rFonts w:eastAsia="Times New Roman"/>
                <w:sz w:val="20"/>
                <w:szCs w:val="20"/>
                <w:lang w:eastAsia="en-GB"/>
              </w:rPr>
              <w:t xml:space="preserve"> highlighted the transformative impact of access to sign language, strong community networks, and collaboration with local authorities</w:t>
            </w:r>
            <w:r w:rsidR="009A0168" w:rsidRPr="0328C493">
              <w:rPr>
                <w:rStyle w:val="FootnoteReference"/>
                <w:rFonts w:eastAsia="Times New Roman"/>
                <w:sz w:val="20"/>
                <w:szCs w:val="20"/>
                <w:lang w:eastAsia="en-GB"/>
              </w:rPr>
              <w:footnoteReference w:id="16"/>
            </w:r>
            <w:r w:rsidRPr="0328C493">
              <w:rPr>
                <w:rFonts w:eastAsia="Times New Roman"/>
                <w:sz w:val="20"/>
                <w:szCs w:val="20"/>
                <w:lang w:eastAsia="en-GB"/>
              </w:rPr>
              <w:t xml:space="preserve">. </w:t>
            </w:r>
            <w:r w:rsidR="00D83A4C" w:rsidRPr="00D83A4C">
              <w:rPr>
                <w:rFonts w:eastAsia="Times New Roman"/>
                <w:sz w:val="20"/>
                <w:szCs w:val="20"/>
                <w:lang w:eastAsia="en-GB"/>
              </w:rPr>
              <w:t>Additionally, six videos on the rights of women with disabilities and the importance of sign language were developed and broadcast through social media in collaboration with the DAC</w:t>
            </w:r>
            <w:r w:rsidR="00D83A4C" w:rsidRPr="00D83A4C">
              <w:rPr>
                <w:rFonts w:ascii="Cambria Math" w:eastAsia="Times New Roman" w:hAnsi="Cambria Math" w:cs="Cambria Math"/>
                <w:sz w:val="20"/>
                <w:szCs w:val="20"/>
                <w:lang w:eastAsia="en-GB"/>
              </w:rPr>
              <w:t>‑</w:t>
            </w:r>
            <w:r w:rsidR="00D83A4C" w:rsidRPr="00D83A4C">
              <w:rPr>
                <w:rFonts w:eastAsia="Times New Roman"/>
                <w:sz w:val="20"/>
                <w:szCs w:val="20"/>
                <w:lang w:eastAsia="en-GB"/>
              </w:rPr>
              <w:t xml:space="preserve">SG and OPDs. Shared particularly during the International Week of Deaf People and the International Day of Sign Languages, these videos amplified the voices of Deaf women and youth and helped raise public awareness on the importance of </w:t>
            </w:r>
            <w:r w:rsidRPr="0328C493">
              <w:rPr>
                <w:rFonts w:eastAsia="Times New Roman"/>
                <w:sz w:val="20"/>
                <w:szCs w:val="20"/>
                <w:lang w:eastAsia="en-GB"/>
              </w:rPr>
              <w:t>inclusion</w:t>
            </w:r>
            <w:r w:rsidR="003F511C" w:rsidRPr="0328C493">
              <w:rPr>
                <w:rStyle w:val="FootnoteReference"/>
                <w:rFonts w:eastAsia="Times New Roman"/>
                <w:sz w:val="20"/>
                <w:szCs w:val="20"/>
                <w:lang w:eastAsia="en-GB"/>
              </w:rPr>
              <w:footnoteReference w:id="17"/>
            </w:r>
            <w:r w:rsidR="00D83A4C">
              <w:rPr>
                <w:rStyle w:val="FootnoteReference"/>
                <w:rFonts w:eastAsia="Times New Roman"/>
                <w:sz w:val="20"/>
                <w:szCs w:val="20"/>
                <w:lang w:eastAsia="en-GB"/>
              </w:rPr>
              <w:footnoteReference w:id="18"/>
            </w:r>
            <w:r w:rsidR="00D83A4C">
              <w:rPr>
                <w:rStyle w:val="FootnoteReference"/>
                <w:rFonts w:eastAsia="Times New Roman"/>
                <w:sz w:val="20"/>
                <w:szCs w:val="20"/>
                <w:lang w:eastAsia="en-GB"/>
              </w:rPr>
              <w:footnoteReference w:id="19"/>
            </w:r>
            <w:r w:rsidR="002715B0">
              <w:rPr>
                <w:rStyle w:val="FootnoteReference"/>
                <w:rFonts w:eastAsia="Times New Roman"/>
                <w:sz w:val="20"/>
                <w:szCs w:val="20"/>
                <w:lang w:eastAsia="en-GB"/>
              </w:rPr>
              <w:footnoteReference w:id="20"/>
            </w:r>
            <w:r w:rsidR="00A00E81">
              <w:rPr>
                <w:rStyle w:val="FootnoteReference"/>
                <w:rFonts w:eastAsia="Times New Roman"/>
                <w:sz w:val="20"/>
                <w:szCs w:val="20"/>
                <w:lang w:eastAsia="en-GB"/>
              </w:rPr>
              <w:footnoteReference w:id="21"/>
            </w:r>
            <w:r w:rsidR="00A00E81">
              <w:rPr>
                <w:rStyle w:val="FootnoteReference"/>
                <w:rFonts w:eastAsia="Times New Roman"/>
                <w:sz w:val="20"/>
                <w:szCs w:val="20"/>
                <w:lang w:eastAsia="en-GB"/>
              </w:rPr>
              <w:footnoteReference w:id="22"/>
            </w:r>
            <w:r w:rsidRPr="0328C493">
              <w:rPr>
                <w:rFonts w:eastAsia="Times New Roman"/>
                <w:sz w:val="20"/>
                <w:szCs w:val="20"/>
                <w:lang w:eastAsia="en-GB"/>
              </w:rPr>
              <w:t>.</w:t>
            </w:r>
          </w:p>
          <w:p w14:paraId="6A57AC1F" w14:textId="77777777" w:rsidR="009B093B" w:rsidRPr="000258FE" w:rsidRDefault="009B093B" w:rsidP="000258FE">
            <w:pPr>
              <w:spacing w:after="0" w:line="240" w:lineRule="auto"/>
              <w:jc w:val="both"/>
              <w:textAlignment w:val="baseline"/>
              <w:rPr>
                <w:rFonts w:eastAsia="Times New Roman" w:cstheme="minorHAnsi"/>
                <w:sz w:val="20"/>
                <w:szCs w:val="20"/>
                <w:lang w:eastAsia="en-GB"/>
              </w:rPr>
            </w:pPr>
          </w:p>
          <w:p w14:paraId="02693BA1" w14:textId="4DED9F5F" w:rsidR="000258FE" w:rsidRPr="000258FE" w:rsidRDefault="0DB31DDE" w:rsidP="0328C493">
            <w:pPr>
              <w:spacing w:after="0" w:line="240" w:lineRule="auto"/>
              <w:jc w:val="both"/>
              <w:textAlignment w:val="baseline"/>
              <w:rPr>
                <w:rFonts w:eastAsia="Times New Roman"/>
                <w:sz w:val="20"/>
                <w:szCs w:val="20"/>
                <w:lang w:eastAsia="en-GB"/>
              </w:rPr>
            </w:pPr>
            <w:r w:rsidRPr="0328C493">
              <w:rPr>
                <w:rFonts w:eastAsia="Times New Roman"/>
                <w:sz w:val="20"/>
                <w:szCs w:val="20"/>
                <w:lang w:eastAsia="en-GB"/>
              </w:rPr>
              <w:t xml:space="preserve">Together, these actions created concrete pathways for underrepresented and marginalized disability </w:t>
            </w:r>
            <w:r w:rsidR="29C8ADB9" w:rsidRPr="0328C493">
              <w:rPr>
                <w:rFonts w:eastAsia="Times New Roman"/>
                <w:sz w:val="20"/>
                <w:szCs w:val="20"/>
                <w:lang w:eastAsia="en-GB"/>
              </w:rPr>
              <w:t xml:space="preserve">groups, </w:t>
            </w:r>
            <w:r w:rsidRPr="0328C493">
              <w:rPr>
                <w:rFonts w:eastAsia="Times New Roman"/>
                <w:sz w:val="20"/>
                <w:szCs w:val="20"/>
                <w:lang w:eastAsia="en-GB"/>
              </w:rPr>
              <w:t xml:space="preserve">particularly </w:t>
            </w:r>
            <w:r w:rsidR="0B4EB859" w:rsidRPr="0328C493">
              <w:rPr>
                <w:rFonts w:eastAsia="Times New Roman"/>
                <w:sz w:val="20"/>
                <w:szCs w:val="20"/>
                <w:lang w:eastAsia="en-GB"/>
              </w:rPr>
              <w:t xml:space="preserve">persons with hearing, visual, </w:t>
            </w:r>
            <w:r w:rsidRPr="0328C493">
              <w:rPr>
                <w:rFonts w:eastAsia="Times New Roman"/>
                <w:sz w:val="20"/>
                <w:szCs w:val="20"/>
                <w:lang w:eastAsia="en-GB"/>
              </w:rPr>
              <w:t>intellectual and psychosocial disabilities</w:t>
            </w:r>
            <w:r w:rsidR="0B4EB859" w:rsidRPr="0328C493">
              <w:rPr>
                <w:rFonts w:eastAsia="Times New Roman"/>
                <w:sz w:val="20"/>
                <w:szCs w:val="20"/>
                <w:lang w:eastAsia="en-GB"/>
              </w:rPr>
              <w:t xml:space="preserve">, </w:t>
            </w:r>
            <w:r w:rsidRPr="0328C493">
              <w:rPr>
                <w:rFonts w:eastAsia="Times New Roman"/>
                <w:sz w:val="20"/>
                <w:szCs w:val="20"/>
                <w:lang w:eastAsia="en-GB"/>
              </w:rPr>
              <w:t xml:space="preserve">to gain visibility, access their rights, strengthen leadership capacity, and participate more fully in society. Through research, advocacy, partnerships, accessible communication, and </w:t>
            </w:r>
            <w:r w:rsidR="32142D9C" w:rsidRPr="0328C493">
              <w:rPr>
                <w:rFonts w:eastAsia="Times New Roman"/>
                <w:sz w:val="20"/>
                <w:szCs w:val="20"/>
                <w:lang w:eastAsia="en-GB"/>
              </w:rPr>
              <w:t>capacity building</w:t>
            </w:r>
            <w:r w:rsidRPr="0328C493">
              <w:rPr>
                <w:rFonts w:eastAsia="Times New Roman"/>
                <w:sz w:val="20"/>
                <w:szCs w:val="20"/>
                <w:lang w:eastAsia="en-GB"/>
              </w:rPr>
              <w:t>, the programme ensured that their voices shaped both policy and practice, advancing meaningful and sustained inclusion.</w:t>
            </w:r>
          </w:p>
          <w:p w14:paraId="0125FC9D" w14:textId="77777777" w:rsidR="000258FE" w:rsidRPr="000258FE" w:rsidRDefault="000258FE" w:rsidP="00071AE2">
            <w:pPr>
              <w:spacing w:after="0" w:line="240" w:lineRule="auto"/>
              <w:jc w:val="both"/>
              <w:textAlignment w:val="baseline"/>
              <w:rPr>
                <w:rFonts w:eastAsia="Times New Roman" w:cstheme="minorHAnsi"/>
                <w:sz w:val="20"/>
                <w:szCs w:val="20"/>
                <w:lang w:eastAsia="en-GB"/>
              </w:rPr>
            </w:pPr>
          </w:p>
          <w:p w14:paraId="04B31E11" w14:textId="77777777" w:rsidR="000258FE" w:rsidRPr="000E40DF" w:rsidRDefault="000258FE" w:rsidP="00071AE2">
            <w:pPr>
              <w:spacing w:after="0" w:line="240" w:lineRule="auto"/>
              <w:jc w:val="both"/>
              <w:textAlignment w:val="baseline"/>
              <w:rPr>
                <w:rFonts w:eastAsia="Times New Roman" w:cstheme="minorHAnsi"/>
                <w:sz w:val="20"/>
                <w:szCs w:val="20"/>
                <w:lang w:eastAsia="en-GB"/>
              </w:rPr>
            </w:pPr>
          </w:p>
          <w:p w14:paraId="4E82264C" w14:textId="77777777" w:rsidR="000258FE" w:rsidRPr="00071AE2" w:rsidRDefault="000258FE" w:rsidP="00071AE2">
            <w:pPr>
              <w:spacing w:after="0" w:line="240" w:lineRule="auto"/>
              <w:jc w:val="both"/>
              <w:textAlignment w:val="baseline"/>
              <w:rPr>
                <w:rFonts w:eastAsia="Times New Roman" w:cstheme="minorHAnsi"/>
                <w:sz w:val="20"/>
                <w:szCs w:val="20"/>
                <w:lang w:val="en-GB" w:eastAsia="en-GB"/>
              </w:rPr>
            </w:pPr>
          </w:p>
        </w:tc>
      </w:tr>
      <w:tr w:rsidR="00071AE2" w:rsidRPr="00071AE2" w14:paraId="32870EC4"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2137E0F1" w14:textId="77777777" w:rsidR="00071AE2" w:rsidRPr="00071AE2" w:rsidRDefault="00071AE2" w:rsidP="00071AE2">
            <w:pPr>
              <w:spacing w:after="0" w:line="240" w:lineRule="auto"/>
              <w:jc w:val="both"/>
              <w:textAlignment w:val="baseline"/>
              <w:rPr>
                <w:rFonts w:eastAsia="Times New Roman" w:cstheme="minorHAnsi"/>
                <w:sz w:val="20"/>
                <w:szCs w:val="20"/>
                <w:lang w:val="en-GB" w:eastAsia="en-GB"/>
              </w:rPr>
            </w:pPr>
            <w:r w:rsidRPr="00071AE2">
              <w:rPr>
                <w:rFonts w:eastAsia="Times New Roman" w:cstheme="minorHAnsi"/>
                <w:i/>
                <w:iCs/>
                <w:sz w:val="20"/>
                <w:szCs w:val="20"/>
                <w:lang w:eastAsia="en-GB"/>
              </w:rPr>
              <w:t>How did marginalized and vulnerable persons with disabilities and these groups led by marginalized and vulnerable persons with disabilities (informal/formal) participate in the implementation?</w:t>
            </w:r>
            <w:r w:rsidRPr="00071AE2">
              <w:rPr>
                <w:rFonts w:eastAsia="Times New Roman" w:cstheme="minorHAnsi"/>
                <w:sz w:val="20"/>
                <w:szCs w:val="20"/>
                <w:lang w:val="en-GB" w:eastAsia="en-GB"/>
              </w:rPr>
              <w:t> </w:t>
            </w:r>
          </w:p>
          <w:p w14:paraId="77BD4182" w14:textId="77777777" w:rsidR="00071AE2" w:rsidRPr="00071AE2" w:rsidRDefault="00071AE2" w:rsidP="00071AE2">
            <w:pPr>
              <w:spacing w:after="0" w:line="240" w:lineRule="auto"/>
              <w:jc w:val="both"/>
              <w:textAlignment w:val="baseline"/>
              <w:rPr>
                <w:rFonts w:eastAsia="Times New Roman" w:cstheme="minorHAnsi"/>
                <w:sz w:val="20"/>
                <w:szCs w:val="20"/>
                <w:lang w:val="en-GB" w:eastAsia="en-GB"/>
              </w:rPr>
            </w:pPr>
            <w:r w:rsidRPr="00071AE2">
              <w:rPr>
                <w:rFonts w:eastAsia="Times New Roman" w:cstheme="minorHAnsi"/>
                <w:sz w:val="20"/>
                <w:szCs w:val="20"/>
                <w:lang w:val="en-GB" w:eastAsia="en-GB"/>
              </w:rPr>
              <w:t> </w:t>
            </w:r>
          </w:p>
        </w:tc>
      </w:tr>
      <w:tr w:rsidR="00071AE2" w:rsidRPr="00071AE2" w14:paraId="0D8C5517" w14:textId="77777777" w:rsidTr="1F3D09B0">
        <w:trPr>
          <w:trHeight w:val="300"/>
        </w:trPr>
        <w:tc>
          <w:tcPr>
            <w:tcW w:w="10035" w:type="dxa"/>
            <w:tcBorders>
              <w:top w:val="single" w:sz="6" w:space="0" w:color="auto"/>
              <w:left w:val="double" w:sz="6" w:space="0" w:color="auto"/>
              <w:bottom w:val="single" w:sz="6" w:space="0" w:color="auto"/>
              <w:right w:val="double" w:sz="6" w:space="0" w:color="auto"/>
            </w:tcBorders>
            <w:hideMark/>
          </w:tcPr>
          <w:p w14:paraId="6E12ABF8" w14:textId="77777777" w:rsidR="00912084" w:rsidRPr="00EA380D" w:rsidRDefault="00912084" w:rsidP="00912084">
            <w:pPr>
              <w:spacing w:line="240" w:lineRule="auto"/>
              <w:rPr>
                <w:rFonts w:cstheme="minorHAnsi"/>
                <w:sz w:val="20"/>
                <w:szCs w:val="20"/>
              </w:rPr>
            </w:pPr>
            <w:r w:rsidRPr="00EA380D">
              <w:rPr>
                <w:rFonts w:cstheme="minorHAnsi"/>
                <w:sz w:val="20"/>
                <w:szCs w:val="20"/>
              </w:rPr>
              <w:lastRenderedPageBreak/>
              <w:t>The programme ensured that marginalized and vulnerable persons with disabilities</w:t>
            </w:r>
            <w:r w:rsidRPr="00912084">
              <w:rPr>
                <w:rFonts w:cstheme="minorHAnsi"/>
                <w:sz w:val="20"/>
                <w:szCs w:val="20"/>
              </w:rPr>
              <w:t xml:space="preserve"> </w:t>
            </w:r>
            <w:r w:rsidRPr="00EA380D">
              <w:rPr>
                <w:rFonts w:cstheme="minorHAnsi"/>
                <w:sz w:val="20"/>
                <w:szCs w:val="20"/>
              </w:rPr>
              <w:t>and the groups led by them</w:t>
            </w:r>
            <w:r w:rsidRPr="00912084">
              <w:rPr>
                <w:rFonts w:cstheme="minorHAnsi"/>
                <w:sz w:val="20"/>
                <w:szCs w:val="20"/>
              </w:rPr>
              <w:t xml:space="preserve">, </w:t>
            </w:r>
            <w:r w:rsidRPr="00EA380D">
              <w:rPr>
                <w:rFonts w:cstheme="minorHAnsi"/>
                <w:sz w:val="20"/>
                <w:szCs w:val="20"/>
              </w:rPr>
              <w:t>played an active and influential role in programme implementation through targeted support, empowerment initiatives, and the creation of direct engagement opportunities in decision</w:t>
            </w:r>
            <w:r w:rsidRPr="00EA380D">
              <w:rPr>
                <w:rFonts w:cstheme="minorHAnsi"/>
                <w:sz w:val="20"/>
                <w:szCs w:val="20"/>
              </w:rPr>
              <w:noBreakHyphen/>
              <w:t>making spaces.</w:t>
            </w:r>
          </w:p>
          <w:p w14:paraId="5D5C4C84" w14:textId="77777777" w:rsidR="00912084" w:rsidRPr="00EA380D" w:rsidRDefault="00912084" w:rsidP="00912084">
            <w:pPr>
              <w:spacing w:line="240" w:lineRule="auto"/>
              <w:rPr>
                <w:rFonts w:cstheme="minorHAnsi"/>
                <w:b/>
                <w:bCs/>
                <w:sz w:val="20"/>
                <w:szCs w:val="20"/>
              </w:rPr>
            </w:pPr>
            <w:r w:rsidRPr="00EA380D">
              <w:rPr>
                <w:rFonts w:cstheme="minorHAnsi"/>
                <w:b/>
                <w:bCs/>
                <w:sz w:val="20"/>
                <w:szCs w:val="20"/>
              </w:rPr>
              <w:t>1. Participation and Leadership of Deaf Communities</w:t>
            </w:r>
          </w:p>
          <w:p w14:paraId="38F054DF" w14:textId="77777777" w:rsidR="00912084" w:rsidRPr="00EA380D" w:rsidRDefault="00912084" w:rsidP="00912084">
            <w:pPr>
              <w:spacing w:line="240" w:lineRule="auto"/>
              <w:rPr>
                <w:rFonts w:cstheme="minorHAnsi"/>
                <w:sz w:val="20"/>
                <w:szCs w:val="20"/>
              </w:rPr>
            </w:pPr>
            <w:r w:rsidRPr="00EA380D">
              <w:rPr>
                <w:rFonts w:cstheme="minorHAnsi"/>
                <w:sz w:val="20"/>
                <w:szCs w:val="20"/>
              </w:rPr>
              <w:t>Because Cambodia does not yet have a national Deaf association, the programme strategically provided subgrants to Maryknoll Cambodia and Caritas Cambodia</w:t>
            </w:r>
            <w:r w:rsidRPr="00912084">
              <w:rPr>
                <w:rFonts w:cstheme="minorHAnsi"/>
                <w:sz w:val="20"/>
                <w:szCs w:val="20"/>
              </w:rPr>
              <w:t xml:space="preserve">, </w:t>
            </w:r>
            <w:r w:rsidRPr="00EA380D">
              <w:rPr>
                <w:rFonts w:cstheme="minorHAnsi"/>
                <w:sz w:val="20"/>
                <w:szCs w:val="20"/>
              </w:rPr>
              <w:t>two organizations with established Deaf development programmes</w:t>
            </w:r>
            <w:r w:rsidRPr="00912084">
              <w:rPr>
                <w:rFonts w:cstheme="minorHAnsi"/>
                <w:sz w:val="20"/>
                <w:szCs w:val="20"/>
              </w:rPr>
              <w:t xml:space="preserve">, </w:t>
            </w:r>
            <w:r w:rsidRPr="00EA380D">
              <w:rPr>
                <w:rFonts w:cstheme="minorHAnsi"/>
                <w:sz w:val="20"/>
                <w:szCs w:val="20"/>
              </w:rPr>
              <w:t>to engage Deaf and hard</w:t>
            </w:r>
            <w:r w:rsidRPr="00EA380D">
              <w:rPr>
                <w:rFonts w:cstheme="minorHAnsi"/>
                <w:sz w:val="20"/>
                <w:szCs w:val="20"/>
              </w:rPr>
              <w:noBreakHyphen/>
              <w:t>of</w:t>
            </w:r>
            <w:r w:rsidRPr="00EA380D">
              <w:rPr>
                <w:rFonts w:cstheme="minorHAnsi"/>
                <w:sz w:val="20"/>
                <w:szCs w:val="20"/>
              </w:rPr>
              <w:noBreakHyphen/>
              <w:t xml:space="preserve">hearing persons meaningfully in programme activities. Through this support, the programme helped establish </w:t>
            </w:r>
            <w:r w:rsidRPr="00EA380D">
              <w:rPr>
                <w:rFonts w:cstheme="minorHAnsi"/>
                <w:b/>
                <w:bCs/>
                <w:sz w:val="20"/>
                <w:szCs w:val="20"/>
              </w:rPr>
              <w:t>five Deaf groups in Kampong Cham and Tbong Khmum provinces</w:t>
            </w:r>
            <w:r w:rsidRPr="00EA380D">
              <w:rPr>
                <w:rFonts w:cstheme="minorHAnsi"/>
                <w:sz w:val="20"/>
                <w:szCs w:val="20"/>
              </w:rPr>
              <w:t xml:space="preserve"> in 2023. Representatives from these groups, including a Deaf woman leader, participated in quarterly meetings of the </w:t>
            </w:r>
            <w:r w:rsidRPr="00EA380D">
              <w:rPr>
                <w:rFonts w:cstheme="minorHAnsi"/>
                <w:b/>
                <w:bCs/>
                <w:sz w:val="20"/>
                <w:szCs w:val="20"/>
              </w:rPr>
              <w:t>Kampong Cham Provincial Disability Action Committee (DAC)</w:t>
            </w:r>
            <w:r w:rsidRPr="00EA380D">
              <w:rPr>
                <w:rFonts w:cstheme="minorHAnsi"/>
                <w:sz w:val="20"/>
                <w:szCs w:val="20"/>
              </w:rPr>
              <w:t xml:space="preserve"> throughout 2024 and 2025.</w:t>
            </w:r>
          </w:p>
          <w:p w14:paraId="76F4BE95" w14:textId="61C98A77" w:rsidR="00912084" w:rsidRPr="00EA380D" w:rsidRDefault="00912084" w:rsidP="00912084">
            <w:pPr>
              <w:spacing w:line="240" w:lineRule="auto"/>
              <w:rPr>
                <w:rFonts w:cstheme="minorHAnsi"/>
                <w:sz w:val="20"/>
                <w:szCs w:val="20"/>
              </w:rPr>
            </w:pPr>
            <w:r w:rsidRPr="00EA380D">
              <w:rPr>
                <w:rFonts w:cstheme="minorHAnsi"/>
                <w:sz w:val="20"/>
                <w:szCs w:val="20"/>
              </w:rPr>
              <w:t>During these meetings, the Deaf representative advocated specific actions related to Deaf rights and inclusion, ensured that the concerns of Deaf communities were documented, and successfully influenced the DAC’s annual work plan. As a result</w:t>
            </w:r>
            <w:r w:rsidRPr="00912084">
              <w:rPr>
                <w:rFonts w:cstheme="minorHAnsi"/>
                <w:sz w:val="20"/>
                <w:szCs w:val="20"/>
              </w:rPr>
              <w:t xml:space="preserve"> of 2025</w:t>
            </w:r>
            <w:r w:rsidRPr="00EA380D">
              <w:rPr>
                <w:rFonts w:cstheme="minorHAnsi"/>
                <w:sz w:val="20"/>
                <w:szCs w:val="20"/>
              </w:rPr>
              <w:t xml:space="preserve">, </w:t>
            </w:r>
            <w:r w:rsidRPr="00EA380D">
              <w:rPr>
                <w:rFonts w:cstheme="minorHAnsi"/>
                <w:b/>
                <w:bCs/>
                <w:sz w:val="20"/>
                <w:szCs w:val="20"/>
              </w:rPr>
              <w:t>365 Deaf and hard</w:t>
            </w:r>
            <w:r w:rsidRPr="00EA380D">
              <w:rPr>
                <w:rFonts w:cstheme="minorHAnsi"/>
                <w:b/>
                <w:bCs/>
                <w:sz w:val="20"/>
                <w:szCs w:val="20"/>
              </w:rPr>
              <w:noBreakHyphen/>
              <w:t>of</w:t>
            </w:r>
            <w:r w:rsidRPr="00EA380D">
              <w:rPr>
                <w:rFonts w:cstheme="minorHAnsi"/>
                <w:b/>
                <w:bCs/>
                <w:sz w:val="20"/>
                <w:szCs w:val="20"/>
              </w:rPr>
              <w:noBreakHyphen/>
              <w:t>hearing persons</w:t>
            </w:r>
            <w:r w:rsidRPr="00EA380D">
              <w:rPr>
                <w:rFonts w:cstheme="minorHAnsi"/>
                <w:sz w:val="20"/>
                <w:szCs w:val="20"/>
              </w:rPr>
              <w:t xml:space="preserve"> (including </w:t>
            </w:r>
            <w:r w:rsidRPr="00EA380D">
              <w:rPr>
                <w:rFonts w:cstheme="minorHAnsi"/>
                <w:b/>
                <w:bCs/>
                <w:sz w:val="20"/>
                <w:szCs w:val="20"/>
              </w:rPr>
              <w:t>57 women</w:t>
            </w:r>
            <w:r w:rsidRPr="00EA380D">
              <w:rPr>
                <w:rFonts w:cstheme="minorHAnsi"/>
                <w:sz w:val="20"/>
                <w:szCs w:val="20"/>
              </w:rPr>
              <w:t xml:space="preserve"> and </w:t>
            </w:r>
            <w:r w:rsidRPr="00EA380D">
              <w:rPr>
                <w:rFonts w:cstheme="minorHAnsi"/>
                <w:b/>
                <w:bCs/>
                <w:sz w:val="20"/>
                <w:szCs w:val="20"/>
              </w:rPr>
              <w:t>60 youth</w:t>
            </w:r>
            <w:r w:rsidRPr="00EA380D">
              <w:rPr>
                <w:rFonts w:cstheme="minorHAnsi"/>
                <w:sz w:val="20"/>
                <w:szCs w:val="20"/>
              </w:rPr>
              <w:t>) participated in 13 training programmes that enhanced their leadership, advocacy, and community</w:t>
            </w:r>
            <w:r w:rsidRPr="00EA380D">
              <w:rPr>
                <w:rFonts w:cstheme="minorHAnsi"/>
                <w:sz w:val="20"/>
                <w:szCs w:val="20"/>
              </w:rPr>
              <w:noBreakHyphen/>
              <w:t>engagement capacities. These individuals are now positioned as emerging leaders who can eventually form and lead a future national Deaf Association.</w:t>
            </w:r>
          </w:p>
          <w:p w14:paraId="26405696" w14:textId="77777777" w:rsidR="00912084" w:rsidRPr="00EA380D" w:rsidRDefault="00912084" w:rsidP="00912084">
            <w:pPr>
              <w:spacing w:line="240" w:lineRule="auto"/>
              <w:rPr>
                <w:rFonts w:cstheme="minorHAnsi"/>
                <w:b/>
                <w:bCs/>
                <w:sz w:val="20"/>
                <w:szCs w:val="20"/>
              </w:rPr>
            </w:pPr>
            <w:r w:rsidRPr="00EA380D">
              <w:rPr>
                <w:rFonts w:cstheme="minorHAnsi"/>
                <w:b/>
                <w:bCs/>
                <w:sz w:val="20"/>
                <w:szCs w:val="20"/>
              </w:rPr>
              <w:t xml:space="preserve">2. Participation of </w:t>
            </w:r>
            <w:r w:rsidRPr="00912084">
              <w:rPr>
                <w:rFonts w:cstheme="minorHAnsi"/>
                <w:b/>
                <w:bCs/>
                <w:sz w:val="20"/>
                <w:szCs w:val="20"/>
              </w:rPr>
              <w:t>Persons with Visual Disabilities</w:t>
            </w:r>
            <w:r w:rsidRPr="00EA380D">
              <w:rPr>
                <w:rFonts w:cstheme="minorHAnsi"/>
                <w:b/>
                <w:bCs/>
                <w:sz w:val="20"/>
                <w:szCs w:val="20"/>
              </w:rPr>
              <w:t xml:space="preserve"> and Advocacy for Accessible Information</w:t>
            </w:r>
          </w:p>
          <w:p w14:paraId="0D468718" w14:textId="77777777" w:rsidR="00912084" w:rsidRPr="00EA380D" w:rsidRDefault="00912084" w:rsidP="00912084">
            <w:pPr>
              <w:spacing w:line="240" w:lineRule="auto"/>
              <w:rPr>
                <w:rFonts w:cstheme="minorHAnsi"/>
                <w:sz w:val="20"/>
                <w:szCs w:val="20"/>
              </w:rPr>
            </w:pPr>
            <w:r w:rsidRPr="00EA380D">
              <w:rPr>
                <w:rFonts w:cstheme="minorHAnsi"/>
                <w:sz w:val="20"/>
                <w:szCs w:val="20"/>
              </w:rPr>
              <w:t xml:space="preserve">The programme also facilitated engagement for persons with visual disabilities by ensuring their presence in national dialogues. Representatives from a blind association and </w:t>
            </w:r>
            <w:r w:rsidRPr="00EA380D">
              <w:rPr>
                <w:rFonts w:cstheme="minorHAnsi"/>
                <w:b/>
                <w:bCs/>
                <w:sz w:val="20"/>
                <w:szCs w:val="20"/>
              </w:rPr>
              <w:t>at least 20 persons with visual disabilities</w:t>
            </w:r>
            <w:r w:rsidRPr="00EA380D">
              <w:rPr>
                <w:rFonts w:cstheme="minorHAnsi"/>
                <w:sz w:val="20"/>
                <w:szCs w:val="20"/>
              </w:rPr>
              <w:t xml:space="preserve"> took part in consultation workshops on the </w:t>
            </w:r>
            <w:r w:rsidRPr="00EA380D">
              <w:rPr>
                <w:rFonts w:cstheme="minorHAnsi"/>
                <w:b/>
                <w:bCs/>
                <w:sz w:val="20"/>
                <w:szCs w:val="20"/>
              </w:rPr>
              <w:t>ratification of the Marrakesh Treaty</w:t>
            </w:r>
            <w:r w:rsidRPr="00EA380D">
              <w:rPr>
                <w:rFonts w:cstheme="minorHAnsi"/>
                <w:sz w:val="20"/>
                <w:szCs w:val="20"/>
              </w:rPr>
              <w:t xml:space="preserve">, organized by the Ministry of Culture and Fine Arts (MoCFA) between 2023 and 2025. They raised critical concerns regarding access to printed materials and the broader information needs of blind persons. As a direct result of their advocacy, MoCFA established a technical working group in early 2025 that includes </w:t>
            </w:r>
            <w:r w:rsidRPr="00EA380D">
              <w:rPr>
                <w:rFonts w:cstheme="minorHAnsi"/>
                <w:b/>
                <w:bCs/>
                <w:sz w:val="20"/>
                <w:szCs w:val="20"/>
              </w:rPr>
              <w:t>at least two persons with visual disabilities</w:t>
            </w:r>
            <w:r w:rsidRPr="00912084">
              <w:rPr>
                <w:rFonts w:cstheme="minorHAnsi"/>
                <w:b/>
                <w:bCs/>
                <w:sz w:val="20"/>
                <w:szCs w:val="20"/>
              </w:rPr>
              <w:t xml:space="preserve"> (informal)</w:t>
            </w:r>
            <w:r w:rsidRPr="00EA380D">
              <w:rPr>
                <w:rFonts w:cstheme="minorHAnsi"/>
                <w:sz w:val="20"/>
                <w:szCs w:val="20"/>
              </w:rPr>
              <w:t>, and the Ministry committed to ratifying the Marrakesh Treaty by 2026.</w:t>
            </w:r>
          </w:p>
          <w:p w14:paraId="65B96BF3" w14:textId="77777777" w:rsidR="00912084" w:rsidRPr="00EA380D" w:rsidRDefault="00912084" w:rsidP="00912084">
            <w:pPr>
              <w:spacing w:line="240" w:lineRule="auto"/>
              <w:rPr>
                <w:rFonts w:cstheme="minorHAnsi"/>
                <w:b/>
                <w:bCs/>
                <w:sz w:val="20"/>
                <w:szCs w:val="20"/>
              </w:rPr>
            </w:pPr>
            <w:r w:rsidRPr="00EA380D">
              <w:rPr>
                <w:rFonts w:cstheme="minorHAnsi"/>
                <w:b/>
                <w:bCs/>
                <w:sz w:val="20"/>
                <w:szCs w:val="20"/>
              </w:rPr>
              <w:t>3. Participation of Indigenous People with Disabilities</w:t>
            </w:r>
          </w:p>
          <w:p w14:paraId="156F2704" w14:textId="77777777" w:rsidR="00912084" w:rsidRPr="00EA380D" w:rsidRDefault="00912084" w:rsidP="00912084">
            <w:pPr>
              <w:spacing w:line="240" w:lineRule="auto"/>
              <w:rPr>
                <w:rFonts w:cstheme="minorHAnsi"/>
                <w:sz w:val="20"/>
                <w:szCs w:val="20"/>
              </w:rPr>
            </w:pPr>
            <w:r w:rsidRPr="00EA380D">
              <w:rPr>
                <w:rFonts w:cstheme="minorHAnsi"/>
                <w:sz w:val="20"/>
                <w:szCs w:val="20"/>
              </w:rPr>
              <w:t>To promote inclusion among Indigenous communities, the programme supported the Ratanakiri OPD</w:t>
            </w:r>
            <w:r w:rsidRPr="00912084">
              <w:rPr>
                <w:rFonts w:cstheme="minorHAnsi"/>
                <w:sz w:val="20"/>
                <w:szCs w:val="20"/>
              </w:rPr>
              <w:t xml:space="preserve">, </w:t>
            </w:r>
            <w:r w:rsidRPr="00EA380D">
              <w:rPr>
                <w:rFonts w:cstheme="minorHAnsi"/>
                <w:sz w:val="20"/>
                <w:szCs w:val="20"/>
              </w:rPr>
              <w:t xml:space="preserve">led by an Executive Director and members who are themselves Indigenous persons with disabilities. Through the programme’s support, this OPD engaged with the </w:t>
            </w:r>
            <w:r w:rsidRPr="00EA380D">
              <w:rPr>
                <w:rFonts w:cstheme="minorHAnsi"/>
                <w:b/>
                <w:bCs/>
                <w:sz w:val="20"/>
                <w:szCs w:val="20"/>
              </w:rPr>
              <w:t>Ratanakiri Provincial DAC</w:t>
            </w:r>
            <w:r w:rsidRPr="00EA380D">
              <w:rPr>
                <w:rFonts w:cstheme="minorHAnsi"/>
                <w:sz w:val="20"/>
                <w:szCs w:val="20"/>
              </w:rPr>
              <w:t xml:space="preserve"> and two commune administrations to advocate for accessible public services. These efforts led to improved access to education, social protection, vocational training, and employment services for </w:t>
            </w:r>
            <w:r w:rsidRPr="00EA380D">
              <w:rPr>
                <w:rFonts w:cstheme="minorHAnsi"/>
                <w:b/>
                <w:bCs/>
                <w:sz w:val="20"/>
                <w:szCs w:val="20"/>
              </w:rPr>
              <w:t>90 Indigenous persons with disabilities</w:t>
            </w:r>
            <w:r w:rsidRPr="00EA380D">
              <w:rPr>
                <w:rFonts w:cstheme="minorHAnsi"/>
                <w:sz w:val="20"/>
                <w:szCs w:val="20"/>
              </w:rPr>
              <w:t xml:space="preserve">, including </w:t>
            </w:r>
            <w:r w:rsidRPr="00EA380D">
              <w:rPr>
                <w:rFonts w:cstheme="minorHAnsi"/>
                <w:b/>
                <w:bCs/>
                <w:sz w:val="20"/>
                <w:szCs w:val="20"/>
              </w:rPr>
              <w:t>32 women and girls</w:t>
            </w:r>
            <w:r w:rsidRPr="00EA380D">
              <w:rPr>
                <w:rFonts w:cstheme="minorHAnsi"/>
                <w:sz w:val="20"/>
                <w:szCs w:val="20"/>
              </w:rPr>
              <w:t>.</w:t>
            </w:r>
          </w:p>
          <w:p w14:paraId="643880D8" w14:textId="77777777" w:rsidR="00912084" w:rsidRPr="00EA380D" w:rsidRDefault="00912084" w:rsidP="00912084">
            <w:pPr>
              <w:spacing w:line="240" w:lineRule="auto"/>
              <w:rPr>
                <w:rFonts w:cstheme="minorHAnsi"/>
                <w:b/>
                <w:bCs/>
                <w:sz w:val="20"/>
                <w:szCs w:val="20"/>
              </w:rPr>
            </w:pPr>
            <w:r w:rsidRPr="00EA380D">
              <w:rPr>
                <w:rFonts w:cstheme="minorHAnsi"/>
                <w:b/>
                <w:bCs/>
                <w:sz w:val="20"/>
                <w:szCs w:val="20"/>
              </w:rPr>
              <w:t>4. Participation of Persons with Psychosocial Disabilities</w:t>
            </w:r>
          </w:p>
          <w:p w14:paraId="66B3C7BE" w14:textId="07F7C009" w:rsidR="00912084" w:rsidRPr="00EA380D" w:rsidRDefault="09992CD4" w:rsidP="1F3D09B0">
            <w:pPr>
              <w:spacing w:after="0" w:line="240" w:lineRule="auto"/>
              <w:jc w:val="both"/>
              <w:rPr>
                <w:rFonts w:eastAsia="Times New Roman"/>
                <w:sz w:val="20"/>
                <w:szCs w:val="20"/>
                <w:lang w:eastAsia="en-GB"/>
              </w:rPr>
            </w:pPr>
            <w:r w:rsidRPr="1F3D09B0">
              <w:rPr>
                <w:sz w:val="20"/>
                <w:szCs w:val="20"/>
              </w:rPr>
              <w:t>To support reintegration and inclusion of persons with psychosocial disabilities, the programme provided subgrants to two NGOs</w:t>
            </w:r>
            <w:r w:rsidR="761A258E" w:rsidRPr="1F3D09B0">
              <w:rPr>
                <w:sz w:val="20"/>
                <w:szCs w:val="20"/>
              </w:rPr>
              <w:t>:</w:t>
            </w:r>
            <w:r w:rsidRPr="1F3D09B0">
              <w:rPr>
                <w:sz w:val="20"/>
                <w:szCs w:val="20"/>
              </w:rPr>
              <w:t xml:space="preserve"> Transcultural Psychosocial Organization </w:t>
            </w:r>
            <w:r w:rsidR="7F0D7F5B" w:rsidRPr="1F3D09B0">
              <w:rPr>
                <w:sz w:val="20"/>
                <w:szCs w:val="20"/>
              </w:rPr>
              <w:t xml:space="preserve">(TPO) </w:t>
            </w:r>
            <w:r w:rsidRPr="1F3D09B0">
              <w:rPr>
                <w:sz w:val="20"/>
                <w:szCs w:val="20"/>
              </w:rPr>
              <w:t>and Center for Trauma Care and Research Organization</w:t>
            </w:r>
            <w:r w:rsidR="36239973" w:rsidRPr="1F3D09B0">
              <w:rPr>
                <w:sz w:val="20"/>
                <w:szCs w:val="20"/>
              </w:rPr>
              <w:t xml:space="preserve"> (CTRO</w:t>
            </w:r>
            <w:r w:rsidRPr="1F3D09B0">
              <w:rPr>
                <w:sz w:val="20"/>
                <w:szCs w:val="20"/>
              </w:rPr>
              <w:t xml:space="preserve">) specializing in mental health and psychosocial support. These NGOs conducted interventions </w:t>
            </w:r>
            <w:r w:rsidR="114F67C1" w:rsidRPr="1F3D09B0">
              <w:rPr>
                <w:sz w:val="20"/>
                <w:szCs w:val="20"/>
              </w:rPr>
              <w:t>providing support to 133 persons with psychosocial disabilities (including 52 women</w:t>
            </w:r>
            <w:r w:rsidR="0053017E" w:rsidRPr="1F3D09B0">
              <w:rPr>
                <w:sz w:val="20"/>
                <w:szCs w:val="20"/>
              </w:rPr>
              <w:t>) and</w:t>
            </w:r>
            <w:r w:rsidR="114F67C1" w:rsidRPr="1F3D09B0">
              <w:rPr>
                <w:sz w:val="20"/>
                <w:szCs w:val="20"/>
              </w:rPr>
              <w:t xml:space="preserve"> raising awareness with 134 family members of persons with psychosocial disabilities. </w:t>
            </w:r>
            <w:r w:rsidR="58280BD7" w:rsidRPr="1F3D09B0">
              <w:rPr>
                <w:rFonts w:eastAsia="Times New Roman"/>
                <w:sz w:val="20"/>
                <w:szCs w:val="20"/>
                <w:lang w:eastAsia="en-GB"/>
              </w:rPr>
              <w:t>In addition, 193 persons with disabilities directly received capacity-building and training on mental health and psychosocial disabilities,</w:t>
            </w:r>
            <w:r w:rsidR="001F2F0E">
              <w:rPr>
                <w:rFonts w:eastAsia="Times New Roman"/>
                <w:sz w:val="20"/>
                <w:szCs w:val="20"/>
                <w:lang w:eastAsia="en-GB"/>
              </w:rPr>
              <w:t xml:space="preserve"> </w:t>
            </w:r>
            <w:r w:rsidR="58280BD7" w:rsidRPr="1F3D09B0">
              <w:rPr>
                <w:rFonts w:eastAsia="Times New Roman"/>
                <w:sz w:val="20"/>
                <w:szCs w:val="20"/>
                <w:lang w:eastAsia="en-GB"/>
              </w:rPr>
              <w:t xml:space="preserve">a group of 5 persons came together to set up a group for persons with psychosocial </w:t>
            </w:r>
            <w:r w:rsidR="0053017E" w:rsidRPr="1F3D09B0">
              <w:rPr>
                <w:rFonts w:eastAsia="Times New Roman"/>
                <w:sz w:val="20"/>
                <w:szCs w:val="20"/>
                <w:lang w:eastAsia="en-GB"/>
              </w:rPr>
              <w:t>disabilities and</w:t>
            </w:r>
            <w:r w:rsidR="58280BD7" w:rsidRPr="1F3D09B0">
              <w:rPr>
                <w:rFonts w:eastAsia="Times New Roman"/>
                <w:sz w:val="20"/>
                <w:szCs w:val="20"/>
                <w:lang w:eastAsia="en-GB"/>
              </w:rPr>
              <w:t xml:space="preserve"> talk shows on psychosocial disabilities received 3,100 views on social media.</w:t>
            </w:r>
            <w:r w:rsidR="58280BD7" w:rsidRPr="1F3D09B0">
              <w:rPr>
                <w:sz w:val="20"/>
                <w:szCs w:val="20"/>
              </w:rPr>
              <w:t xml:space="preserve"> </w:t>
            </w:r>
            <w:r w:rsidRPr="1F3D09B0">
              <w:rPr>
                <w:sz w:val="20"/>
                <w:szCs w:val="20"/>
              </w:rPr>
              <w:t xml:space="preserve">Through these interventions, persons with psychosocial disabilities, often among the most marginalized, were able to participate more fully in programme activities and in their </w:t>
            </w:r>
            <w:r w:rsidRPr="001F2F0E">
              <w:rPr>
                <w:sz w:val="20"/>
                <w:szCs w:val="20"/>
              </w:rPr>
              <w:t>communities.</w:t>
            </w:r>
          </w:p>
          <w:p w14:paraId="355DE7BC" w14:textId="03337384" w:rsidR="1F3D09B0" w:rsidRDefault="1F3D09B0" w:rsidP="1F3D09B0">
            <w:pPr>
              <w:spacing w:after="0" w:line="240" w:lineRule="auto"/>
              <w:jc w:val="both"/>
              <w:rPr>
                <w:sz w:val="20"/>
                <w:szCs w:val="20"/>
              </w:rPr>
            </w:pPr>
          </w:p>
          <w:p w14:paraId="1A02A5BC" w14:textId="77777777" w:rsidR="00912084" w:rsidRPr="00EA380D" w:rsidRDefault="00912084" w:rsidP="00912084">
            <w:pPr>
              <w:spacing w:line="240" w:lineRule="auto"/>
              <w:rPr>
                <w:rFonts w:cstheme="minorHAnsi"/>
                <w:b/>
                <w:bCs/>
                <w:sz w:val="20"/>
                <w:szCs w:val="20"/>
              </w:rPr>
            </w:pPr>
            <w:r w:rsidRPr="00EA380D">
              <w:rPr>
                <w:rFonts w:cstheme="minorHAnsi"/>
                <w:b/>
                <w:bCs/>
                <w:sz w:val="20"/>
                <w:szCs w:val="20"/>
              </w:rPr>
              <w:t>5. Participation of Persons with Intellectual and Psychosocial Disabilities and Their Families</w:t>
            </w:r>
          </w:p>
          <w:p w14:paraId="043316EB" w14:textId="370E0E37" w:rsidR="00912084" w:rsidRPr="00EA380D" w:rsidRDefault="00912084" w:rsidP="00912084">
            <w:pPr>
              <w:spacing w:line="240" w:lineRule="auto"/>
              <w:rPr>
                <w:rFonts w:cstheme="minorHAnsi"/>
                <w:sz w:val="20"/>
                <w:szCs w:val="20"/>
              </w:rPr>
            </w:pPr>
            <w:r w:rsidRPr="00EA380D">
              <w:rPr>
                <w:rFonts w:cstheme="minorHAnsi"/>
                <w:sz w:val="20"/>
                <w:szCs w:val="20"/>
              </w:rPr>
              <w:t xml:space="preserve">In response to earlier concerns raised by families and informal networks, the programme ensured that </w:t>
            </w:r>
            <w:r w:rsidRPr="00EA380D">
              <w:rPr>
                <w:rFonts w:cstheme="minorHAnsi"/>
                <w:b/>
                <w:bCs/>
                <w:sz w:val="20"/>
                <w:szCs w:val="20"/>
              </w:rPr>
              <w:t>persons with intellectual and psychosocial disabilities and their caregivers</w:t>
            </w:r>
            <w:r w:rsidRPr="00EA380D">
              <w:rPr>
                <w:rFonts w:cstheme="minorHAnsi"/>
                <w:sz w:val="20"/>
                <w:szCs w:val="20"/>
              </w:rPr>
              <w:t xml:space="preserve"> were invited to all key programme activities. Reasonable </w:t>
            </w:r>
            <w:r w:rsidRPr="00912084">
              <w:rPr>
                <w:rFonts w:cstheme="minorHAnsi"/>
                <w:sz w:val="20"/>
                <w:szCs w:val="20"/>
              </w:rPr>
              <w:t xml:space="preserve">accommodation, </w:t>
            </w:r>
            <w:r w:rsidRPr="00EA380D">
              <w:rPr>
                <w:rFonts w:cstheme="minorHAnsi"/>
                <w:sz w:val="20"/>
                <w:szCs w:val="20"/>
              </w:rPr>
              <w:t>including caregiver support and accessible facilitation</w:t>
            </w:r>
            <w:r w:rsidRPr="00912084">
              <w:rPr>
                <w:rFonts w:cstheme="minorHAnsi"/>
                <w:sz w:val="20"/>
                <w:szCs w:val="20"/>
              </w:rPr>
              <w:t>, was</w:t>
            </w:r>
            <w:r w:rsidRPr="00EA380D">
              <w:rPr>
                <w:rFonts w:cstheme="minorHAnsi"/>
                <w:sz w:val="20"/>
                <w:szCs w:val="20"/>
              </w:rPr>
              <w:t xml:space="preserve"> provided to ensure they could participate meaningfully. Their feedback, concerns, and lived experiences were consistently incorporated throughout the implementation period, ensuring that the programme remained responsive to their unique needs.</w:t>
            </w:r>
          </w:p>
          <w:p w14:paraId="0419309D" w14:textId="6D2C4C40" w:rsidR="00912084" w:rsidRPr="00912084" w:rsidRDefault="00912084" w:rsidP="00912084">
            <w:pPr>
              <w:spacing w:line="240" w:lineRule="auto"/>
              <w:rPr>
                <w:rFonts w:cstheme="minorHAnsi"/>
                <w:sz w:val="20"/>
                <w:szCs w:val="20"/>
              </w:rPr>
            </w:pPr>
            <w:r w:rsidRPr="00912084">
              <w:rPr>
                <w:rFonts w:cstheme="minorHAnsi"/>
                <w:sz w:val="20"/>
                <w:szCs w:val="20"/>
              </w:rPr>
              <w:lastRenderedPageBreak/>
              <w:t>In conclusion, t</w:t>
            </w:r>
            <w:r w:rsidRPr="00EA380D">
              <w:rPr>
                <w:rFonts w:cstheme="minorHAnsi"/>
                <w:sz w:val="20"/>
                <w:szCs w:val="20"/>
              </w:rPr>
              <w:t>hrough targeted subgrants, empowerment of disability</w:t>
            </w:r>
            <w:r w:rsidRPr="00EA380D">
              <w:rPr>
                <w:rFonts w:cstheme="minorHAnsi"/>
                <w:sz w:val="20"/>
                <w:szCs w:val="20"/>
              </w:rPr>
              <w:noBreakHyphen/>
              <w:t>led groups, facilitation of participation in governance structures, and provision of reasonable accommodations, the programme ensured that marginalized and vulnerable persons with disabilities were not just participants</w:t>
            </w:r>
            <w:r w:rsidRPr="00912084">
              <w:rPr>
                <w:rFonts w:cstheme="minorHAnsi"/>
                <w:sz w:val="20"/>
                <w:szCs w:val="20"/>
              </w:rPr>
              <w:t xml:space="preserve">, </w:t>
            </w:r>
            <w:r w:rsidRPr="00EA380D">
              <w:rPr>
                <w:rFonts w:cstheme="minorHAnsi"/>
                <w:sz w:val="20"/>
                <w:szCs w:val="20"/>
              </w:rPr>
              <w:t xml:space="preserve">but </w:t>
            </w:r>
            <w:r w:rsidRPr="00EA380D">
              <w:rPr>
                <w:rFonts w:cstheme="minorHAnsi"/>
                <w:b/>
                <w:bCs/>
                <w:sz w:val="20"/>
                <w:szCs w:val="20"/>
              </w:rPr>
              <w:t>active contributors, advocates, and emerging leaders</w:t>
            </w:r>
            <w:r w:rsidRPr="00EA380D">
              <w:rPr>
                <w:rFonts w:cstheme="minorHAnsi"/>
                <w:sz w:val="20"/>
                <w:szCs w:val="20"/>
              </w:rPr>
              <w:t xml:space="preserve">. </w:t>
            </w:r>
            <w:r w:rsidRPr="00912084">
              <w:rPr>
                <w:rFonts w:cstheme="minorHAnsi"/>
                <w:sz w:val="20"/>
                <w:szCs w:val="20"/>
              </w:rPr>
              <w:t>Their involvement directly shaped programme implementation</w:t>
            </w:r>
            <w:r w:rsidRPr="00EA380D">
              <w:rPr>
                <w:rFonts w:cstheme="minorHAnsi"/>
                <w:sz w:val="20"/>
                <w:szCs w:val="20"/>
              </w:rPr>
              <w:t xml:space="preserve"> influenced local and national decision</w:t>
            </w:r>
            <w:r w:rsidRPr="00EA380D">
              <w:rPr>
                <w:rFonts w:cstheme="minorHAnsi"/>
                <w:sz w:val="20"/>
                <w:szCs w:val="20"/>
              </w:rPr>
              <w:noBreakHyphen/>
              <w:t xml:space="preserve">making </w:t>
            </w:r>
            <w:r w:rsidRPr="00912084">
              <w:rPr>
                <w:rFonts w:cstheme="minorHAnsi"/>
                <w:sz w:val="20"/>
                <w:szCs w:val="20"/>
              </w:rPr>
              <w:t>processes and</w:t>
            </w:r>
            <w:r w:rsidRPr="00EA380D">
              <w:rPr>
                <w:rFonts w:cstheme="minorHAnsi"/>
                <w:sz w:val="20"/>
                <w:szCs w:val="20"/>
              </w:rPr>
              <w:t xml:space="preserve"> strengthened the overall inclusiveness and effectiveness of the programme.</w:t>
            </w:r>
          </w:p>
          <w:p w14:paraId="024E3678" w14:textId="11C28270" w:rsidR="00071AE2" w:rsidRPr="00912084" w:rsidRDefault="00071AE2" w:rsidP="00071AE2">
            <w:pPr>
              <w:spacing w:after="0" w:line="240" w:lineRule="auto"/>
              <w:jc w:val="both"/>
              <w:textAlignment w:val="baseline"/>
              <w:rPr>
                <w:rFonts w:eastAsia="Times New Roman" w:cstheme="minorHAnsi"/>
                <w:sz w:val="20"/>
                <w:szCs w:val="20"/>
                <w:lang w:eastAsia="en-GB"/>
              </w:rPr>
            </w:pPr>
          </w:p>
        </w:tc>
      </w:tr>
    </w:tbl>
    <w:p w14:paraId="209D7978" w14:textId="77777777" w:rsidR="00071AE2" w:rsidRPr="00071AE2" w:rsidRDefault="00071AE2" w:rsidP="00071AE2">
      <w:pPr>
        <w:spacing w:after="0" w:line="240" w:lineRule="auto"/>
        <w:ind w:left="720"/>
        <w:textAlignment w:val="baseline"/>
        <w:rPr>
          <w:rFonts w:eastAsia="Times New Roman" w:cstheme="minorHAnsi"/>
          <w:sz w:val="20"/>
          <w:szCs w:val="20"/>
          <w:lang w:val="en-GB" w:eastAsia="en-GB"/>
        </w:rPr>
      </w:pPr>
      <w:r w:rsidRPr="00071AE2">
        <w:rPr>
          <w:rFonts w:eastAsia="Times New Roman" w:cstheme="minorHAnsi"/>
          <w:sz w:val="20"/>
          <w:szCs w:val="20"/>
          <w:lang w:val="en-GB" w:eastAsia="en-GB"/>
        </w:rPr>
        <w:t> </w:t>
      </w:r>
    </w:p>
    <w:p w14:paraId="5449B23B" w14:textId="77777777" w:rsidR="00071AE2" w:rsidRPr="00071AE2" w:rsidRDefault="00071AE2" w:rsidP="00071AE2">
      <w:pPr>
        <w:spacing w:after="0" w:line="240" w:lineRule="auto"/>
        <w:jc w:val="both"/>
        <w:textAlignment w:val="baseline"/>
        <w:rPr>
          <w:rFonts w:eastAsia="Times New Roman" w:cstheme="minorHAnsi"/>
          <w:sz w:val="18"/>
          <w:szCs w:val="18"/>
          <w:lang w:val="en-GB" w:eastAsia="en-GB"/>
        </w:rPr>
      </w:pPr>
      <w:r w:rsidRPr="00071AE2">
        <w:rPr>
          <w:rFonts w:eastAsia="Times New Roman" w:cstheme="minorHAnsi"/>
          <w:i/>
          <w:iCs/>
          <w:sz w:val="20"/>
          <w:szCs w:val="20"/>
          <w:lang w:eastAsia="en-GB"/>
        </w:rPr>
        <w:t>Please use the table below to list the type of marginalized and underrepresented groups of persons with disabilities who were included so far in programme implementation. </w:t>
      </w:r>
      <w:r w:rsidRPr="00071AE2">
        <w:rPr>
          <w:rFonts w:eastAsia="Times New Roman" w:cstheme="minorHAnsi"/>
          <w:sz w:val="20"/>
          <w:szCs w:val="20"/>
          <w:lang w:val="en-GB" w:eastAsia="en-GB"/>
        </w:rPr>
        <w:t> </w:t>
      </w:r>
    </w:p>
    <w:p w14:paraId="2A475FC5" w14:textId="77777777" w:rsidR="00071AE2" w:rsidRPr="00071AE2" w:rsidRDefault="00071AE2" w:rsidP="00071AE2">
      <w:pPr>
        <w:spacing w:after="0" w:line="240" w:lineRule="auto"/>
        <w:ind w:left="1080"/>
        <w:jc w:val="both"/>
        <w:textAlignment w:val="baseline"/>
        <w:rPr>
          <w:rFonts w:eastAsia="Times New Roman" w:cstheme="minorHAnsi"/>
          <w:sz w:val="18"/>
          <w:szCs w:val="18"/>
          <w:lang w:val="en-GB" w:eastAsia="en-GB"/>
        </w:rPr>
      </w:pPr>
      <w:r w:rsidRPr="00071AE2">
        <w:rPr>
          <w:rFonts w:eastAsia="Times New Roman" w:cstheme="minorHAnsi"/>
          <w:sz w:val="20"/>
          <w:szCs w:val="20"/>
          <w:lang w:val="en-GB" w:eastAsia="en-GB"/>
        </w:rPr>
        <w:t> </w:t>
      </w:r>
    </w:p>
    <w:tbl>
      <w:tblPr>
        <w:tblW w:w="1016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Indicators for meaningful participation of persons with disabilities"/>
      </w:tblPr>
      <w:tblGrid>
        <w:gridCol w:w="3531"/>
        <w:gridCol w:w="6634"/>
      </w:tblGrid>
      <w:tr w:rsidR="00071AE2" w:rsidRPr="00071AE2" w14:paraId="03C176FD"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hideMark/>
          </w:tcPr>
          <w:p w14:paraId="0F31D658" w14:textId="77777777" w:rsidR="00071AE2" w:rsidRPr="00071AE2" w:rsidRDefault="00071AE2" w:rsidP="00071AE2">
            <w:pPr>
              <w:spacing w:after="0" w:line="240" w:lineRule="auto"/>
              <w:textAlignment w:val="baseline"/>
              <w:rPr>
                <w:rFonts w:eastAsia="Times New Roman" w:cstheme="minorHAnsi"/>
                <w:sz w:val="24"/>
                <w:szCs w:val="24"/>
                <w:lang w:val="en-GB" w:eastAsia="en-GB"/>
              </w:rPr>
            </w:pPr>
            <w:r w:rsidRPr="00071AE2">
              <w:rPr>
                <w:rFonts w:eastAsia="Times New Roman" w:cstheme="minorHAnsi"/>
                <w:b/>
                <w:bCs/>
                <w:sz w:val="20"/>
                <w:szCs w:val="20"/>
                <w:lang w:eastAsia="en-GB"/>
              </w:rPr>
              <w:t>Type of Marginalized or Underrepresented group </w:t>
            </w:r>
            <w:r w:rsidRPr="00071AE2">
              <w:rPr>
                <w:rFonts w:eastAsia="Times New Roman" w:cstheme="minorHAnsi"/>
                <w:sz w:val="20"/>
                <w:szCs w:val="20"/>
                <w:lang w:val="en-GB" w:eastAsia="en-GB"/>
              </w:rPr>
              <w:t> </w:t>
            </w:r>
          </w:p>
        </w:tc>
        <w:tc>
          <w:tcPr>
            <w:tcW w:w="6634" w:type="dxa"/>
            <w:tcBorders>
              <w:top w:val="single" w:sz="6" w:space="0" w:color="auto"/>
              <w:left w:val="single" w:sz="6" w:space="0" w:color="auto"/>
              <w:bottom w:val="single" w:sz="6" w:space="0" w:color="auto"/>
              <w:right w:val="single" w:sz="6" w:space="0" w:color="auto"/>
            </w:tcBorders>
            <w:hideMark/>
          </w:tcPr>
          <w:p w14:paraId="05F8B647" w14:textId="77777777" w:rsidR="00071AE2" w:rsidRPr="00071AE2" w:rsidRDefault="00071AE2" w:rsidP="00071AE2">
            <w:pPr>
              <w:spacing w:after="0" w:line="240" w:lineRule="auto"/>
              <w:textAlignment w:val="baseline"/>
              <w:rPr>
                <w:rFonts w:eastAsia="Times New Roman" w:cstheme="minorHAnsi"/>
                <w:sz w:val="24"/>
                <w:szCs w:val="24"/>
                <w:lang w:val="en-GB" w:eastAsia="en-GB"/>
              </w:rPr>
            </w:pPr>
            <w:r w:rsidRPr="00071AE2">
              <w:rPr>
                <w:rFonts w:eastAsia="Times New Roman" w:cstheme="minorHAnsi"/>
                <w:b/>
                <w:bCs/>
                <w:sz w:val="20"/>
                <w:szCs w:val="20"/>
                <w:lang w:eastAsia="en-GB"/>
              </w:rPr>
              <w:t>Organization contact details </w:t>
            </w:r>
            <w:r w:rsidRPr="00071AE2">
              <w:rPr>
                <w:rFonts w:eastAsia="Times New Roman" w:cstheme="minorHAnsi"/>
                <w:sz w:val="20"/>
                <w:szCs w:val="20"/>
                <w:lang w:val="en-GB" w:eastAsia="en-GB"/>
              </w:rPr>
              <w:t> </w:t>
            </w:r>
          </w:p>
          <w:p w14:paraId="31758022" w14:textId="77777777" w:rsidR="00071AE2" w:rsidRPr="00071AE2" w:rsidRDefault="00071AE2" w:rsidP="00071AE2">
            <w:pPr>
              <w:spacing w:after="0" w:line="240" w:lineRule="auto"/>
              <w:textAlignment w:val="baseline"/>
              <w:rPr>
                <w:rFonts w:eastAsia="Times New Roman" w:cstheme="minorHAnsi"/>
                <w:sz w:val="24"/>
                <w:szCs w:val="24"/>
                <w:lang w:val="en-GB" w:eastAsia="en-GB"/>
              </w:rPr>
            </w:pPr>
            <w:r w:rsidRPr="00071AE2">
              <w:rPr>
                <w:rFonts w:eastAsia="Times New Roman" w:cstheme="minorHAnsi"/>
                <w:sz w:val="20"/>
                <w:szCs w:val="20"/>
                <w:lang w:eastAsia="en-GB"/>
              </w:rPr>
              <w:t>(email address of Organization contact where available)</w:t>
            </w:r>
            <w:r w:rsidRPr="00071AE2">
              <w:rPr>
                <w:rFonts w:eastAsia="Times New Roman" w:cstheme="minorHAnsi"/>
                <w:sz w:val="20"/>
                <w:szCs w:val="20"/>
                <w:lang w:val="en-GB" w:eastAsia="en-GB"/>
              </w:rPr>
              <w:t> </w:t>
            </w:r>
          </w:p>
        </w:tc>
      </w:tr>
      <w:tr w:rsidR="00071AE2" w:rsidRPr="00071AE2" w14:paraId="47A1CB89"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hideMark/>
          </w:tcPr>
          <w:p w14:paraId="2FFE8B32" w14:textId="4CAD6C35" w:rsidR="00071AE2" w:rsidRPr="00B56E06" w:rsidRDefault="00D65115" w:rsidP="00071AE2">
            <w:pPr>
              <w:spacing w:after="0" w:line="240" w:lineRule="auto"/>
              <w:textAlignment w:val="baseline"/>
              <w:rPr>
                <w:rFonts w:eastAsia="Times New Roman" w:cstheme="minorHAnsi"/>
                <w:sz w:val="20"/>
                <w:szCs w:val="20"/>
                <w:lang w:val="en-GB" w:eastAsia="en-GB"/>
              </w:rPr>
            </w:pPr>
            <w:r w:rsidRPr="00B56E06">
              <w:rPr>
                <w:rFonts w:eastAsia="Times New Roman" w:cstheme="minorHAnsi"/>
                <w:sz w:val="20"/>
                <w:szCs w:val="20"/>
                <w:lang w:eastAsia="en-GB"/>
              </w:rPr>
              <w:t>Women and Children with Disabilities Forum Organization, Kampong Cham</w:t>
            </w:r>
          </w:p>
        </w:tc>
        <w:tc>
          <w:tcPr>
            <w:tcW w:w="6634" w:type="dxa"/>
            <w:tcBorders>
              <w:top w:val="single" w:sz="6" w:space="0" w:color="auto"/>
              <w:left w:val="single" w:sz="6" w:space="0" w:color="auto"/>
              <w:bottom w:val="single" w:sz="6" w:space="0" w:color="auto"/>
              <w:right w:val="single" w:sz="6" w:space="0" w:color="auto"/>
            </w:tcBorders>
            <w:hideMark/>
          </w:tcPr>
          <w:p w14:paraId="11B2A3C1" w14:textId="1013DD23" w:rsidR="00E21156" w:rsidRPr="00B56E06" w:rsidRDefault="009D39FD" w:rsidP="00E21156">
            <w:pPr>
              <w:spacing w:after="0" w:line="240" w:lineRule="auto"/>
              <w:textAlignment w:val="baseline"/>
              <w:rPr>
                <w:rFonts w:eastAsia="Times New Roman" w:cstheme="minorHAnsi"/>
                <w:sz w:val="20"/>
                <w:szCs w:val="20"/>
                <w:lang w:eastAsia="en-GB"/>
              </w:rPr>
            </w:pPr>
            <w:r w:rsidRPr="00B56E06">
              <w:rPr>
                <w:rFonts w:eastAsia="Times New Roman" w:cstheme="minorHAnsi"/>
                <w:b/>
                <w:bCs/>
                <w:sz w:val="20"/>
                <w:szCs w:val="20"/>
                <w:lang w:eastAsia="en-GB"/>
              </w:rPr>
              <w:t xml:space="preserve">Ms. Vannet </w:t>
            </w:r>
            <w:r w:rsidR="00E21156" w:rsidRPr="00B56E06">
              <w:rPr>
                <w:rFonts w:eastAsia="Times New Roman" w:cstheme="minorHAnsi"/>
                <w:b/>
                <w:bCs/>
                <w:sz w:val="20"/>
                <w:szCs w:val="20"/>
                <w:lang w:eastAsia="en-GB"/>
              </w:rPr>
              <w:t>Khun</w:t>
            </w:r>
            <w:r w:rsidRPr="00B56E06">
              <w:rPr>
                <w:rFonts w:eastAsia="Times New Roman" w:cstheme="minorHAnsi"/>
                <w:sz w:val="20"/>
                <w:szCs w:val="20"/>
                <w:lang w:eastAsia="en-GB"/>
              </w:rPr>
              <w:t>, Executive Director</w:t>
            </w:r>
          </w:p>
          <w:p w14:paraId="4643E41D" w14:textId="09FAE09B" w:rsidR="00071AE2" w:rsidRPr="00B56E06" w:rsidRDefault="00E21156" w:rsidP="00E21156">
            <w:pPr>
              <w:spacing w:after="0" w:line="240" w:lineRule="auto"/>
              <w:textAlignment w:val="baseline"/>
              <w:rPr>
                <w:rFonts w:eastAsia="Times New Roman" w:cstheme="minorHAnsi"/>
                <w:sz w:val="20"/>
                <w:szCs w:val="20"/>
                <w:lang w:eastAsia="en-GB"/>
              </w:rPr>
            </w:pPr>
            <w:r w:rsidRPr="00B56E06">
              <w:rPr>
                <w:rFonts w:eastAsia="Times New Roman" w:cstheme="minorHAnsi"/>
                <w:sz w:val="20"/>
                <w:szCs w:val="20"/>
                <w:lang w:eastAsia="en-GB"/>
              </w:rPr>
              <w:t>Woman with a</w:t>
            </w:r>
            <w:r w:rsidR="00F13019" w:rsidRPr="00B56E06">
              <w:rPr>
                <w:rFonts w:eastAsia="Times New Roman" w:cstheme="minorHAnsi"/>
                <w:sz w:val="20"/>
                <w:szCs w:val="20"/>
                <w:lang w:eastAsia="en-GB"/>
              </w:rPr>
              <w:t xml:space="preserve"> physical</w:t>
            </w:r>
            <w:r w:rsidRPr="00B56E06">
              <w:rPr>
                <w:rFonts w:eastAsia="Times New Roman" w:cstheme="minorHAnsi"/>
                <w:sz w:val="20"/>
                <w:szCs w:val="20"/>
                <w:lang w:eastAsia="en-GB"/>
              </w:rPr>
              <w:t xml:space="preserve"> disability </w:t>
            </w:r>
          </w:p>
          <w:p w14:paraId="0F6E1345" w14:textId="77777777" w:rsidR="009D39FD" w:rsidRPr="00B56E06" w:rsidRDefault="00E75B11" w:rsidP="00E21156">
            <w:pPr>
              <w:spacing w:after="0" w:line="240" w:lineRule="auto"/>
              <w:textAlignment w:val="baseline"/>
              <w:rPr>
                <w:rFonts w:eastAsia="Times New Roman" w:cstheme="minorHAnsi"/>
                <w:sz w:val="20"/>
                <w:szCs w:val="20"/>
                <w:lang w:val="en-GB" w:eastAsia="en-GB"/>
              </w:rPr>
            </w:pPr>
            <w:r w:rsidRPr="00B56E06">
              <w:rPr>
                <w:rFonts w:eastAsia="Times New Roman" w:cstheme="minorHAnsi"/>
                <w:sz w:val="20"/>
                <w:szCs w:val="20"/>
                <w:lang w:val="en-GB" w:eastAsia="en-GB"/>
              </w:rPr>
              <w:t>Tel/Telegram: Tel: +855-96-6462 257</w:t>
            </w:r>
          </w:p>
          <w:p w14:paraId="61946F63" w14:textId="77777777" w:rsidR="00E75B11" w:rsidRDefault="00E75B11" w:rsidP="00E21156">
            <w:pPr>
              <w:spacing w:after="0" w:line="240" w:lineRule="auto"/>
              <w:textAlignment w:val="baseline"/>
              <w:rPr>
                <w:rFonts w:eastAsia="Times New Roman" w:cstheme="minorHAnsi"/>
                <w:sz w:val="20"/>
                <w:szCs w:val="20"/>
                <w:lang w:val="en-GB" w:eastAsia="en-GB"/>
              </w:rPr>
            </w:pPr>
            <w:r w:rsidRPr="00B56E06">
              <w:rPr>
                <w:rFonts w:eastAsia="Times New Roman" w:cstheme="minorHAnsi"/>
                <w:sz w:val="20"/>
                <w:szCs w:val="20"/>
                <w:lang w:val="en-GB" w:eastAsia="en-GB"/>
              </w:rPr>
              <w:t>Bateay District, Kampong Cham Province</w:t>
            </w:r>
          </w:p>
          <w:p w14:paraId="532EDB59" w14:textId="309127B3" w:rsidR="004E01A5" w:rsidRPr="00B56E06" w:rsidRDefault="00BC5AC7" w:rsidP="00E21156">
            <w:pPr>
              <w:spacing w:after="0" w:line="240" w:lineRule="auto"/>
              <w:textAlignment w:val="baseline"/>
              <w:rPr>
                <w:rFonts w:eastAsia="Times New Roman" w:cstheme="minorHAnsi"/>
                <w:sz w:val="20"/>
                <w:szCs w:val="20"/>
                <w:lang w:val="en-GB" w:eastAsia="en-GB"/>
              </w:rPr>
            </w:pPr>
            <w:r>
              <w:rPr>
                <w:rFonts w:eastAsia="Times New Roman" w:cstheme="minorHAnsi"/>
                <w:sz w:val="20"/>
                <w:szCs w:val="20"/>
                <w:lang w:val="en-GB" w:eastAsia="en-GB"/>
              </w:rPr>
              <w:t>Received</w:t>
            </w:r>
            <w:r w:rsidR="004E01A5">
              <w:rPr>
                <w:rFonts w:eastAsia="Times New Roman" w:cstheme="minorHAnsi"/>
                <w:sz w:val="20"/>
                <w:szCs w:val="20"/>
                <w:lang w:val="en-GB" w:eastAsia="en-GB"/>
              </w:rPr>
              <w:t xml:space="preserve"> subgrant through CDPO</w:t>
            </w:r>
          </w:p>
        </w:tc>
      </w:tr>
      <w:tr w:rsidR="0064034F" w:rsidRPr="00071AE2" w14:paraId="4A216D97"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tcPr>
          <w:p w14:paraId="5C3E4A67" w14:textId="734BB889" w:rsidR="0064034F" w:rsidRPr="00B56E06" w:rsidRDefault="00D71D5A" w:rsidP="00071AE2">
            <w:pPr>
              <w:spacing w:after="0" w:line="240" w:lineRule="auto"/>
              <w:textAlignment w:val="baseline"/>
              <w:rPr>
                <w:rFonts w:eastAsia="Times New Roman" w:cstheme="minorHAnsi"/>
                <w:sz w:val="20"/>
                <w:szCs w:val="20"/>
                <w:lang w:eastAsia="en-GB"/>
              </w:rPr>
            </w:pPr>
            <w:r w:rsidRPr="00B56E06">
              <w:rPr>
                <w:rFonts w:eastAsia="Times New Roman" w:cstheme="minorHAnsi"/>
                <w:sz w:val="20"/>
                <w:szCs w:val="20"/>
                <w:lang w:eastAsia="en-GB"/>
              </w:rPr>
              <w:t>Women with Children Disabilities Forum in Takeo (local province)</w:t>
            </w:r>
          </w:p>
        </w:tc>
        <w:tc>
          <w:tcPr>
            <w:tcW w:w="6634" w:type="dxa"/>
            <w:tcBorders>
              <w:top w:val="single" w:sz="6" w:space="0" w:color="auto"/>
              <w:left w:val="single" w:sz="6" w:space="0" w:color="auto"/>
              <w:bottom w:val="single" w:sz="6" w:space="0" w:color="auto"/>
              <w:right w:val="single" w:sz="6" w:space="0" w:color="auto"/>
            </w:tcBorders>
          </w:tcPr>
          <w:p w14:paraId="3FB731CA" w14:textId="6F19E97C" w:rsidR="00F13019" w:rsidRPr="00B56E06" w:rsidRDefault="00F13019" w:rsidP="00F13019">
            <w:pPr>
              <w:spacing w:after="0" w:line="240" w:lineRule="auto"/>
              <w:textAlignment w:val="baseline"/>
              <w:rPr>
                <w:rFonts w:eastAsia="Times New Roman" w:cstheme="minorHAnsi"/>
                <w:sz w:val="20"/>
                <w:szCs w:val="20"/>
                <w:lang w:eastAsia="en-GB"/>
              </w:rPr>
            </w:pPr>
            <w:r w:rsidRPr="00B56E06">
              <w:rPr>
                <w:rFonts w:eastAsia="Times New Roman" w:cstheme="minorHAnsi"/>
                <w:b/>
                <w:bCs/>
                <w:sz w:val="20"/>
                <w:szCs w:val="20"/>
                <w:lang w:eastAsia="en-GB"/>
              </w:rPr>
              <w:t>Ms. Vivathana Vorn</w:t>
            </w:r>
            <w:r w:rsidRPr="00B56E06">
              <w:rPr>
                <w:rFonts w:eastAsia="Times New Roman" w:cstheme="minorHAnsi"/>
                <w:sz w:val="20"/>
                <w:szCs w:val="20"/>
                <w:lang w:eastAsia="en-GB"/>
              </w:rPr>
              <w:t>, Executive Director</w:t>
            </w:r>
          </w:p>
          <w:p w14:paraId="0BF37A4D" w14:textId="77777777" w:rsidR="00F13019" w:rsidRPr="00B56E06" w:rsidRDefault="00F13019" w:rsidP="00F13019">
            <w:pPr>
              <w:spacing w:after="0" w:line="240" w:lineRule="auto"/>
              <w:textAlignment w:val="baseline"/>
              <w:rPr>
                <w:rFonts w:eastAsia="Times New Roman" w:cstheme="minorHAnsi"/>
                <w:sz w:val="20"/>
                <w:szCs w:val="20"/>
                <w:lang w:eastAsia="en-GB"/>
              </w:rPr>
            </w:pPr>
            <w:r w:rsidRPr="00B56E06">
              <w:rPr>
                <w:rFonts w:eastAsia="Times New Roman" w:cstheme="minorHAnsi"/>
                <w:sz w:val="20"/>
                <w:szCs w:val="20"/>
                <w:lang w:eastAsia="en-GB"/>
              </w:rPr>
              <w:t xml:space="preserve">Woman with a physical disability </w:t>
            </w:r>
          </w:p>
          <w:p w14:paraId="5351D9D6" w14:textId="3EFC23D1" w:rsidR="00F13019" w:rsidRPr="00B56E06" w:rsidRDefault="00F13019" w:rsidP="00F13019">
            <w:pPr>
              <w:spacing w:after="0" w:line="240" w:lineRule="auto"/>
              <w:textAlignment w:val="baseline"/>
              <w:rPr>
                <w:rFonts w:eastAsia="Times New Roman" w:cstheme="minorHAnsi"/>
                <w:sz w:val="20"/>
                <w:szCs w:val="20"/>
                <w:lang w:eastAsia="en-GB"/>
              </w:rPr>
            </w:pPr>
            <w:r w:rsidRPr="00B56E06">
              <w:rPr>
                <w:rFonts w:eastAsia="Times New Roman" w:cstheme="minorHAnsi"/>
                <w:sz w:val="20"/>
                <w:szCs w:val="20"/>
                <w:lang w:eastAsia="en-GB"/>
              </w:rPr>
              <w:t>Tel/Telegram:</w:t>
            </w:r>
            <w:r w:rsidR="00B56E06" w:rsidRPr="00B56E06">
              <w:rPr>
                <w:rFonts w:eastAsia="Times New Roman" w:cstheme="minorHAnsi"/>
                <w:sz w:val="20"/>
                <w:szCs w:val="20"/>
                <w:lang w:eastAsia="en-GB"/>
              </w:rPr>
              <w:t xml:space="preserve"> +855-96-2221316</w:t>
            </w:r>
          </w:p>
          <w:p w14:paraId="3C94CB56" w14:textId="5C95A5C5" w:rsidR="00B56E06" w:rsidRPr="00B56E06" w:rsidRDefault="00B56E06" w:rsidP="00F13019">
            <w:pPr>
              <w:spacing w:after="0" w:line="240" w:lineRule="auto"/>
              <w:textAlignment w:val="baseline"/>
              <w:rPr>
                <w:rFonts w:eastAsia="Times New Roman" w:cstheme="minorHAnsi"/>
                <w:sz w:val="20"/>
                <w:szCs w:val="20"/>
                <w:lang w:eastAsia="en-GB"/>
              </w:rPr>
            </w:pPr>
            <w:r w:rsidRPr="00B56E06">
              <w:rPr>
                <w:rFonts w:eastAsia="Times New Roman" w:cstheme="minorHAnsi"/>
                <w:sz w:val="20"/>
                <w:szCs w:val="20"/>
                <w:lang w:eastAsia="en-GB"/>
              </w:rPr>
              <w:t>Takeo Town, Takeo Province</w:t>
            </w:r>
          </w:p>
          <w:p w14:paraId="5CB941E2" w14:textId="71231C8E" w:rsidR="0064034F" w:rsidRPr="00B56E06" w:rsidRDefault="00BC5AC7" w:rsidP="00F13019">
            <w:pPr>
              <w:spacing w:after="0" w:line="240" w:lineRule="auto"/>
              <w:textAlignment w:val="baseline"/>
              <w:rPr>
                <w:rFonts w:eastAsia="Times New Roman" w:cstheme="minorHAnsi"/>
                <w:sz w:val="20"/>
                <w:szCs w:val="20"/>
                <w:lang w:eastAsia="en-GB"/>
              </w:rPr>
            </w:pPr>
            <w:r>
              <w:rPr>
                <w:rFonts w:eastAsia="Times New Roman" w:cstheme="minorHAnsi"/>
                <w:sz w:val="20"/>
                <w:szCs w:val="20"/>
                <w:lang w:val="en-GB" w:eastAsia="en-GB"/>
              </w:rPr>
              <w:t>Received</w:t>
            </w:r>
            <w:r w:rsidR="004E01A5">
              <w:rPr>
                <w:rFonts w:eastAsia="Times New Roman" w:cstheme="minorHAnsi"/>
                <w:sz w:val="20"/>
                <w:szCs w:val="20"/>
                <w:lang w:val="en-GB" w:eastAsia="en-GB"/>
              </w:rPr>
              <w:t xml:space="preserve"> subgrant through CDPO</w:t>
            </w:r>
          </w:p>
        </w:tc>
      </w:tr>
      <w:tr w:rsidR="0064034F" w:rsidRPr="00071AE2" w14:paraId="62D5BF81"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tcPr>
          <w:p w14:paraId="4396EC9B" w14:textId="50120774" w:rsidR="0064034F" w:rsidRPr="00B56E06" w:rsidRDefault="000C5CA9" w:rsidP="00071AE2">
            <w:pPr>
              <w:spacing w:after="0" w:line="240" w:lineRule="auto"/>
              <w:textAlignment w:val="baseline"/>
              <w:rPr>
                <w:rFonts w:eastAsia="Times New Roman" w:cstheme="minorHAnsi"/>
                <w:sz w:val="20"/>
                <w:szCs w:val="20"/>
                <w:lang w:eastAsia="en-GB"/>
              </w:rPr>
            </w:pPr>
            <w:r w:rsidRPr="000C5CA9">
              <w:rPr>
                <w:rFonts w:eastAsia="Times New Roman" w:cstheme="minorHAnsi"/>
                <w:sz w:val="20"/>
                <w:szCs w:val="20"/>
                <w:lang w:eastAsia="en-GB"/>
              </w:rPr>
              <w:t xml:space="preserve">Women with Children Disabilities Forum </w:t>
            </w:r>
            <w:r>
              <w:rPr>
                <w:rFonts w:eastAsia="Times New Roman" w:cstheme="minorHAnsi"/>
                <w:sz w:val="20"/>
                <w:szCs w:val="20"/>
                <w:lang w:eastAsia="en-GB"/>
              </w:rPr>
              <w:t xml:space="preserve">Organization, </w:t>
            </w:r>
            <w:r w:rsidRPr="000C5CA9">
              <w:rPr>
                <w:rFonts w:eastAsia="Times New Roman" w:cstheme="minorHAnsi"/>
                <w:sz w:val="20"/>
                <w:szCs w:val="20"/>
                <w:lang w:eastAsia="en-GB"/>
              </w:rPr>
              <w:t>Kampot</w:t>
            </w:r>
            <w:r>
              <w:rPr>
                <w:rFonts w:eastAsia="Times New Roman" w:cstheme="minorHAnsi"/>
                <w:sz w:val="20"/>
                <w:szCs w:val="20"/>
                <w:lang w:eastAsia="en-GB"/>
              </w:rPr>
              <w:t xml:space="preserve"> Province</w:t>
            </w:r>
          </w:p>
        </w:tc>
        <w:tc>
          <w:tcPr>
            <w:tcW w:w="6634" w:type="dxa"/>
            <w:tcBorders>
              <w:top w:val="single" w:sz="6" w:space="0" w:color="auto"/>
              <w:left w:val="single" w:sz="6" w:space="0" w:color="auto"/>
              <w:bottom w:val="single" w:sz="6" w:space="0" w:color="auto"/>
              <w:right w:val="single" w:sz="6" w:space="0" w:color="auto"/>
            </w:tcBorders>
          </w:tcPr>
          <w:p w14:paraId="14762A6B" w14:textId="77777777" w:rsidR="00046BE4" w:rsidRPr="00B56E06" w:rsidRDefault="00046BE4" w:rsidP="00046BE4">
            <w:pPr>
              <w:spacing w:after="0" w:line="240" w:lineRule="auto"/>
              <w:textAlignment w:val="baseline"/>
              <w:rPr>
                <w:rFonts w:eastAsia="Times New Roman" w:cstheme="minorHAnsi"/>
                <w:sz w:val="20"/>
                <w:szCs w:val="20"/>
                <w:lang w:eastAsia="en-GB"/>
              </w:rPr>
            </w:pPr>
            <w:r w:rsidRPr="00B8313C">
              <w:rPr>
                <w:rFonts w:eastAsia="Times New Roman" w:cstheme="minorHAnsi"/>
                <w:b/>
                <w:bCs/>
                <w:sz w:val="20"/>
                <w:szCs w:val="20"/>
                <w:lang w:eastAsia="en-GB"/>
              </w:rPr>
              <w:t>Ms. Chenda Yun</w:t>
            </w:r>
            <w:r>
              <w:rPr>
                <w:rFonts w:eastAsia="Times New Roman" w:cstheme="minorHAnsi"/>
                <w:sz w:val="20"/>
                <w:szCs w:val="20"/>
                <w:lang w:eastAsia="en-GB"/>
              </w:rPr>
              <w:t xml:space="preserve">, </w:t>
            </w:r>
            <w:r w:rsidRPr="00B56E06">
              <w:rPr>
                <w:rFonts w:eastAsia="Times New Roman" w:cstheme="minorHAnsi"/>
                <w:sz w:val="20"/>
                <w:szCs w:val="20"/>
                <w:lang w:eastAsia="en-GB"/>
              </w:rPr>
              <w:t>Executive Director</w:t>
            </w:r>
          </w:p>
          <w:p w14:paraId="14460A7D" w14:textId="77777777" w:rsidR="00046BE4" w:rsidRPr="00B56E06" w:rsidRDefault="00046BE4" w:rsidP="00046BE4">
            <w:pPr>
              <w:spacing w:after="0" w:line="240" w:lineRule="auto"/>
              <w:textAlignment w:val="baseline"/>
              <w:rPr>
                <w:rFonts w:eastAsia="Times New Roman" w:cstheme="minorHAnsi"/>
                <w:sz w:val="20"/>
                <w:szCs w:val="20"/>
                <w:lang w:eastAsia="en-GB"/>
              </w:rPr>
            </w:pPr>
            <w:r w:rsidRPr="00B56E06">
              <w:rPr>
                <w:rFonts w:eastAsia="Times New Roman" w:cstheme="minorHAnsi"/>
                <w:sz w:val="20"/>
                <w:szCs w:val="20"/>
                <w:lang w:eastAsia="en-GB"/>
              </w:rPr>
              <w:t xml:space="preserve">Woman with a physical disability </w:t>
            </w:r>
          </w:p>
          <w:p w14:paraId="3F72A19E" w14:textId="77777777" w:rsidR="0064034F" w:rsidRDefault="00EC253E" w:rsidP="00046BE4">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Tel/Telegram: </w:t>
            </w:r>
            <w:r w:rsidRPr="00EC253E">
              <w:rPr>
                <w:rFonts w:eastAsia="Times New Roman" w:cstheme="minorHAnsi"/>
                <w:sz w:val="20"/>
                <w:szCs w:val="20"/>
                <w:lang w:eastAsia="en-GB"/>
              </w:rPr>
              <w:t>+855-12-939803</w:t>
            </w:r>
          </w:p>
          <w:p w14:paraId="0FFFC92F" w14:textId="7C76BCD0" w:rsidR="004E01A5" w:rsidRPr="00B56E06" w:rsidRDefault="00BC5AC7" w:rsidP="00046BE4">
            <w:pPr>
              <w:spacing w:after="0" w:line="240" w:lineRule="auto"/>
              <w:textAlignment w:val="baseline"/>
              <w:rPr>
                <w:rFonts w:eastAsia="Times New Roman" w:cstheme="minorHAnsi"/>
                <w:sz w:val="20"/>
                <w:szCs w:val="20"/>
                <w:lang w:eastAsia="en-GB"/>
              </w:rPr>
            </w:pPr>
            <w:r>
              <w:rPr>
                <w:rFonts w:eastAsia="Times New Roman" w:cstheme="minorHAnsi"/>
                <w:sz w:val="20"/>
                <w:szCs w:val="20"/>
                <w:lang w:val="en-GB" w:eastAsia="en-GB"/>
              </w:rPr>
              <w:t>Received</w:t>
            </w:r>
            <w:r w:rsidR="004E01A5">
              <w:rPr>
                <w:rFonts w:eastAsia="Times New Roman" w:cstheme="minorHAnsi"/>
                <w:sz w:val="20"/>
                <w:szCs w:val="20"/>
                <w:lang w:val="en-GB" w:eastAsia="en-GB"/>
              </w:rPr>
              <w:t xml:space="preserve"> subgrant through CDPO</w:t>
            </w:r>
          </w:p>
        </w:tc>
      </w:tr>
      <w:tr w:rsidR="0064034F" w:rsidRPr="00071AE2" w14:paraId="0963ABFA"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tcPr>
          <w:p w14:paraId="054C88F9" w14:textId="514D07BA" w:rsidR="0064034F" w:rsidRPr="00B56E06" w:rsidRDefault="0055247E" w:rsidP="00071AE2">
            <w:pPr>
              <w:spacing w:after="0" w:line="240" w:lineRule="auto"/>
              <w:textAlignment w:val="baseline"/>
              <w:rPr>
                <w:rFonts w:eastAsia="Times New Roman" w:cstheme="minorHAnsi"/>
                <w:sz w:val="20"/>
                <w:szCs w:val="20"/>
                <w:lang w:eastAsia="en-GB"/>
              </w:rPr>
            </w:pPr>
            <w:r w:rsidRPr="0055247E">
              <w:rPr>
                <w:rFonts w:eastAsia="Times New Roman" w:cstheme="minorHAnsi"/>
                <w:sz w:val="20"/>
                <w:szCs w:val="20"/>
                <w:lang w:eastAsia="en-GB"/>
              </w:rPr>
              <w:t>Women with Children Disabilities Forum</w:t>
            </w:r>
            <w:r>
              <w:rPr>
                <w:rFonts w:eastAsia="Times New Roman" w:cstheme="minorHAnsi"/>
                <w:sz w:val="20"/>
                <w:szCs w:val="20"/>
                <w:lang w:eastAsia="en-GB"/>
              </w:rPr>
              <w:t xml:space="preserve"> Organization, </w:t>
            </w:r>
            <w:r w:rsidRPr="0055247E">
              <w:rPr>
                <w:rFonts w:eastAsia="Times New Roman" w:cstheme="minorHAnsi"/>
                <w:sz w:val="20"/>
                <w:szCs w:val="20"/>
                <w:lang w:eastAsia="en-GB"/>
              </w:rPr>
              <w:t xml:space="preserve">Battambang </w:t>
            </w:r>
            <w:r>
              <w:rPr>
                <w:rFonts w:eastAsia="Times New Roman" w:cstheme="minorHAnsi"/>
                <w:sz w:val="20"/>
                <w:szCs w:val="20"/>
                <w:lang w:eastAsia="en-GB"/>
              </w:rPr>
              <w:t>Province</w:t>
            </w:r>
          </w:p>
        </w:tc>
        <w:tc>
          <w:tcPr>
            <w:tcW w:w="6634" w:type="dxa"/>
            <w:tcBorders>
              <w:top w:val="single" w:sz="6" w:space="0" w:color="auto"/>
              <w:left w:val="single" w:sz="6" w:space="0" w:color="auto"/>
              <w:bottom w:val="single" w:sz="6" w:space="0" w:color="auto"/>
              <w:right w:val="single" w:sz="6" w:space="0" w:color="auto"/>
            </w:tcBorders>
          </w:tcPr>
          <w:p w14:paraId="0B38B2E5" w14:textId="3106FE4F" w:rsidR="0064034F" w:rsidRDefault="0040261C" w:rsidP="00071AE2">
            <w:pPr>
              <w:spacing w:after="0" w:line="240" w:lineRule="auto"/>
              <w:textAlignment w:val="baseline"/>
              <w:rPr>
                <w:rFonts w:eastAsia="Times New Roman" w:cstheme="minorHAnsi"/>
                <w:sz w:val="20"/>
                <w:szCs w:val="20"/>
                <w:lang w:eastAsia="en-GB"/>
              </w:rPr>
            </w:pPr>
            <w:r w:rsidRPr="00B8313C">
              <w:rPr>
                <w:rFonts w:eastAsia="Times New Roman" w:cstheme="minorHAnsi"/>
                <w:b/>
                <w:bCs/>
                <w:sz w:val="20"/>
                <w:szCs w:val="20"/>
                <w:lang w:eastAsia="en-GB"/>
              </w:rPr>
              <w:t>Ms. Sok Chan Sieng</w:t>
            </w:r>
            <w:r w:rsidR="0093724E">
              <w:rPr>
                <w:rFonts w:eastAsia="Times New Roman" w:cstheme="minorHAnsi"/>
                <w:sz w:val="20"/>
                <w:szCs w:val="20"/>
                <w:lang w:eastAsia="en-GB"/>
              </w:rPr>
              <w:t xml:space="preserve">, </w:t>
            </w:r>
            <w:r w:rsidR="0093724E" w:rsidRPr="00B56E06">
              <w:rPr>
                <w:rFonts w:eastAsia="Times New Roman" w:cstheme="minorHAnsi"/>
                <w:sz w:val="20"/>
                <w:szCs w:val="20"/>
                <w:lang w:eastAsia="en-GB"/>
              </w:rPr>
              <w:t>Executive Director</w:t>
            </w:r>
          </w:p>
          <w:p w14:paraId="1933B138" w14:textId="77777777" w:rsidR="0040261C" w:rsidRPr="00B56E06" w:rsidRDefault="0040261C" w:rsidP="0040261C">
            <w:pPr>
              <w:spacing w:after="0" w:line="240" w:lineRule="auto"/>
              <w:textAlignment w:val="baseline"/>
              <w:rPr>
                <w:rFonts w:eastAsia="Times New Roman" w:cstheme="minorHAnsi"/>
                <w:sz w:val="20"/>
                <w:szCs w:val="20"/>
                <w:lang w:eastAsia="en-GB"/>
              </w:rPr>
            </w:pPr>
            <w:r w:rsidRPr="00B56E06">
              <w:rPr>
                <w:rFonts w:eastAsia="Times New Roman" w:cstheme="minorHAnsi"/>
                <w:sz w:val="20"/>
                <w:szCs w:val="20"/>
                <w:lang w:eastAsia="en-GB"/>
              </w:rPr>
              <w:t xml:space="preserve">Woman with a physical disability </w:t>
            </w:r>
          </w:p>
          <w:p w14:paraId="66861F5A" w14:textId="77777777" w:rsidR="0040261C" w:rsidRDefault="0040261C" w:rsidP="0040261C">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Tel/Telegram:</w:t>
            </w:r>
            <w:r w:rsidR="00215BD0">
              <w:rPr>
                <w:rFonts w:eastAsia="Times New Roman" w:cstheme="minorHAnsi"/>
                <w:sz w:val="20"/>
                <w:szCs w:val="20"/>
                <w:lang w:eastAsia="en-GB"/>
              </w:rPr>
              <w:t xml:space="preserve"> </w:t>
            </w:r>
            <w:r w:rsidR="00215BD0" w:rsidRPr="00215BD0">
              <w:rPr>
                <w:rFonts w:eastAsia="Times New Roman" w:cstheme="minorHAnsi"/>
                <w:sz w:val="20"/>
                <w:szCs w:val="20"/>
                <w:lang w:eastAsia="en-GB"/>
              </w:rPr>
              <w:t>+855 17 480 784</w:t>
            </w:r>
          </w:p>
          <w:p w14:paraId="13EE1F32" w14:textId="77777777" w:rsidR="00BC5AC7" w:rsidRDefault="00BC5AC7" w:rsidP="0040261C">
            <w:pPr>
              <w:spacing w:after="0" w:line="240" w:lineRule="auto"/>
              <w:textAlignment w:val="baseline"/>
              <w:rPr>
                <w:rFonts w:eastAsia="Times New Roman" w:cstheme="minorHAnsi"/>
                <w:sz w:val="20"/>
                <w:szCs w:val="20"/>
                <w:lang w:eastAsia="en-GB"/>
              </w:rPr>
            </w:pPr>
          </w:p>
          <w:p w14:paraId="642F65DD" w14:textId="57CA212B" w:rsidR="004E01A5" w:rsidRPr="00B56E06" w:rsidRDefault="00BC5AC7" w:rsidP="0040261C">
            <w:pPr>
              <w:spacing w:after="0" w:line="240" w:lineRule="auto"/>
              <w:textAlignment w:val="baseline"/>
              <w:rPr>
                <w:rFonts w:eastAsia="Times New Roman" w:cstheme="minorHAnsi"/>
                <w:sz w:val="20"/>
                <w:szCs w:val="20"/>
                <w:lang w:eastAsia="en-GB"/>
              </w:rPr>
            </w:pPr>
            <w:r>
              <w:rPr>
                <w:rFonts w:eastAsia="Times New Roman" w:cstheme="minorHAnsi"/>
                <w:sz w:val="20"/>
                <w:szCs w:val="20"/>
                <w:lang w:val="en-GB" w:eastAsia="en-GB"/>
              </w:rPr>
              <w:t xml:space="preserve">Received </w:t>
            </w:r>
            <w:r w:rsidR="004E01A5">
              <w:rPr>
                <w:rFonts w:eastAsia="Times New Roman" w:cstheme="minorHAnsi"/>
                <w:sz w:val="20"/>
                <w:szCs w:val="20"/>
                <w:lang w:val="en-GB" w:eastAsia="en-GB"/>
              </w:rPr>
              <w:t>subgrant through CDPO</w:t>
            </w:r>
          </w:p>
        </w:tc>
      </w:tr>
      <w:tr w:rsidR="00215BD0" w:rsidRPr="00071AE2" w14:paraId="2D5FEB5A"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tcPr>
          <w:p w14:paraId="6CCEEB3A" w14:textId="0AFC3776" w:rsidR="00215BD0" w:rsidRPr="0055247E" w:rsidRDefault="002E6165" w:rsidP="00071AE2">
            <w:pPr>
              <w:spacing w:after="0" w:line="240" w:lineRule="auto"/>
              <w:textAlignment w:val="baseline"/>
              <w:rPr>
                <w:rFonts w:eastAsia="Times New Roman" w:cstheme="minorHAnsi"/>
                <w:sz w:val="20"/>
                <w:szCs w:val="20"/>
                <w:lang w:eastAsia="en-GB"/>
              </w:rPr>
            </w:pPr>
            <w:r w:rsidRPr="0055247E">
              <w:rPr>
                <w:rFonts w:eastAsia="Times New Roman" w:cstheme="minorHAnsi"/>
                <w:sz w:val="20"/>
                <w:szCs w:val="20"/>
                <w:lang w:eastAsia="en-GB"/>
              </w:rPr>
              <w:t>Women with Children Disabilities Forum</w:t>
            </w:r>
            <w:r>
              <w:rPr>
                <w:rFonts w:eastAsia="Times New Roman" w:cstheme="minorHAnsi"/>
                <w:sz w:val="20"/>
                <w:szCs w:val="20"/>
                <w:lang w:eastAsia="en-GB"/>
              </w:rPr>
              <w:t xml:space="preserve"> Organization, Svay Rieng</w:t>
            </w:r>
            <w:r w:rsidRPr="0055247E">
              <w:rPr>
                <w:rFonts w:eastAsia="Times New Roman" w:cstheme="minorHAnsi"/>
                <w:sz w:val="20"/>
                <w:szCs w:val="20"/>
                <w:lang w:eastAsia="en-GB"/>
              </w:rPr>
              <w:t xml:space="preserve"> </w:t>
            </w:r>
            <w:r>
              <w:rPr>
                <w:rFonts w:eastAsia="Times New Roman" w:cstheme="minorHAnsi"/>
                <w:sz w:val="20"/>
                <w:szCs w:val="20"/>
                <w:lang w:eastAsia="en-GB"/>
              </w:rPr>
              <w:t>Province</w:t>
            </w:r>
          </w:p>
        </w:tc>
        <w:tc>
          <w:tcPr>
            <w:tcW w:w="6634" w:type="dxa"/>
            <w:tcBorders>
              <w:top w:val="single" w:sz="6" w:space="0" w:color="auto"/>
              <w:left w:val="single" w:sz="6" w:space="0" w:color="auto"/>
              <w:bottom w:val="single" w:sz="6" w:space="0" w:color="auto"/>
              <w:right w:val="single" w:sz="6" w:space="0" w:color="auto"/>
            </w:tcBorders>
          </w:tcPr>
          <w:p w14:paraId="74BF07C0" w14:textId="77777777" w:rsidR="0093724E" w:rsidRPr="00B56E06" w:rsidRDefault="002E6165" w:rsidP="0093724E">
            <w:pPr>
              <w:spacing w:after="0" w:line="240" w:lineRule="auto"/>
              <w:textAlignment w:val="baseline"/>
              <w:rPr>
                <w:rFonts w:eastAsia="Times New Roman" w:cstheme="minorHAnsi"/>
                <w:sz w:val="20"/>
                <w:szCs w:val="20"/>
                <w:lang w:eastAsia="en-GB"/>
              </w:rPr>
            </w:pPr>
            <w:r w:rsidRPr="00B8313C">
              <w:rPr>
                <w:rFonts w:eastAsia="Times New Roman" w:cstheme="minorHAnsi"/>
                <w:b/>
                <w:bCs/>
                <w:sz w:val="20"/>
                <w:szCs w:val="20"/>
                <w:lang w:eastAsia="en-GB"/>
              </w:rPr>
              <w:t xml:space="preserve">Ms. </w:t>
            </w:r>
            <w:r w:rsidR="0093724E" w:rsidRPr="00B8313C">
              <w:rPr>
                <w:rFonts w:eastAsia="Times New Roman" w:cstheme="minorHAnsi"/>
                <w:b/>
                <w:bCs/>
                <w:sz w:val="20"/>
                <w:szCs w:val="20"/>
                <w:lang w:eastAsia="en-GB"/>
              </w:rPr>
              <w:t>Malis Moch</w:t>
            </w:r>
            <w:r w:rsidR="0093724E">
              <w:rPr>
                <w:rFonts w:eastAsia="Times New Roman" w:cstheme="minorHAnsi"/>
                <w:sz w:val="20"/>
                <w:szCs w:val="20"/>
                <w:lang w:eastAsia="en-GB"/>
              </w:rPr>
              <w:t xml:space="preserve">, </w:t>
            </w:r>
            <w:r w:rsidR="0093724E" w:rsidRPr="00B56E06">
              <w:rPr>
                <w:rFonts w:eastAsia="Times New Roman" w:cstheme="minorHAnsi"/>
                <w:sz w:val="20"/>
                <w:szCs w:val="20"/>
                <w:lang w:eastAsia="en-GB"/>
              </w:rPr>
              <w:t>Executive Director</w:t>
            </w:r>
          </w:p>
          <w:p w14:paraId="5F994975" w14:textId="77777777" w:rsidR="0093724E" w:rsidRPr="002953C6" w:rsidRDefault="0093724E" w:rsidP="0093724E">
            <w:pPr>
              <w:spacing w:after="0" w:line="240" w:lineRule="auto"/>
              <w:textAlignment w:val="baseline"/>
              <w:rPr>
                <w:rFonts w:eastAsia="Times New Roman" w:cstheme="minorHAnsi"/>
                <w:sz w:val="20"/>
                <w:szCs w:val="20"/>
                <w:lang w:val="en-GB" w:eastAsia="en-GB"/>
              </w:rPr>
            </w:pPr>
            <w:r w:rsidRPr="00B56E06">
              <w:rPr>
                <w:rFonts w:eastAsia="Times New Roman" w:cstheme="minorHAnsi"/>
                <w:sz w:val="20"/>
                <w:szCs w:val="20"/>
                <w:lang w:eastAsia="en-GB"/>
              </w:rPr>
              <w:t xml:space="preserve">Woman with a physical disability </w:t>
            </w:r>
          </w:p>
          <w:p w14:paraId="6C10AA61" w14:textId="77777777" w:rsidR="00215BD0" w:rsidRDefault="0093724E" w:rsidP="0093724E">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Tel/Telegram:</w:t>
            </w:r>
            <w:r w:rsidR="00496E5D">
              <w:rPr>
                <w:rFonts w:eastAsia="Times New Roman" w:cstheme="minorHAnsi"/>
                <w:sz w:val="20"/>
                <w:szCs w:val="20"/>
                <w:lang w:eastAsia="en-GB"/>
              </w:rPr>
              <w:t xml:space="preserve"> </w:t>
            </w:r>
            <w:r w:rsidR="00496E5D" w:rsidRPr="00496E5D">
              <w:rPr>
                <w:rFonts w:eastAsia="Times New Roman" w:cstheme="minorHAnsi"/>
                <w:sz w:val="20"/>
                <w:szCs w:val="20"/>
                <w:lang w:eastAsia="en-GB"/>
              </w:rPr>
              <w:t>+855 88 228 8332</w:t>
            </w:r>
          </w:p>
          <w:p w14:paraId="5922F6B9" w14:textId="4AD1E2D0" w:rsidR="004E01A5" w:rsidRDefault="004E01A5" w:rsidP="0093724E">
            <w:pPr>
              <w:spacing w:after="0" w:line="240" w:lineRule="auto"/>
              <w:textAlignment w:val="baseline"/>
              <w:rPr>
                <w:rFonts w:eastAsia="Times New Roman" w:cstheme="minorHAnsi"/>
                <w:sz w:val="20"/>
                <w:szCs w:val="20"/>
                <w:lang w:eastAsia="en-GB"/>
              </w:rPr>
            </w:pPr>
            <w:r>
              <w:rPr>
                <w:rFonts w:eastAsia="Times New Roman" w:cstheme="minorHAnsi"/>
                <w:sz w:val="20"/>
                <w:szCs w:val="20"/>
                <w:lang w:val="en-GB" w:eastAsia="en-GB"/>
              </w:rPr>
              <w:t>Provided subgrant through CDPO</w:t>
            </w:r>
          </w:p>
        </w:tc>
      </w:tr>
      <w:tr w:rsidR="007077DD" w:rsidRPr="00071AE2" w14:paraId="4714709C"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tcPr>
          <w:p w14:paraId="672FDF6E" w14:textId="3255FD6F" w:rsidR="00F81B2E" w:rsidRPr="00917D12" w:rsidRDefault="00F81B2E" w:rsidP="007077DD">
            <w:pPr>
              <w:spacing w:after="0" w:line="240" w:lineRule="auto"/>
              <w:textAlignment w:val="baseline"/>
              <w:rPr>
                <w:sz w:val="20"/>
                <w:szCs w:val="20"/>
              </w:rPr>
            </w:pPr>
            <w:r w:rsidRPr="00917D12">
              <w:rPr>
                <w:sz w:val="20"/>
                <w:szCs w:val="20"/>
              </w:rPr>
              <w:t>Deaf Development Programme</w:t>
            </w:r>
          </w:p>
          <w:p w14:paraId="50832350" w14:textId="16982F4C" w:rsidR="007077DD" w:rsidRPr="00917D12" w:rsidRDefault="007077DD" w:rsidP="007077DD">
            <w:pPr>
              <w:spacing w:after="0" w:line="240" w:lineRule="auto"/>
              <w:textAlignment w:val="baseline"/>
              <w:rPr>
                <w:rFonts w:eastAsia="Times New Roman" w:cstheme="minorHAnsi"/>
                <w:sz w:val="20"/>
                <w:szCs w:val="20"/>
                <w:lang w:eastAsia="en-GB"/>
              </w:rPr>
            </w:pPr>
          </w:p>
        </w:tc>
        <w:tc>
          <w:tcPr>
            <w:tcW w:w="6634" w:type="dxa"/>
            <w:tcBorders>
              <w:top w:val="single" w:sz="6" w:space="0" w:color="auto"/>
              <w:left w:val="single" w:sz="6" w:space="0" w:color="auto"/>
              <w:bottom w:val="single" w:sz="6" w:space="0" w:color="auto"/>
              <w:right w:val="single" w:sz="6" w:space="0" w:color="auto"/>
            </w:tcBorders>
          </w:tcPr>
          <w:p w14:paraId="3375311C" w14:textId="26B28677" w:rsidR="00F81B2E" w:rsidRPr="00917D12" w:rsidRDefault="00F81B2E" w:rsidP="007077DD">
            <w:pPr>
              <w:spacing w:after="0" w:line="240" w:lineRule="auto"/>
              <w:textAlignment w:val="baseline"/>
              <w:rPr>
                <w:sz w:val="20"/>
                <w:szCs w:val="20"/>
              </w:rPr>
            </w:pPr>
            <w:r w:rsidRPr="00917D12">
              <w:rPr>
                <w:b/>
                <w:bCs/>
                <w:sz w:val="20"/>
                <w:szCs w:val="20"/>
              </w:rPr>
              <w:t>Mr. Vanna Nem</w:t>
            </w:r>
            <w:r w:rsidRPr="00917D12">
              <w:rPr>
                <w:sz w:val="20"/>
                <w:szCs w:val="20"/>
              </w:rPr>
              <w:t xml:space="preserve">, </w:t>
            </w:r>
          </w:p>
          <w:p w14:paraId="4194694D" w14:textId="77777777" w:rsidR="007077DD" w:rsidRPr="00917D12" w:rsidRDefault="007077DD" w:rsidP="007077DD">
            <w:pPr>
              <w:spacing w:after="0" w:line="240" w:lineRule="auto"/>
              <w:textAlignment w:val="baseline"/>
              <w:rPr>
                <w:sz w:val="20"/>
                <w:szCs w:val="20"/>
              </w:rPr>
            </w:pPr>
            <w:r w:rsidRPr="00917D12">
              <w:rPr>
                <w:sz w:val="20"/>
                <w:szCs w:val="20"/>
              </w:rPr>
              <w:t>Staff of Deaf Development Programme,</w:t>
            </w:r>
            <w:r w:rsidR="00F81B2E" w:rsidRPr="00917D12">
              <w:rPr>
                <w:sz w:val="20"/>
                <w:szCs w:val="20"/>
              </w:rPr>
              <w:t xml:space="preserve">  a deaf person, </w:t>
            </w:r>
            <w:r w:rsidRPr="00917D12">
              <w:rPr>
                <w:sz w:val="20"/>
                <w:szCs w:val="20"/>
              </w:rPr>
              <w:t>Email:  vannanem579@gmail.com, Tel: +855-97-615 9606</w:t>
            </w:r>
          </w:p>
          <w:p w14:paraId="51EE8941" w14:textId="34BCD279" w:rsidR="00BC5AC7" w:rsidRPr="00917D12" w:rsidRDefault="00BC5AC7" w:rsidP="007077DD">
            <w:pPr>
              <w:spacing w:after="0" w:line="240" w:lineRule="auto"/>
              <w:textAlignment w:val="baseline"/>
              <w:rPr>
                <w:rFonts w:eastAsia="Times New Roman" w:cstheme="minorHAnsi"/>
                <w:sz w:val="20"/>
                <w:szCs w:val="20"/>
                <w:lang w:eastAsia="en-GB"/>
              </w:rPr>
            </w:pPr>
            <w:r w:rsidRPr="00917D12">
              <w:rPr>
                <w:sz w:val="20"/>
                <w:szCs w:val="20"/>
              </w:rPr>
              <w:t>Received subgrant through Marryknoll Cambodia and Caritas Cambodia</w:t>
            </w:r>
          </w:p>
        </w:tc>
      </w:tr>
      <w:tr w:rsidR="007077DD" w:rsidRPr="00071AE2" w14:paraId="749C142C"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tcPr>
          <w:p w14:paraId="39CADF25" w14:textId="36DF527A" w:rsidR="00F81B2E" w:rsidRPr="00917D12" w:rsidRDefault="00F81B2E" w:rsidP="007077DD">
            <w:pPr>
              <w:spacing w:after="0" w:line="240" w:lineRule="auto"/>
              <w:textAlignment w:val="baseline"/>
              <w:rPr>
                <w:sz w:val="20"/>
                <w:szCs w:val="20"/>
              </w:rPr>
            </w:pPr>
            <w:r w:rsidRPr="00917D12">
              <w:rPr>
                <w:sz w:val="20"/>
                <w:szCs w:val="20"/>
              </w:rPr>
              <w:t>Former board members of the Association of Blind in Cambodia</w:t>
            </w:r>
          </w:p>
          <w:p w14:paraId="36E83739" w14:textId="77777777" w:rsidR="00F81B2E" w:rsidRPr="00917D12" w:rsidRDefault="00F81B2E" w:rsidP="007077DD">
            <w:pPr>
              <w:spacing w:after="0" w:line="240" w:lineRule="auto"/>
              <w:textAlignment w:val="baseline"/>
              <w:rPr>
                <w:sz w:val="20"/>
                <w:szCs w:val="20"/>
              </w:rPr>
            </w:pPr>
          </w:p>
          <w:p w14:paraId="76EB9575" w14:textId="177651E4" w:rsidR="007077DD" w:rsidRPr="00917D12" w:rsidRDefault="007077DD" w:rsidP="007077DD">
            <w:pPr>
              <w:spacing w:after="0" w:line="240" w:lineRule="auto"/>
              <w:textAlignment w:val="baseline"/>
              <w:rPr>
                <w:rFonts w:eastAsia="Times New Roman" w:cstheme="minorHAnsi"/>
                <w:sz w:val="20"/>
                <w:szCs w:val="20"/>
                <w:lang w:eastAsia="en-GB"/>
              </w:rPr>
            </w:pPr>
          </w:p>
        </w:tc>
        <w:tc>
          <w:tcPr>
            <w:tcW w:w="6634" w:type="dxa"/>
            <w:tcBorders>
              <w:top w:val="single" w:sz="6" w:space="0" w:color="auto"/>
              <w:left w:val="single" w:sz="6" w:space="0" w:color="auto"/>
              <w:bottom w:val="single" w:sz="6" w:space="0" w:color="auto"/>
              <w:right w:val="single" w:sz="6" w:space="0" w:color="auto"/>
            </w:tcBorders>
          </w:tcPr>
          <w:p w14:paraId="08619E2B" w14:textId="77777777" w:rsidR="007077DD" w:rsidRPr="00917D12" w:rsidRDefault="00F81B2E" w:rsidP="007077DD">
            <w:pPr>
              <w:spacing w:after="0" w:line="240" w:lineRule="auto"/>
              <w:textAlignment w:val="baseline"/>
              <w:rPr>
                <w:sz w:val="20"/>
                <w:szCs w:val="20"/>
              </w:rPr>
            </w:pPr>
            <w:r w:rsidRPr="00D97017">
              <w:rPr>
                <w:b/>
                <w:bCs/>
                <w:sz w:val="20"/>
                <w:szCs w:val="20"/>
              </w:rPr>
              <w:t>Mr. Kimleap Mang</w:t>
            </w:r>
            <w:r w:rsidRPr="00917D12">
              <w:rPr>
                <w:sz w:val="20"/>
                <w:szCs w:val="20"/>
              </w:rPr>
              <w:t xml:space="preserve">, </w:t>
            </w:r>
            <w:r w:rsidR="007077DD" w:rsidRPr="00917D12">
              <w:rPr>
                <w:sz w:val="20"/>
                <w:szCs w:val="20"/>
              </w:rPr>
              <w:t>Former board members of the Association of Blind</w:t>
            </w:r>
            <w:r w:rsidRPr="00917D12">
              <w:rPr>
                <w:sz w:val="20"/>
                <w:szCs w:val="20"/>
              </w:rPr>
              <w:t>, a blind person</w:t>
            </w:r>
            <w:r w:rsidR="007077DD" w:rsidRPr="00917D12">
              <w:rPr>
                <w:sz w:val="20"/>
                <w:szCs w:val="20"/>
              </w:rPr>
              <w:t>, Tel</w:t>
            </w:r>
            <w:r w:rsidRPr="00917D12">
              <w:rPr>
                <w:sz w:val="20"/>
                <w:szCs w:val="20"/>
              </w:rPr>
              <w:t>/Telegram</w:t>
            </w:r>
            <w:r w:rsidR="007077DD" w:rsidRPr="00917D12">
              <w:rPr>
                <w:sz w:val="20"/>
                <w:szCs w:val="20"/>
              </w:rPr>
              <w:t>: +855-76- 888 8880</w:t>
            </w:r>
          </w:p>
          <w:p w14:paraId="4DAA8A6A" w14:textId="77777777" w:rsidR="00BC5AC7" w:rsidRPr="00917D12" w:rsidRDefault="00BC5AC7" w:rsidP="007077DD">
            <w:pPr>
              <w:spacing w:after="0" w:line="240" w:lineRule="auto"/>
              <w:textAlignment w:val="baseline"/>
              <w:rPr>
                <w:rFonts w:eastAsia="Times New Roman" w:cstheme="minorHAnsi"/>
                <w:sz w:val="20"/>
                <w:szCs w:val="20"/>
                <w:lang w:eastAsia="en-GB"/>
              </w:rPr>
            </w:pPr>
          </w:p>
          <w:p w14:paraId="46D1AB0E" w14:textId="6C22AAC4" w:rsidR="00BC5AC7" w:rsidRPr="00917D12" w:rsidRDefault="00BC5AC7" w:rsidP="007077DD">
            <w:pPr>
              <w:spacing w:after="0" w:line="240" w:lineRule="auto"/>
              <w:textAlignment w:val="baseline"/>
              <w:rPr>
                <w:rFonts w:eastAsia="Times New Roman" w:cstheme="minorHAnsi"/>
                <w:sz w:val="20"/>
                <w:szCs w:val="20"/>
                <w:lang w:eastAsia="en-GB"/>
              </w:rPr>
            </w:pPr>
            <w:r w:rsidRPr="00917D12">
              <w:rPr>
                <w:rFonts w:eastAsia="Times New Roman" w:cstheme="minorHAnsi"/>
                <w:sz w:val="20"/>
                <w:szCs w:val="20"/>
                <w:lang w:eastAsia="en-GB"/>
              </w:rPr>
              <w:t xml:space="preserve">Active Participation in </w:t>
            </w:r>
            <w:r w:rsidR="00917D12" w:rsidRPr="00917D12">
              <w:rPr>
                <w:rFonts w:eastAsia="Times New Roman" w:cstheme="minorHAnsi"/>
                <w:sz w:val="20"/>
                <w:szCs w:val="20"/>
                <w:lang w:eastAsia="en-GB"/>
              </w:rPr>
              <w:t>consultation meetings and workshops of the programme</w:t>
            </w:r>
          </w:p>
        </w:tc>
      </w:tr>
      <w:tr w:rsidR="007077DD" w:rsidRPr="00071AE2" w14:paraId="1A80409E" w14:textId="77777777" w:rsidTr="0064034F">
        <w:trPr>
          <w:trHeight w:val="300"/>
        </w:trPr>
        <w:tc>
          <w:tcPr>
            <w:tcW w:w="3531" w:type="dxa"/>
            <w:tcBorders>
              <w:top w:val="single" w:sz="6" w:space="0" w:color="auto"/>
              <w:left w:val="single" w:sz="6" w:space="0" w:color="auto"/>
              <w:bottom w:val="single" w:sz="6" w:space="0" w:color="auto"/>
              <w:right w:val="single" w:sz="6" w:space="0" w:color="auto"/>
            </w:tcBorders>
          </w:tcPr>
          <w:p w14:paraId="0CED7A06" w14:textId="0D6EFE77" w:rsidR="00BC5AC7" w:rsidRPr="00917D12" w:rsidRDefault="00BC5AC7" w:rsidP="007077DD">
            <w:pPr>
              <w:spacing w:after="0" w:line="240" w:lineRule="auto"/>
              <w:textAlignment w:val="baseline"/>
              <w:rPr>
                <w:sz w:val="20"/>
                <w:szCs w:val="20"/>
              </w:rPr>
            </w:pPr>
            <w:r w:rsidRPr="00917D12">
              <w:rPr>
                <w:sz w:val="20"/>
                <w:szCs w:val="20"/>
              </w:rPr>
              <w:t>President of the Parent Association for Children Intellectual Disabled (PACHID</w:t>
            </w:r>
          </w:p>
          <w:p w14:paraId="6852099F" w14:textId="26C0DFB5" w:rsidR="007077DD" w:rsidRPr="00917D12" w:rsidRDefault="007077DD" w:rsidP="007077DD">
            <w:pPr>
              <w:spacing w:after="0" w:line="240" w:lineRule="auto"/>
              <w:textAlignment w:val="baseline"/>
              <w:rPr>
                <w:rFonts w:eastAsia="Times New Roman" w:cstheme="minorHAnsi"/>
                <w:sz w:val="20"/>
                <w:szCs w:val="20"/>
                <w:lang w:eastAsia="en-GB"/>
              </w:rPr>
            </w:pPr>
            <w:r w:rsidRPr="00917D12">
              <w:rPr>
                <w:sz w:val="20"/>
                <w:szCs w:val="20"/>
              </w:rPr>
              <w:t xml:space="preserve"> </w:t>
            </w:r>
          </w:p>
        </w:tc>
        <w:tc>
          <w:tcPr>
            <w:tcW w:w="6634" w:type="dxa"/>
            <w:tcBorders>
              <w:top w:val="single" w:sz="6" w:space="0" w:color="auto"/>
              <w:left w:val="single" w:sz="6" w:space="0" w:color="auto"/>
              <w:bottom w:val="single" w:sz="6" w:space="0" w:color="auto"/>
              <w:right w:val="single" w:sz="6" w:space="0" w:color="auto"/>
            </w:tcBorders>
          </w:tcPr>
          <w:p w14:paraId="59C09CA3" w14:textId="77777777" w:rsidR="00BC5AC7" w:rsidRPr="00917D12" w:rsidRDefault="00BC5AC7" w:rsidP="00BC5AC7">
            <w:pPr>
              <w:spacing w:after="0" w:line="240" w:lineRule="auto"/>
              <w:textAlignment w:val="baseline"/>
              <w:rPr>
                <w:sz w:val="20"/>
                <w:szCs w:val="20"/>
              </w:rPr>
            </w:pPr>
            <w:r w:rsidRPr="00917D12">
              <w:rPr>
                <w:b/>
                <w:bCs/>
                <w:sz w:val="20"/>
                <w:szCs w:val="20"/>
              </w:rPr>
              <w:t>Ms. Simon Svay</w:t>
            </w:r>
            <w:r w:rsidRPr="00917D12">
              <w:rPr>
                <w:sz w:val="20"/>
                <w:szCs w:val="20"/>
              </w:rPr>
              <w:t xml:space="preserve">, President of the Parent Association for Children Intellectual Disabled (PACHID), </w:t>
            </w:r>
          </w:p>
          <w:p w14:paraId="16FF6F71" w14:textId="386A1BFD" w:rsidR="00BC5AC7" w:rsidRPr="00917D12" w:rsidRDefault="00BC5AC7" w:rsidP="00BC5AC7">
            <w:pPr>
              <w:spacing w:after="0" w:line="240" w:lineRule="auto"/>
              <w:textAlignment w:val="baseline"/>
              <w:rPr>
                <w:sz w:val="20"/>
                <w:szCs w:val="20"/>
              </w:rPr>
            </w:pPr>
            <w:r w:rsidRPr="00917D12">
              <w:rPr>
                <w:sz w:val="20"/>
                <w:szCs w:val="20"/>
              </w:rPr>
              <w:t>a caregiver of child with intellectual disability,</w:t>
            </w:r>
          </w:p>
          <w:p w14:paraId="4B4048A9" w14:textId="77777777" w:rsidR="007077DD" w:rsidRPr="00917D12" w:rsidRDefault="007077DD" w:rsidP="007077DD">
            <w:pPr>
              <w:spacing w:after="0" w:line="240" w:lineRule="auto"/>
              <w:textAlignment w:val="baseline"/>
              <w:rPr>
                <w:sz w:val="20"/>
                <w:szCs w:val="20"/>
              </w:rPr>
            </w:pPr>
            <w:r w:rsidRPr="00917D12">
              <w:rPr>
                <w:sz w:val="20"/>
                <w:szCs w:val="20"/>
              </w:rPr>
              <w:t>Tel: +855-12-526 322</w:t>
            </w:r>
          </w:p>
          <w:p w14:paraId="2E47FB4B" w14:textId="20145E41" w:rsidR="00917D12" w:rsidRPr="00917D12" w:rsidRDefault="00917D12" w:rsidP="007077DD">
            <w:pPr>
              <w:spacing w:after="0" w:line="240" w:lineRule="auto"/>
              <w:textAlignment w:val="baseline"/>
              <w:rPr>
                <w:rFonts w:eastAsia="Times New Roman" w:cstheme="minorHAnsi"/>
                <w:sz w:val="20"/>
                <w:szCs w:val="20"/>
                <w:lang w:eastAsia="en-GB"/>
              </w:rPr>
            </w:pPr>
            <w:r w:rsidRPr="00917D12">
              <w:rPr>
                <w:rFonts w:eastAsia="Times New Roman" w:cstheme="minorHAnsi"/>
                <w:sz w:val="20"/>
                <w:szCs w:val="20"/>
                <w:lang w:eastAsia="en-GB"/>
              </w:rPr>
              <w:t>Active Participation in consultation meetings and workshops of the programme</w:t>
            </w:r>
          </w:p>
        </w:tc>
      </w:tr>
    </w:tbl>
    <w:p w14:paraId="2EF8D738" w14:textId="77777777" w:rsidR="00377743" w:rsidRPr="0022678A" w:rsidRDefault="00377743" w:rsidP="00377743">
      <w:pPr>
        <w:spacing w:after="0" w:line="240" w:lineRule="auto"/>
        <w:jc w:val="both"/>
        <w:rPr>
          <w:rFonts w:cstheme="minorHAnsi"/>
          <w:i/>
          <w:sz w:val="20"/>
        </w:rPr>
      </w:pPr>
    </w:p>
    <w:p w14:paraId="1B654CBF" w14:textId="3255B0BC" w:rsidR="00377743" w:rsidRPr="00CF3B9E" w:rsidRDefault="002C00AE" w:rsidP="00EB6074">
      <w:pPr>
        <w:pStyle w:val="Heading2"/>
        <w:rPr>
          <w:rFonts w:asciiTheme="minorHAnsi" w:hAnsiTheme="minorHAnsi" w:cstheme="minorHAnsi"/>
        </w:rPr>
      </w:pPr>
      <w:r>
        <w:t>6</w:t>
      </w:r>
      <w:r w:rsidR="00D11D82">
        <w:t xml:space="preserve">. </w:t>
      </w:r>
      <w:r w:rsidR="00D11D82" w:rsidRPr="0022678A">
        <w:t>Partnership</w:t>
      </w:r>
      <w:r w:rsidR="00377743" w:rsidRPr="00CF3B9E">
        <w:rPr>
          <w:rFonts w:asciiTheme="minorHAnsi" w:hAnsiTheme="minorHAnsi" w:cstheme="minorHAnsi"/>
        </w:rPr>
        <w:t>-Building</w:t>
      </w:r>
    </w:p>
    <w:p w14:paraId="1634297A" w14:textId="77777777" w:rsidR="00C740E3" w:rsidRPr="00C740E3" w:rsidRDefault="00C740E3" w:rsidP="00C740E3">
      <w:pPr>
        <w:spacing w:after="0" w:line="240" w:lineRule="auto"/>
        <w:ind w:left="720"/>
        <w:jc w:val="both"/>
        <w:textAlignment w:val="baseline"/>
        <w:rPr>
          <w:rFonts w:eastAsia="Times New Roman" w:cstheme="minorHAnsi"/>
          <w:b/>
          <w:bCs/>
          <w:sz w:val="18"/>
          <w:szCs w:val="18"/>
          <w:lang w:val="en-GB" w:eastAsia="en-GB"/>
        </w:rPr>
      </w:pPr>
      <w:r w:rsidRPr="00C740E3">
        <w:rPr>
          <w:rFonts w:eastAsia="Times New Roman" w:cstheme="minorHAnsi"/>
          <w:b/>
          <w:bCs/>
          <w:sz w:val="20"/>
          <w:szCs w:val="20"/>
          <w:lang w:val="en-GB" w:eastAsia="en-GB"/>
        </w:rPr>
        <w:t> </w:t>
      </w:r>
    </w:p>
    <w:tbl>
      <w:tblPr>
        <w:tblW w:w="1009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96"/>
      </w:tblGrid>
      <w:tr w:rsidR="002B28C2" w:rsidRPr="00CF3B9E" w14:paraId="6CAA1469" w14:textId="77777777" w:rsidTr="1F3D09B0">
        <w:trPr>
          <w:trHeight w:val="300"/>
        </w:trPr>
        <w:tc>
          <w:tcPr>
            <w:tcW w:w="10096" w:type="dxa"/>
            <w:tcBorders>
              <w:top w:val="single" w:sz="6" w:space="0" w:color="auto"/>
              <w:left w:val="single" w:sz="6" w:space="0" w:color="auto"/>
              <w:bottom w:val="single" w:sz="6" w:space="0" w:color="auto"/>
              <w:right w:val="single" w:sz="6" w:space="0" w:color="auto"/>
            </w:tcBorders>
          </w:tcPr>
          <w:p w14:paraId="1D0BE703" w14:textId="19CB883F" w:rsidR="002B28C2" w:rsidRPr="00CF3B9E" w:rsidRDefault="002B28C2" w:rsidP="002B28C2">
            <w:pPr>
              <w:spacing w:after="0" w:line="240" w:lineRule="auto"/>
              <w:jc w:val="both"/>
              <w:textAlignment w:val="baseline"/>
              <w:rPr>
                <w:rFonts w:eastAsia="Times New Roman" w:cstheme="minorHAnsi"/>
                <w:i/>
                <w:iCs/>
                <w:sz w:val="20"/>
                <w:szCs w:val="20"/>
                <w:lang w:eastAsia="en-GB"/>
              </w:rPr>
            </w:pPr>
            <w:r w:rsidRPr="00F76106">
              <w:rPr>
                <w:rFonts w:eastAsia="Times New Roman" w:cstheme="minorHAnsi"/>
                <w:i/>
                <w:iCs/>
                <w:sz w:val="24"/>
                <w:szCs w:val="24"/>
                <w:lang w:eastAsia="en-GB"/>
              </w:rPr>
              <w:t>P</w:t>
            </w:r>
            <w:r w:rsidRPr="00F76106">
              <w:rPr>
                <w:rFonts w:eastAsia="Times New Roman" w:cstheme="minorHAnsi"/>
                <w:i/>
                <w:iCs/>
                <w:sz w:val="20"/>
                <w:szCs w:val="20"/>
                <w:lang w:eastAsia="en-GB"/>
              </w:rPr>
              <w:t>lease provide a narrative on how the programme has contributed to greater UN inter-agency collaboration to advance the rights of persons with disabilities in the country. </w:t>
            </w:r>
            <w:r w:rsidRPr="00F76106">
              <w:rPr>
                <w:rFonts w:eastAsia="Times New Roman" w:cstheme="minorHAnsi"/>
                <w:sz w:val="20"/>
                <w:szCs w:val="20"/>
                <w:lang w:val="en-GB" w:eastAsia="en-GB"/>
              </w:rPr>
              <w:t> </w:t>
            </w:r>
          </w:p>
        </w:tc>
      </w:tr>
      <w:tr w:rsidR="002B28C2" w:rsidRPr="00CF3B9E" w14:paraId="170FC324" w14:textId="77777777" w:rsidTr="1F3D09B0">
        <w:trPr>
          <w:trHeight w:val="300"/>
        </w:trPr>
        <w:tc>
          <w:tcPr>
            <w:tcW w:w="10096" w:type="dxa"/>
            <w:tcBorders>
              <w:top w:val="single" w:sz="6" w:space="0" w:color="auto"/>
              <w:left w:val="single" w:sz="6" w:space="0" w:color="auto"/>
              <w:bottom w:val="single" w:sz="6" w:space="0" w:color="auto"/>
              <w:right w:val="single" w:sz="6" w:space="0" w:color="auto"/>
            </w:tcBorders>
          </w:tcPr>
          <w:p w14:paraId="0B31F577" w14:textId="7E4FA87B" w:rsidR="00F62E0E" w:rsidRPr="00F62E0E" w:rsidRDefault="00F62E0E" w:rsidP="00F62E0E">
            <w:pPr>
              <w:spacing w:after="0" w:line="240" w:lineRule="auto"/>
              <w:jc w:val="both"/>
              <w:textAlignment w:val="baseline"/>
              <w:rPr>
                <w:rFonts w:eastAsia="Times New Roman" w:cstheme="minorHAnsi"/>
                <w:sz w:val="20"/>
                <w:szCs w:val="20"/>
                <w:lang w:eastAsia="en-GB"/>
              </w:rPr>
            </w:pPr>
            <w:r w:rsidRPr="00F62E0E">
              <w:rPr>
                <w:rFonts w:eastAsia="Times New Roman" w:cstheme="minorHAnsi"/>
                <w:sz w:val="20"/>
                <w:szCs w:val="20"/>
                <w:lang w:eastAsia="en-GB"/>
              </w:rPr>
              <w:t>The joint programme contributed significantly to strengthening UN inter</w:t>
            </w:r>
            <w:r w:rsidRPr="00F62E0E">
              <w:rPr>
                <w:rFonts w:eastAsia="Times New Roman" w:cstheme="minorHAnsi"/>
                <w:sz w:val="20"/>
                <w:szCs w:val="20"/>
                <w:lang w:eastAsia="en-GB"/>
              </w:rPr>
              <w:noBreakHyphen/>
              <w:t xml:space="preserve">agency collaboration on advancing the rights of persons with disabilities in Cambodia. Through </w:t>
            </w:r>
            <w:r w:rsidRPr="00143FF6">
              <w:rPr>
                <w:rFonts w:eastAsia="Times New Roman" w:cstheme="minorHAnsi"/>
                <w:b/>
                <w:bCs/>
                <w:sz w:val="20"/>
                <w:szCs w:val="20"/>
                <w:lang w:eastAsia="en-GB"/>
              </w:rPr>
              <w:t>its engagement with the UN Country Team (UNCT)</w:t>
            </w:r>
            <w:r w:rsidRPr="00F62E0E">
              <w:rPr>
                <w:rFonts w:eastAsia="Times New Roman" w:cstheme="minorHAnsi"/>
                <w:sz w:val="20"/>
                <w:szCs w:val="20"/>
                <w:lang w:eastAsia="en-GB"/>
              </w:rPr>
              <w:t xml:space="preserve"> under Output 1.2, the </w:t>
            </w:r>
            <w:r w:rsidRPr="00F62E0E">
              <w:rPr>
                <w:rFonts w:eastAsia="Times New Roman" w:cstheme="minorHAnsi"/>
                <w:sz w:val="20"/>
                <w:szCs w:val="20"/>
                <w:lang w:eastAsia="en-GB"/>
              </w:rPr>
              <w:lastRenderedPageBreak/>
              <w:t>programme enhanced the UN system’s capacity to support the government in implementing disability</w:t>
            </w:r>
            <w:r w:rsidRPr="00F62E0E">
              <w:rPr>
                <w:rFonts w:eastAsia="Times New Roman" w:cstheme="minorHAnsi"/>
                <w:sz w:val="20"/>
                <w:szCs w:val="20"/>
                <w:lang w:eastAsia="en-GB"/>
              </w:rPr>
              <w:noBreakHyphen/>
              <w:t>inclusive and SDG</w:t>
            </w:r>
            <w:r w:rsidRPr="00F62E0E">
              <w:rPr>
                <w:rFonts w:eastAsia="Times New Roman" w:cstheme="minorHAnsi"/>
                <w:sz w:val="20"/>
                <w:szCs w:val="20"/>
                <w:lang w:eastAsia="en-GB"/>
              </w:rPr>
              <w:noBreakHyphen/>
              <w:t xml:space="preserve">aligned processes. By developing </w:t>
            </w:r>
            <w:r w:rsidRPr="00143FF6">
              <w:rPr>
                <w:rFonts w:eastAsia="Times New Roman" w:cstheme="minorHAnsi"/>
                <w:b/>
                <w:bCs/>
                <w:sz w:val="20"/>
                <w:szCs w:val="20"/>
                <w:lang w:eastAsia="en-GB"/>
              </w:rPr>
              <w:t>inclusive tools, facilitating dialogue among UN entities, and promoting the participation of OPDs</w:t>
            </w:r>
            <w:r w:rsidRPr="00F62E0E">
              <w:rPr>
                <w:rFonts w:eastAsia="Times New Roman" w:cstheme="minorHAnsi"/>
                <w:sz w:val="20"/>
                <w:szCs w:val="20"/>
                <w:lang w:eastAsia="en-GB"/>
              </w:rPr>
              <w:t xml:space="preserve"> in coordination spaces—particularly during Phase 1</w:t>
            </w:r>
            <w:r w:rsidR="00DC177A">
              <w:rPr>
                <w:rFonts w:eastAsia="Times New Roman" w:cstheme="minorHAnsi"/>
                <w:sz w:val="20"/>
                <w:szCs w:val="20"/>
                <w:lang w:eastAsia="en-GB"/>
              </w:rPr>
              <w:t xml:space="preserve">, </w:t>
            </w:r>
            <w:r w:rsidRPr="00F62E0E">
              <w:rPr>
                <w:rFonts w:eastAsia="Times New Roman" w:cstheme="minorHAnsi"/>
                <w:sz w:val="20"/>
                <w:szCs w:val="20"/>
                <w:lang w:eastAsia="en-GB"/>
              </w:rPr>
              <w:t>the programme helped embed disability inclusion more firmly within UNCT planning, policy discussions, and joint messaging.</w:t>
            </w:r>
          </w:p>
          <w:p w14:paraId="2A0B9B04" w14:textId="77777777" w:rsidR="00A33888" w:rsidRDefault="5672206A" w:rsidP="1F3D09B0">
            <w:pPr>
              <w:spacing w:after="0" w:line="240" w:lineRule="auto"/>
              <w:jc w:val="both"/>
              <w:textAlignment w:val="baseline"/>
              <w:rPr>
                <w:rFonts w:eastAsia="Times New Roman"/>
                <w:sz w:val="20"/>
                <w:szCs w:val="20"/>
                <w:lang w:eastAsia="en-GB"/>
              </w:rPr>
            </w:pPr>
            <w:r w:rsidRPr="1F3D09B0">
              <w:rPr>
                <w:rFonts w:eastAsia="Times New Roman"/>
                <w:sz w:val="20"/>
                <w:szCs w:val="20"/>
                <w:lang w:eastAsia="en-GB"/>
              </w:rPr>
              <w:t>A key outcome was the enhanced disability</w:t>
            </w:r>
            <w:r w:rsidR="008A4BF5" w:rsidRPr="1F3D09B0">
              <w:rPr>
                <w:rFonts w:eastAsia="Times New Roman"/>
                <w:sz w:val="20"/>
                <w:szCs w:val="20"/>
                <w:lang w:eastAsia="en-GB"/>
              </w:rPr>
              <w:t xml:space="preserve"> </w:t>
            </w:r>
            <w:r w:rsidRPr="1F3D09B0">
              <w:rPr>
                <w:rFonts w:eastAsia="Times New Roman"/>
                <w:sz w:val="20"/>
                <w:szCs w:val="20"/>
                <w:lang w:eastAsia="en-GB"/>
              </w:rPr>
              <w:t xml:space="preserve">inclusion leadership within the </w:t>
            </w:r>
            <w:r w:rsidRPr="1F3D09B0">
              <w:rPr>
                <w:rFonts w:eastAsia="Times New Roman"/>
                <w:b/>
                <w:bCs/>
                <w:sz w:val="20"/>
                <w:szCs w:val="20"/>
                <w:lang w:eastAsia="en-GB"/>
              </w:rPr>
              <w:t>UNCT Human Rights Group</w:t>
            </w:r>
            <w:r w:rsidRPr="1F3D09B0">
              <w:rPr>
                <w:rFonts w:eastAsia="Times New Roman"/>
                <w:sz w:val="20"/>
                <w:szCs w:val="20"/>
                <w:lang w:eastAsia="en-GB"/>
              </w:rPr>
              <w:t xml:space="preserve">. The joint programme supported the development of Cambodia’s first </w:t>
            </w:r>
            <w:r w:rsidRPr="1F3D09B0">
              <w:rPr>
                <w:rFonts w:eastAsia="Times New Roman"/>
                <w:b/>
                <w:bCs/>
                <w:sz w:val="20"/>
                <w:szCs w:val="20"/>
                <w:lang w:eastAsia="en-GB"/>
              </w:rPr>
              <w:t>UN Disability Inclusion Strategy (UNDIS) Action Plan</w:t>
            </w:r>
            <w:r w:rsidRPr="1F3D09B0">
              <w:rPr>
                <w:rFonts w:eastAsia="Times New Roman"/>
                <w:sz w:val="20"/>
                <w:szCs w:val="20"/>
                <w:lang w:eastAsia="en-GB"/>
              </w:rPr>
              <w:t xml:space="preserve"> and </w:t>
            </w:r>
            <w:r w:rsidRPr="1F3D09B0">
              <w:rPr>
                <w:rFonts w:eastAsia="Times New Roman"/>
                <w:b/>
                <w:bCs/>
                <w:sz w:val="20"/>
                <w:szCs w:val="20"/>
                <w:lang w:eastAsia="en-GB"/>
              </w:rPr>
              <w:t>delivered training for 30 disability focal points</w:t>
            </w:r>
            <w:r w:rsidRPr="1F3D09B0">
              <w:rPr>
                <w:rFonts w:eastAsia="Times New Roman"/>
                <w:sz w:val="20"/>
                <w:szCs w:val="20"/>
                <w:lang w:eastAsia="en-GB"/>
              </w:rPr>
              <w:t xml:space="preserve"> across agencies. As a result, UN staff demonstrated improved understanding of disability inclusion, and new channels for engagement with OPDs were established, strengthening accountability and visibility of disability issues within the UN’s collective work. These efforts laid the groundwork for a more systematic UN approach to UNDIS implementation and contributed to ongoing UNCT actions to improve performance on the UNDIS Scorecard.</w:t>
            </w:r>
          </w:p>
          <w:p w14:paraId="16A28AD5" w14:textId="4D895EED" w:rsidR="00F62E0E" w:rsidRPr="00F62E0E" w:rsidRDefault="00F62E0E" w:rsidP="1F3D09B0">
            <w:pPr>
              <w:spacing w:after="0" w:line="240" w:lineRule="auto"/>
              <w:jc w:val="both"/>
              <w:textAlignment w:val="baseline"/>
              <w:rPr>
                <w:rFonts w:eastAsia="Times New Roman"/>
                <w:sz w:val="20"/>
                <w:szCs w:val="20"/>
                <w:lang w:eastAsia="en-GB"/>
              </w:rPr>
            </w:pPr>
            <w:r w:rsidRPr="00F62E0E">
              <w:rPr>
                <w:rFonts w:eastAsia="Times New Roman" w:cstheme="minorHAnsi"/>
                <w:sz w:val="20"/>
                <w:szCs w:val="20"/>
                <w:lang w:eastAsia="en-GB"/>
              </w:rPr>
              <w:t xml:space="preserve"> </w:t>
            </w:r>
          </w:p>
          <w:p w14:paraId="74B4D47C" w14:textId="77777777" w:rsidR="00F62E0E" w:rsidRPr="00F62E0E" w:rsidRDefault="00F62E0E" w:rsidP="00F62E0E">
            <w:pPr>
              <w:spacing w:after="0" w:line="240" w:lineRule="auto"/>
              <w:jc w:val="both"/>
              <w:textAlignment w:val="baseline"/>
              <w:rPr>
                <w:rFonts w:eastAsia="Times New Roman" w:cstheme="minorHAnsi"/>
                <w:sz w:val="20"/>
                <w:szCs w:val="20"/>
                <w:lang w:eastAsia="en-GB"/>
              </w:rPr>
            </w:pPr>
            <w:r w:rsidRPr="00F62E0E">
              <w:rPr>
                <w:rFonts w:eastAsia="Times New Roman" w:cstheme="minorHAnsi"/>
                <w:sz w:val="20"/>
                <w:szCs w:val="20"/>
                <w:lang w:eastAsia="en-GB"/>
              </w:rPr>
              <w:t>The programme also contributed to broader UN system coherence by catalysing disability inclusion across multiple sectoral policies and national frameworks. As a result of improved coordination and technical guidance:</w:t>
            </w:r>
          </w:p>
          <w:p w14:paraId="58488159" w14:textId="15348E38" w:rsidR="00F62E0E" w:rsidRPr="00F62E0E" w:rsidRDefault="00F62E0E" w:rsidP="00F62E0E">
            <w:pPr>
              <w:numPr>
                <w:ilvl w:val="0"/>
                <w:numId w:val="37"/>
              </w:numPr>
              <w:spacing w:after="0" w:line="240" w:lineRule="auto"/>
              <w:jc w:val="both"/>
              <w:textAlignment w:val="baseline"/>
              <w:rPr>
                <w:rFonts w:eastAsia="Times New Roman" w:cstheme="minorHAnsi"/>
                <w:sz w:val="20"/>
                <w:szCs w:val="20"/>
                <w:lang w:eastAsia="en-GB"/>
              </w:rPr>
            </w:pPr>
            <w:r w:rsidRPr="00F62E0E">
              <w:rPr>
                <w:rFonts w:eastAsia="Times New Roman" w:cstheme="minorHAnsi"/>
                <w:b/>
                <w:bCs/>
                <w:sz w:val="20"/>
                <w:szCs w:val="20"/>
                <w:lang w:eastAsia="en-GB"/>
              </w:rPr>
              <w:t>UNAIDS</w:t>
            </w:r>
            <w:r w:rsidRPr="00F62E0E">
              <w:rPr>
                <w:rFonts w:eastAsia="Times New Roman" w:cstheme="minorHAnsi"/>
                <w:sz w:val="20"/>
                <w:szCs w:val="20"/>
                <w:lang w:eastAsia="en-GB"/>
              </w:rPr>
              <w:t xml:space="preserve"> supported the Ministry of Health to integrate disability inclusion into the GEDSI Integrated HIV Response National Action Plan (2025–2028)</w:t>
            </w:r>
            <w:r w:rsidR="00F62112">
              <w:rPr>
                <w:rStyle w:val="FootnoteReference"/>
                <w:rFonts w:eastAsia="Times New Roman" w:cstheme="minorHAnsi"/>
                <w:sz w:val="20"/>
                <w:szCs w:val="20"/>
                <w:lang w:eastAsia="en-GB"/>
              </w:rPr>
              <w:t xml:space="preserve"> </w:t>
            </w:r>
            <w:r w:rsidR="00F62112">
              <w:rPr>
                <w:rStyle w:val="FootnoteReference"/>
                <w:rFonts w:eastAsia="Times New Roman" w:cstheme="minorHAnsi"/>
                <w:sz w:val="20"/>
                <w:szCs w:val="20"/>
                <w:lang w:eastAsia="en-GB"/>
              </w:rPr>
              <w:footnoteReference w:id="23"/>
            </w:r>
            <w:r w:rsidRPr="00F62E0E">
              <w:rPr>
                <w:rFonts w:eastAsia="Times New Roman" w:cstheme="minorHAnsi"/>
                <w:sz w:val="20"/>
                <w:szCs w:val="20"/>
                <w:lang w:eastAsia="en-GB"/>
              </w:rPr>
              <w:t>.</w:t>
            </w:r>
          </w:p>
          <w:p w14:paraId="7097072D" w14:textId="18CDDC22" w:rsidR="00F62E0E" w:rsidRPr="00F62E0E" w:rsidRDefault="00F62E0E" w:rsidP="00F62E0E">
            <w:pPr>
              <w:numPr>
                <w:ilvl w:val="0"/>
                <w:numId w:val="37"/>
              </w:numPr>
              <w:spacing w:after="0" w:line="240" w:lineRule="auto"/>
              <w:jc w:val="both"/>
              <w:textAlignment w:val="baseline"/>
              <w:rPr>
                <w:rFonts w:eastAsia="Times New Roman" w:cstheme="minorHAnsi"/>
                <w:sz w:val="20"/>
                <w:szCs w:val="20"/>
                <w:lang w:eastAsia="en-GB"/>
              </w:rPr>
            </w:pPr>
            <w:r w:rsidRPr="00F62E0E">
              <w:rPr>
                <w:rFonts w:eastAsia="Times New Roman" w:cstheme="minorHAnsi"/>
                <w:b/>
                <w:bCs/>
                <w:sz w:val="20"/>
                <w:szCs w:val="20"/>
                <w:lang w:eastAsia="en-GB"/>
              </w:rPr>
              <w:t>UNDP</w:t>
            </w:r>
            <w:r w:rsidRPr="00F62E0E">
              <w:rPr>
                <w:rFonts w:eastAsia="Times New Roman" w:cstheme="minorHAnsi"/>
                <w:sz w:val="20"/>
                <w:szCs w:val="20"/>
                <w:lang w:eastAsia="en-GB"/>
              </w:rPr>
              <w:t xml:space="preserve"> assisted the Ministry of Environment to incorporate disability inclusion in Cambodia’s Third Nationally Determined Contribution (NDC 3.0)</w:t>
            </w:r>
            <w:r w:rsidR="00F62112">
              <w:rPr>
                <w:rStyle w:val="FootnoteReference"/>
                <w:rFonts w:eastAsia="Times New Roman" w:cstheme="minorHAnsi"/>
                <w:sz w:val="20"/>
                <w:szCs w:val="20"/>
                <w:lang w:eastAsia="en-GB"/>
              </w:rPr>
              <w:t xml:space="preserve"> </w:t>
            </w:r>
            <w:r w:rsidR="00F62112">
              <w:rPr>
                <w:rStyle w:val="FootnoteReference"/>
                <w:rFonts w:eastAsia="Times New Roman" w:cstheme="minorHAnsi"/>
                <w:sz w:val="20"/>
                <w:szCs w:val="20"/>
                <w:lang w:eastAsia="en-GB"/>
              </w:rPr>
              <w:footnoteReference w:id="24"/>
            </w:r>
            <w:r w:rsidRPr="00F62E0E">
              <w:rPr>
                <w:rFonts w:eastAsia="Times New Roman" w:cstheme="minorHAnsi"/>
                <w:sz w:val="20"/>
                <w:szCs w:val="20"/>
                <w:lang w:eastAsia="en-GB"/>
              </w:rPr>
              <w:t>.</w:t>
            </w:r>
          </w:p>
          <w:p w14:paraId="6CFB2D00" w14:textId="1299A5B0" w:rsidR="00F62E0E" w:rsidRPr="00F62E0E" w:rsidRDefault="00F62E0E" w:rsidP="00F62E0E">
            <w:pPr>
              <w:numPr>
                <w:ilvl w:val="0"/>
                <w:numId w:val="37"/>
              </w:numPr>
              <w:spacing w:after="0" w:line="240" w:lineRule="auto"/>
              <w:jc w:val="both"/>
              <w:textAlignment w:val="baseline"/>
              <w:rPr>
                <w:rFonts w:eastAsia="Times New Roman" w:cstheme="minorHAnsi"/>
                <w:sz w:val="20"/>
                <w:szCs w:val="20"/>
                <w:lang w:eastAsia="en-GB"/>
              </w:rPr>
            </w:pPr>
            <w:r w:rsidRPr="00F62E0E">
              <w:rPr>
                <w:rFonts w:eastAsia="Times New Roman" w:cstheme="minorHAnsi"/>
                <w:b/>
                <w:bCs/>
                <w:sz w:val="20"/>
                <w:szCs w:val="20"/>
                <w:lang w:eastAsia="en-GB"/>
              </w:rPr>
              <w:t>UNICEF</w:t>
            </w:r>
            <w:r w:rsidRPr="00F62E0E">
              <w:rPr>
                <w:rFonts w:eastAsia="Times New Roman" w:cstheme="minorHAnsi"/>
                <w:sz w:val="20"/>
                <w:szCs w:val="20"/>
                <w:lang w:eastAsia="en-GB"/>
              </w:rPr>
              <w:t xml:space="preserve"> supported the Ministry of Education, Youth and Sport to integrate disability inclusion into the Inclusive Education Work Plan (2024–2028)</w:t>
            </w:r>
            <w:r w:rsidR="00F62112">
              <w:rPr>
                <w:rStyle w:val="FootnoteReference"/>
                <w:rFonts w:eastAsia="Times New Roman" w:cstheme="minorHAnsi"/>
                <w:sz w:val="20"/>
                <w:szCs w:val="20"/>
                <w:lang w:eastAsia="en-GB"/>
              </w:rPr>
              <w:t xml:space="preserve"> </w:t>
            </w:r>
            <w:r w:rsidR="00F62112">
              <w:rPr>
                <w:rStyle w:val="FootnoteReference"/>
                <w:rFonts w:eastAsia="Times New Roman" w:cstheme="minorHAnsi"/>
                <w:sz w:val="20"/>
                <w:szCs w:val="20"/>
                <w:lang w:eastAsia="en-GB"/>
              </w:rPr>
              <w:footnoteReference w:id="25"/>
            </w:r>
            <w:r w:rsidRPr="00F62E0E">
              <w:rPr>
                <w:rFonts w:eastAsia="Times New Roman" w:cstheme="minorHAnsi"/>
                <w:sz w:val="20"/>
                <w:szCs w:val="20"/>
                <w:lang w:eastAsia="en-GB"/>
              </w:rPr>
              <w:t>.</w:t>
            </w:r>
          </w:p>
          <w:p w14:paraId="7AFA4950" w14:textId="28ED4BBA" w:rsidR="00F62E0E" w:rsidRPr="00F62E0E" w:rsidRDefault="5672206A" w:rsidP="1F3D09B0">
            <w:pPr>
              <w:numPr>
                <w:ilvl w:val="0"/>
                <w:numId w:val="37"/>
              </w:numPr>
              <w:spacing w:after="0" w:line="240" w:lineRule="auto"/>
              <w:jc w:val="both"/>
              <w:textAlignment w:val="baseline"/>
              <w:rPr>
                <w:rFonts w:eastAsia="Times New Roman"/>
                <w:sz w:val="20"/>
                <w:szCs w:val="20"/>
                <w:lang w:eastAsia="en-GB"/>
              </w:rPr>
            </w:pPr>
            <w:r w:rsidRPr="1F3D09B0">
              <w:rPr>
                <w:rFonts w:eastAsia="Times New Roman"/>
                <w:b/>
                <w:bCs/>
                <w:sz w:val="20"/>
                <w:szCs w:val="20"/>
                <w:lang w:eastAsia="en-GB"/>
              </w:rPr>
              <w:t>UNDP and UNICEF</w:t>
            </w:r>
            <w:r w:rsidRPr="1F3D09B0">
              <w:rPr>
                <w:rFonts w:eastAsia="Times New Roman"/>
                <w:sz w:val="20"/>
                <w:szCs w:val="20"/>
                <w:lang w:eastAsia="en-GB"/>
              </w:rPr>
              <w:t xml:space="preserve"> worked with the National Social Protection Council to ensure persons with disabilities are included in social assistance measures under the National Social Protection Policy Framework (2024–2035)</w:t>
            </w:r>
            <w:r w:rsidR="7E22CA71" w:rsidRPr="1F3D09B0">
              <w:rPr>
                <w:rStyle w:val="FootnoteReference"/>
                <w:rFonts w:eastAsia="Times New Roman"/>
                <w:sz w:val="20"/>
                <w:szCs w:val="20"/>
                <w:lang w:eastAsia="en-GB"/>
              </w:rPr>
              <w:t xml:space="preserve"> </w:t>
            </w:r>
            <w:r w:rsidR="00F62112" w:rsidRPr="1F3D09B0">
              <w:rPr>
                <w:rStyle w:val="FootnoteReference"/>
                <w:rFonts w:eastAsia="Times New Roman"/>
                <w:sz w:val="20"/>
                <w:szCs w:val="20"/>
                <w:lang w:eastAsia="en-GB"/>
              </w:rPr>
              <w:footnoteReference w:id="26"/>
            </w:r>
            <w:r w:rsidRPr="1F3D09B0">
              <w:rPr>
                <w:rFonts w:eastAsia="Times New Roman"/>
                <w:sz w:val="20"/>
                <w:szCs w:val="20"/>
                <w:lang w:eastAsia="en-GB"/>
              </w:rPr>
              <w:t>.</w:t>
            </w:r>
          </w:p>
          <w:p w14:paraId="161EDA0F" w14:textId="2A488C0A" w:rsidR="4890937A" w:rsidRDefault="4890937A" w:rsidP="1F3D09B0">
            <w:pPr>
              <w:numPr>
                <w:ilvl w:val="0"/>
                <w:numId w:val="37"/>
              </w:numPr>
              <w:spacing w:after="0" w:line="240" w:lineRule="auto"/>
              <w:jc w:val="both"/>
              <w:rPr>
                <w:rFonts w:eastAsia="Times New Roman"/>
                <w:sz w:val="20"/>
                <w:szCs w:val="20"/>
                <w:lang w:eastAsia="en-GB"/>
              </w:rPr>
            </w:pPr>
            <w:r w:rsidRPr="00A33888">
              <w:rPr>
                <w:rFonts w:eastAsia="Times New Roman"/>
                <w:b/>
                <w:bCs/>
                <w:sz w:val="20"/>
                <w:szCs w:val="20"/>
                <w:lang w:eastAsia="en-GB"/>
              </w:rPr>
              <w:t>OHCHR</w:t>
            </w:r>
            <w:r w:rsidRPr="1F3D09B0">
              <w:rPr>
                <w:rFonts w:eastAsia="Times New Roman"/>
                <w:sz w:val="20"/>
                <w:szCs w:val="20"/>
                <w:lang w:eastAsia="en-GB"/>
              </w:rPr>
              <w:t xml:space="preserve"> provided inputs to the Ministry of Women’s Affairs about the inclusion of persons with disabilities in the fourth national action plan to prevent violenc</w:t>
            </w:r>
            <w:r w:rsidR="44C46555" w:rsidRPr="1F3D09B0">
              <w:rPr>
                <w:rFonts w:eastAsia="Times New Roman"/>
                <w:sz w:val="20"/>
                <w:szCs w:val="20"/>
                <w:lang w:eastAsia="en-GB"/>
              </w:rPr>
              <w:t>e against women (2024-2030).</w:t>
            </w:r>
          </w:p>
          <w:p w14:paraId="6EDB8D0D" w14:textId="77777777" w:rsidR="00F62E0E" w:rsidRPr="00F62E0E" w:rsidRDefault="00F62E0E" w:rsidP="00F62E0E">
            <w:pPr>
              <w:numPr>
                <w:ilvl w:val="0"/>
                <w:numId w:val="37"/>
              </w:numPr>
              <w:spacing w:after="0" w:line="240" w:lineRule="auto"/>
              <w:jc w:val="both"/>
              <w:textAlignment w:val="baseline"/>
              <w:rPr>
                <w:rFonts w:eastAsia="Times New Roman" w:cstheme="minorHAnsi"/>
                <w:sz w:val="20"/>
                <w:szCs w:val="20"/>
                <w:lang w:eastAsia="en-GB"/>
              </w:rPr>
            </w:pPr>
            <w:r w:rsidRPr="00F62E0E">
              <w:rPr>
                <w:rFonts w:eastAsia="Times New Roman" w:cstheme="minorHAnsi"/>
                <w:b/>
                <w:bCs/>
                <w:sz w:val="20"/>
                <w:szCs w:val="20"/>
                <w:lang w:eastAsia="en-GB"/>
              </w:rPr>
              <w:t>WHO</w:t>
            </w:r>
            <w:r w:rsidRPr="00F62E0E">
              <w:rPr>
                <w:rFonts w:eastAsia="Times New Roman" w:cstheme="minorHAnsi"/>
                <w:sz w:val="20"/>
                <w:szCs w:val="20"/>
                <w:lang w:eastAsia="en-GB"/>
              </w:rPr>
              <w:t xml:space="preserve"> partnered with the Ministry of Health to develop a comprehensive Health Equity Strategy and action plan for persons with disabilities.</w:t>
            </w:r>
          </w:p>
          <w:p w14:paraId="77BF29D3" w14:textId="214942CC" w:rsidR="00F62E0E" w:rsidRPr="00F62E0E" w:rsidRDefault="5672206A" w:rsidP="1F3D09B0">
            <w:pPr>
              <w:spacing w:after="0" w:line="240" w:lineRule="auto"/>
              <w:jc w:val="both"/>
              <w:textAlignment w:val="baseline"/>
              <w:rPr>
                <w:rFonts w:eastAsia="Times New Roman"/>
                <w:sz w:val="20"/>
                <w:szCs w:val="20"/>
                <w:lang w:eastAsia="en-GB"/>
              </w:rPr>
            </w:pPr>
            <w:r w:rsidRPr="1F3D09B0">
              <w:rPr>
                <w:rFonts w:eastAsia="Times New Roman"/>
                <w:sz w:val="20"/>
                <w:szCs w:val="20"/>
                <w:lang w:eastAsia="en-GB"/>
              </w:rPr>
              <w:t>These cross</w:t>
            </w:r>
            <w:r w:rsidR="7DE621AD" w:rsidRPr="1F3D09B0">
              <w:rPr>
                <w:rFonts w:eastAsia="Times New Roman"/>
                <w:sz w:val="20"/>
                <w:szCs w:val="20"/>
                <w:lang w:eastAsia="en-GB"/>
              </w:rPr>
              <w:t>-</w:t>
            </w:r>
            <w:r w:rsidRPr="1F3D09B0">
              <w:rPr>
                <w:rFonts w:eastAsia="Times New Roman"/>
                <w:sz w:val="20"/>
                <w:szCs w:val="20"/>
                <w:lang w:eastAsia="en-GB"/>
              </w:rPr>
              <w:t>agency contributions demonstrate a clear shift toward a more coherent and unified UN approach to disability inclusion in Cambodia</w:t>
            </w:r>
            <w:r w:rsidR="00DA3733">
              <w:rPr>
                <w:rFonts w:eastAsia="Times New Roman"/>
                <w:sz w:val="20"/>
                <w:szCs w:val="20"/>
                <w:lang w:eastAsia="en-GB"/>
              </w:rPr>
              <w:t xml:space="preserve">, </w:t>
            </w:r>
            <w:r w:rsidRPr="1F3D09B0">
              <w:rPr>
                <w:rFonts w:eastAsia="Times New Roman"/>
                <w:sz w:val="20"/>
                <w:szCs w:val="20"/>
                <w:lang w:eastAsia="en-GB"/>
              </w:rPr>
              <w:t>an outcome directly strengthened by the joint programme’s coordination, technical support, and engagement with government and OPDs. While opportunities remain to deepen coordination, the programme has already helped ensure that disability inclusion is systematically embedded across major national policies and UN sectoral initiatives</w:t>
            </w:r>
            <w:r w:rsidR="00F62E0E" w:rsidRPr="00F62E0E">
              <w:rPr>
                <w:rFonts w:eastAsia="Times New Roman" w:cstheme="minorHAnsi"/>
                <w:sz w:val="20"/>
                <w:szCs w:val="20"/>
                <w:lang w:eastAsia="en-GB"/>
              </w:rPr>
              <w:t>.</w:t>
            </w:r>
          </w:p>
          <w:p w14:paraId="04F71C92" w14:textId="24B4DF75" w:rsidR="00545B7B" w:rsidRPr="00CF3B9E" w:rsidRDefault="00545B7B" w:rsidP="00AF4040">
            <w:pPr>
              <w:spacing w:after="0" w:line="240" w:lineRule="auto"/>
              <w:jc w:val="both"/>
              <w:textAlignment w:val="baseline"/>
              <w:rPr>
                <w:rFonts w:eastAsia="Times New Roman" w:cstheme="minorHAnsi"/>
                <w:i/>
                <w:iCs/>
                <w:sz w:val="20"/>
                <w:szCs w:val="20"/>
                <w:lang w:eastAsia="en-GB"/>
              </w:rPr>
            </w:pPr>
          </w:p>
        </w:tc>
      </w:tr>
      <w:tr w:rsidR="00C740E3" w:rsidRPr="00C740E3" w14:paraId="137506E5" w14:textId="77777777" w:rsidTr="1F3D09B0">
        <w:trPr>
          <w:trHeight w:val="300"/>
        </w:trPr>
        <w:tc>
          <w:tcPr>
            <w:tcW w:w="10096" w:type="dxa"/>
            <w:tcBorders>
              <w:top w:val="single" w:sz="6" w:space="0" w:color="auto"/>
              <w:left w:val="single" w:sz="6" w:space="0" w:color="auto"/>
              <w:bottom w:val="single" w:sz="6" w:space="0" w:color="auto"/>
              <w:right w:val="single" w:sz="6" w:space="0" w:color="auto"/>
            </w:tcBorders>
            <w:hideMark/>
          </w:tcPr>
          <w:p w14:paraId="33B07493" w14:textId="77777777" w:rsidR="00C740E3" w:rsidRPr="00C740E3" w:rsidRDefault="00C740E3" w:rsidP="00C740E3">
            <w:pPr>
              <w:spacing w:after="0" w:line="240" w:lineRule="auto"/>
              <w:jc w:val="both"/>
              <w:textAlignment w:val="baseline"/>
              <w:rPr>
                <w:rFonts w:eastAsia="Times New Roman" w:cstheme="minorHAnsi"/>
                <w:sz w:val="24"/>
                <w:szCs w:val="24"/>
                <w:lang w:val="en-GB" w:eastAsia="en-GB"/>
              </w:rPr>
            </w:pPr>
            <w:r w:rsidRPr="00C740E3">
              <w:rPr>
                <w:rFonts w:eastAsia="Times New Roman" w:cstheme="minorHAnsi"/>
                <w:i/>
                <w:iCs/>
                <w:sz w:val="20"/>
                <w:szCs w:val="20"/>
                <w:lang w:eastAsia="en-GB"/>
              </w:rPr>
              <w:t>Please describe the different stakeholders (for example Government departments, UN entities, OPDs and Civil Society) involved and how they worked together.</w:t>
            </w:r>
            <w:r w:rsidRPr="00C740E3">
              <w:rPr>
                <w:rFonts w:eastAsia="Times New Roman" w:cstheme="minorHAnsi"/>
                <w:sz w:val="20"/>
                <w:szCs w:val="20"/>
                <w:lang w:val="en-GB" w:eastAsia="en-GB"/>
              </w:rPr>
              <w:t> </w:t>
            </w:r>
          </w:p>
        </w:tc>
      </w:tr>
      <w:tr w:rsidR="00C740E3" w:rsidRPr="00C740E3" w14:paraId="1AE38A27" w14:textId="77777777" w:rsidTr="1F3D09B0">
        <w:trPr>
          <w:trHeight w:val="300"/>
        </w:trPr>
        <w:tc>
          <w:tcPr>
            <w:tcW w:w="10096" w:type="dxa"/>
            <w:tcBorders>
              <w:top w:val="single" w:sz="6" w:space="0" w:color="auto"/>
              <w:left w:val="single" w:sz="6" w:space="0" w:color="auto"/>
              <w:bottom w:val="single" w:sz="6" w:space="0" w:color="auto"/>
              <w:right w:val="single" w:sz="6" w:space="0" w:color="auto"/>
            </w:tcBorders>
            <w:hideMark/>
          </w:tcPr>
          <w:p w14:paraId="2FC9882C" w14:textId="77777777" w:rsidR="00AE5F2F" w:rsidRPr="00AE5F2F" w:rsidRDefault="00AE5F2F" w:rsidP="003651D4">
            <w:pPr>
              <w:spacing w:after="0" w:line="240" w:lineRule="auto"/>
              <w:textAlignment w:val="baseline"/>
              <w:rPr>
                <w:rFonts w:eastAsia="Times New Roman" w:cstheme="minorHAnsi"/>
                <w:b/>
                <w:bCs/>
                <w:sz w:val="20"/>
                <w:szCs w:val="20"/>
                <w:lang w:eastAsia="en-GB"/>
              </w:rPr>
            </w:pPr>
            <w:r w:rsidRPr="00AE5F2F">
              <w:rPr>
                <w:rFonts w:eastAsia="Times New Roman" w:cstheme="minorHAnsi"/>
                <w:b/>
                <w:bCs/>
                <w:sz w:val="20"/>
                <w:szCs w:val="20"/>
                <w:lang w:eastAsia="en-GB"/>
              </w:rPr>
              <w:t>Stakeholder Collaboration and Resulting Impact</w:t>
            </w:r>
          </w:p>
          <w:p w14:paraId="6179CCC9" w14:textId="634049AF" w:rsidR="00AE5F2F" w:rsidRDefault="00AE5F2F" w:rsidP="003651D4">
            <w:pPr>
              <w:spacing w:after="0" w:line="240" w:lineRule="auto"/>
              <w:textAlignment w:val="baseline"/>
              <w:rPr>
                <w:rFonts w:eastAsia="Times New Roman" w:cstheme="minorHAnsi"/>
                <w:sz w:val="20"/>
                <w:szCs w:val="20"/>
                <w:lang w:eastAsia="en-GB"/>
              </w:rPr>
            </w:pPr>
            <w:r w:rsidRPr="00AE5F2F">
              <w:rPr>
                <w:rFonts w:eastAsia="Times New Roman" w:cstheme="minorHAnsi"/>
                <w:sz w:val="20"/>
                <w:szCs w:val="20"/>
                <w:lang w:eastAsia="en-GB"/>
              </w:rPr>
              <w:t>The JP brought together key stakeholders</w:t>
            </w:r>
            <w:r w:rsidR="003651D4">
              <w:rPr>
                <w:rFonts w:eastAsia="Times New Roman" w:cstheme="minorHAnsi"/>
                <w:sz w:val="20"/>
                <w:szCs w:val="20"/>
                <w:lang w:eastAsia="en-GB"/>
              </w:rPr>
              <w:t xml:space="preserve"> </w:t>
            </w:r>
            <w:r w:rsidRPr="00AE5F2F">
              <w:rPr>
                <w:rFonts w:eastAsia="Times New Roman" w:cstheme="minorHAnsi"/>
                <w:sz w:val="20"/>
                <w:szCs w:val="20"/>
                <w:lang w:eastAsia="en-GB"/>
              </w:rPr>
              <w:t xml:space="preserve">including government ministries, UN entities, OPDs, and civil society </w:t>
            </w:r>
            <w:r w:rsidR="00A33888" w:rsidRPr="00AE5F2F">
              <w:rPr>
                <w:rFonts w:eastAsia="Times New Roman" w:cstheme="minorHAnsi"/>
                <w:sz w:val="20"/>
                <w:szCs w:val="20"/>
                <w:lang w:eastAsia="en-GB"/>
              </w:rPr>
              <w:t>organizations</w:t>
            </w:r>
            <w:r w:rsidRPr="00AE5F2F">
              <w:rPr>
                <w:rFonts w:eastAsia="Times New Roman" w:cstheme="minorHAnsi"/>
                <w:sz w:val="20"/>
                <w:szCs w:val="20"/>
                <w:lang w:eastAsia="en-GB"/>
              </w:rPr>
              <w:t xml:space="preserve"> (CSOs)</w:t>
            </w:r>
            <w:r w:rsidR="003651D4">
              <w:rPr>
                <w:rFonts w:eastAsia="Times New Roman" w:cstheme="minorHAnsi"/>
                <w:sz w:val="20"/>
                <w:szCs w:val="20"/>
                <w:lang w:eastAsia="en-GB"/>
              </w:rPr>
              <w:t xml:space="preserve">, </w:t>
            </w:r>
            <w:r w:rsidRPr="00AE5F2F">
              <w:rPr>
                <w:rFonts w:eastAsia="Times New Roman" w:cstheme="minorHAnsi"/>
                <w:sz w:val="20"/>
                <w:szCs w:val="20"/>
                <w:lang w:eastAsia="en-GB"/>
              </w:rPr>
              <w:t>to jointly advance disability inclusion in Cambodia. By creating structured platforms for dialogue and shared decision</w:t>
            </w:r>
            <w:r w:rsidRPr="00AE5F2F">
              <w:rPr>
                <w:rFonts w:eastAsia="Times New Roman" w:cstheme="minorHAnsi"/>
                <w:sz w:val="20"/>
                <w:szCs w:val="20"/>
                <w:lang w:eastAsia="en-GB"/>
              </w:rPr>
              <w:noBreakHyphen/>
              <w:t>making, the JP strengthened cooperation between rights</w:t>
            </w:r>
            <w:r w:rsidRPr="00AE5F2F">
              <w:rPr>
                <w:rFonts w:eastAsia="Times New Roman" w:cstheme="minorHAnsi"/>
                <w:sz w:val="20"/>
                <w:szCs w:val="20"/>
                <w:lang w:eastAsia="en-GB"/>
              </w:rPr>
              <w:noBreakHyphen/>
              <w:t>holders and duty</w:t>
            </w:r>
            <w:r w:rsidRPr="00AE5F2F">
              <w:rPr>
                <w:rFonts w:eastAsia="Times New Roman" w:cstheme="minorHAnsi"/>
                <w:sz w:val="20"/>
                <w:szCs w:val="20"/>
                <w:lang w:eastAsia="en-GB"/>
              </w:rPr>
              <w:noBreakHyphen/>
              <w:t>bearers, resulting in tangible policy and systems</w:t>
            </w:r>
            <w:r w:rsidRPr="00AE5F2F">
              <w:rPr>
                <w:rFonts w:eastAsia="Times New Roman" w:cstheme="minorHAnsi"/>
                <w:sz w:val="20"/>
                <w:szCs w:val="20"/>
                <w:lang w:eastAsia="en-GB"/>
              </w:rPr>
              <w:noBreakHyphen/>
              <w:t>level outcomes.</w:t>
            </w:r>
          </w:p>
          <w:p w14:paraId="7F751539" w14:textId="77777777" w:rsidR="003651D4" w:rsidRPr="00AE5F2F" w:rsidRDefault="003651D4" w:rsidP="003651D4">
            <w:pPr>
              <w:spacing w:after="0" w:line="240" w:lineRule="auto"/>
              <w:textAlignment w:val="baseline"/>
              <w:rPr>
                <w:rFonts w:eastAsia="Times New Roman" w:cstheme="minorHAnsi"/>
                <w:sz w:val="20"/>
                <w:szCs w:val="20"/>
                <w:lang w:eastAsia="en-GB"/>
              </w:rPr>
            </w:pPr>
          </w:p>
          <w:p w14:paraId="5F5F6B79" w14:textId="4E507B75" w:rsidR="00CF4E83" w:rsidRDefault="00AE5F2F" w:rsidP="003651D4">
            <w:pPr>
              <w:spacing w:after="0" w:line="240" w:lineRule="auto"/>
              <w:textAlignment w:val="baseline"/>
              <w:rPr>
                <w:rFonts w:eastAsia="Times New Roman"/>
                <w:sz w:val="20"/>
                <w:szCs w:val="20"/>
                <w:lang w:eastAsia="en-GB"/>
              </w:rPr>
            </w:pPr>
            <w:r w:rsidRPr="1B849928">
              <w:rPr>
                <w:rFonts w:eastAsia="Times New Roman"/>
                <w:b/>
                <w:bCs/>
                <w:sz w:val="20"/>
                <w:szCs w:val="20"/>
                <w:lang w:eastAsia="en-GB"/>
              </w:rPr>
              <w:t xml:space="preserve">Government Leadership and </w:t>
            </w:r>
            <w:r w:rsidR="7C15750C" w:rsidRPr="1B849928">
              <w:rPr>
                <w:rFonts w:eastAsia="Times New Roman"/>
                <w:b/>
                <w:bCs/>
                <w:sz w:val="20"/>
                <w:szCs w:val="20"/>
                <w:lang w:eastAsia="en-GB"/>
              </w:rPr>
              <w:t>Interministerial</w:t>
            </w:r>
            <w:r w:rsidRPr="1B849928">
              <w:rPr>
                <w:rFonts w:eastAsia="Times New Roman"/>
                <w:b/>
                <w:bCs/>
                <w:sz w:val="20"/>
                <w:szCs w:val="20"/>
                <w:lang w:eastAsia="en-GB"/>
              </w:rPr>
              <w:t xml:space="preserve"> Coordination</w:t>
            </w:r>
            <w:r>
              <w:br/>
            </w:r>
            <w:r w:rsidRPr="1B849928">
              <w:rPr>
                <w:rFonts w:eastAsia="Times New Roman"/>
                <w:sz w:val="20"/>
                <w:szCs w:val="20"/>
                <w:lang w:eastAsia="en-GB"/>
              </w:rPr>
              <w:t xml:space="preserve">Through </w:t>
            </w:r>
            <w:r w:rsidR="7C15750C" w:rsidRPr="548F12DB">
              <w:rPr>
                <w:rFonts w:eastAsia="Times New Roman"/>
                <w:sz w:val="20"/>
                <w:szCs w:val="20"/>
                <w:lang w:eastAsia="en-GB"/>
              </w:rPr>
              <w:t>JP</w:t>
            </w:r>
            <w:r w:rsidR="6A26450D" w:rsidRPr="548F12DB">
              <w:rPr>
                <w:rFonts w:eastAsia="Times New Roman"/>
                <w:sz w:val="20"/>
                <w:szCs w:val="20"/>
                <w:lang w:eastAsia="en-GB"/>
              </w:rPr>
              <w:t>-</w:t>
            </w:r>
            <w:r w:rsidR="7C15750C" w:rsidRPr="548F12DB">
              <w:rPr>
                <w:rFonts w:eastAsia="Times New Roman"/>
                <w:sz w:val="20"/>
                <w:szCs w:val="20"/>
                <w:lang w:eastAsia="en-GB"/>
              </w:rPr>
              <w:t>supported</w:t>
            </w:r>
            <w:r w:rsidRPr="1B849928">
              <w:rPr>
                <w:rFonts w:eastAsia="Times New Roman"/>
                <w:sz w:val="20"/>
                <w:szCs w:val="20"/>
                <w:lang w:eastAsia="en-GB"/>
              </w:rPr>
              <w:t xml:space="preserve"> consultations, workshops, and policy dialogues, government bodies such as the DAC, MoSVY</w:t>
            </w:r>
            <w:r w:rsidR="003651D4" w:rsidRPr="1B849928">
              <w:rPr>
                <w:rFonts w:eastAsia="Times New Roman"/>
                <w:sz w:val="20"/>
                <w:szCs w:val="20"/>
                <w:lang w:eastAsia="en-GB"/>
              </w:rPr>
              <w:t xml:space="preserve"> </w:t>
            </w:r>
            <w:r w:rsidRPr="1B849928">
              <w:rPr>
                <w:rFonts w:eastAsia="Times New Roman"/>
                <w:sz w:val="20"/>
                <w:szCs w:val="20"/>
                <w:lang w:eastAsia="en-GB"/>
              </w:rPr>
              <w:t>and MoH</w:t>
            </w:r>
            <w:r w:rsidR="00CF4E83" w:rsidRPr="1B849928">
              <w:rPr>
                <w:rFonts w:eastAsia="Times New Roman"/>
                <w:sz w:val="20"/>
                <w:szCs w:val="20"/>
                <w:lang w:eastAsia="en-GB"/>
              </w:rPr>
              <w:t>, MoCFA,</w:t>
            </w:r>
            <w:r w:rsidRPr="1B849928">
              <w:rPr>
                <w:rFonts w:eastAsia="Times New Roman"/>
                <w:sz w:val="20"/>
                <w:szCs w:val="20"/>
                <w:lang w:eastAsia="en-GB"/>
              </w:rPr>
              <w:t xml:space="preserve"> worked alongside UN agencies and OPDs to develop and refine key national policies. These collaborative platforms enabled inclusive contributions to major policy instruments such as the new disability law, NDSP3, the </w:t>
            </w:r>
            <w:r w:rsidR="7C15750C" w:rsidRPr="1B849928">
              <w:rPr>
                <w:rFonts w:eastAsia="Times New Roman"/>
                <w:sz w:val="20"/>
                <w:szCs w:val="20"/>
                <w:lang w:eastAsia="en-GB"/>
              </w:rPr>
              <w:t>COVID19</w:t>
            </w:r>
            <w:r w:rsidRPr="1B849928">
              <w:rPr>
                <w:rFonts w:eastAsia="Times New Roman"/>
                <w:sz w:val="20"/>
                <w:szCs w:val="20"/>
                <w:lang w:eastAsia="en-GB"/>
              </w:rPr>
              <w:t xml:space="preserve"> Recovery Plan, the Marrakesh Treaty process, and the first CRPD State Report.</w:t>
            </w:r>
          </w:p>
          <w:p w14:paraId="18B21BD4" w14:textId="6541DAE0" w:rsidR="00AE5F2F" w:rsidRDefault="00AE5F2F" w:rsidP="003651D4">
            <w:pPr>
              <w:spacing w:after="0" w:line="240" w:lineRule="auto"/>
              <w:textAlignment w:val="baseline"/>
              <w:rPr>
                <w:rFonts w:eastAsia="Times New Roman" w:cstheme="minorHAnsi"/>
                <w:sz w:val="20"/>
                <w:szCs w:val="20"/>
                <w:lang w:eastAsia="en-GB"/>
              </w:rPr>
            </w:pPr>
            <w:r w:rsidRPr="00AE5F2F">
              <w:rPr>
                <w:rFonts w:eastAsia="Times New Roman" w:cstheme="minorHAnsi"/>
                <w:sz w:val="20"/>
                <w:szCs w:val="20"/>
                <w:lang w:eastAsia="en-GB"/>
              </w:rPr>
              <w:br/>
              <w:t>From 2021 to 2025, DAC</w:t>
            </w:r>
            <w:r w:rsidR="00DB4E58">
              <w:rPr>
                <w:rFonts w:eastAsia="Times New Roman" w:cstheme="minorHAnsi"/>
                <w:sz w:val="20"/>
                <w:szCs w:val="20"/>
                <w:lang w:eastAsia="en-GB"/>
              </w:rPr>
              <w:t xml:space="preserve"> </w:t>
            </w:r>
            <w:r w:rsidRPr="00AE5F2F">
              <w:rPr>
                <w:rFonts w:eastAsia="Times New Roman" w:cstheme="minorHAnsi"/>
                <w:sz w:val="20"/>
                <w:szCs w:val="20"/>
                <w:lang w:eastAsia="en-GB"/>
              </w:rPr>
              <w:t>in collaboration with the JP</w:t>
            </w:r>
            <w:r w:rsidR="00DB4E58">
              <w:rPr>
                <w:rFonts w:eastAsia="Times New Roman" w:cstheme="minorHAnsi"/>
                <w:sz w:val="20"/>
                <w:szCs w:val="20"/>
                <w:lang w:eastAsia="en-GB"/>
              </w:rPr>
              <w:t xml:space="preserve"> </w:t>
            </w:r>
            <w:r w:rsidRPr="00AE5F2F">
              <w:rPr>
                <w:rFonts w:eastAsia="Times New Roman" w:cstheme="minorHAnsi"/>
                <w:sz w:val="20"/>
                <w:szCs w:val="20"/>
                <w:lang w:eastAsia="en-GB"/>
              </w:rPr>
              <w:t xml:space="preserve">convened all stakeholder groups annually to develop unified key messages for national and international disability days. These collective messages were elevated to national leadership and </w:t>
            </w:r>
            <w:r w:rsidRPr="00AE5F2F">
              <w:rPr>
                <w:rFonts w:eastAsia="Times New Roman" w:cstheme="minorHAnsi"/>
                <w:sz w:val="20"/>
                <w:szCs w:val="20"/>
                <w:lang w:eastAsia="en-GB"/>
              </w:rPr>
              <w:lastRenderedPageBreak/>
              <w:t>consistently reflected in the Prime Minister’s official statements, demonstrating increased high</w:t>
            </w:r>
            <w:r w:rsidRPr="00AE5F2F">
              <w:rPr>
                <w:rFonts w:eastAsia="Times New Roman" w:cstheme="minorHAnsi"/>
                <w:sz w:val="20"/>
                <w:szCs w:val="20"/>
                <w:lang w:eastAsia="en-GB"/>
              </w:rPr>
              <w:noBreakHyphen/>
              <w:t>level political commitment to disability inclusion.</w:t>
            </w:r>
          </w:p>
          <w:p w14:paraId="27232E7E" w14:textId="77777777" w:rsidR="00DB4E58" w:rsidRPr="00AE5F2F" w:rsidRDefault="00DB4E58" w:rsidP="003651D4">
            <w:pPr>
              <w:spacing w:after="0" w:line="240" w:lineRule="auto"/>
              <w:textAlignment w:val="baseline"/>
              <w:rPr>
                <w:rFonts w:eastAsia="Times New Roman" w:cstheme="minorHAnsi"/>
                <w:sz w:val="20"/>
                <w:szCs w:val="20"/>
                <w:lang w:eastAsia="en-GB"/>
              </w:rPr>
            </w:pPr>
          </w:p>
          <w:p w14:paraId="03E26192" w14:textId="4D3B186C" w:rsidR="00AE5F2F" w:rsidRDefault="00AE5F2F" w:rsidP="003651D4">
            <w:pPr>
              <w:spacing w:after="0" w:line="240" w:lineRule="auto"/>
              <w:textAlignment w:val="baseline"/>
              <w:rPr>
                <w:rFonts w:eastAsia="Times New Roman" w:cstheme="minorHAnsi"/>
                <w:sz w:val="20"/>
                <w:szCs w:val="20"/>
                <w:lang w:eastAsia="en-GB"/>
              </w:rPr>
            </w:pPr>
            <w:r w:rsidRPr="00AE5F2F">
              <w:rPr>
                <w:rFonts w:eastAsia="Times New Roman" w:cstheme="minorHAnsi"/>
                <w:b/>
                <w:bCs/>
                <w:sz w:val="20"/>
                <w:szCs w:val="20"/>
                <w:lang w:eastAsia="en-GB"/>
              </w:rPr>
              <w:t>UN Entities’ Technical Support and Policy Alignment</w:t>
            </w:r>
            <w:r w:rsidRPr="00AE5F2F">
              <w:rPr>
                <w:rFonts w:eastAsia="Times New Roman" w:cstheme="minorHAnsi"/>
                <w:sz w:val="20"/>
                <w:szCs w:val="20"/>
                <w:lang w:eastAsia="en-GB"/>
              </w:rPr>
              <w:br/>
              <w:t>UN agencies actively contributed their expertise through the JP’s coordination mechanisms. This resulted in strengthened integration of disability inclusion across government sectoral plans</w:t>
            </w:r>
            <w:r w:rsidR="00DB4E58">
              <w:rPr>
                <w:rFonts w:eastAsia="Times New Roman" w:cstheme="minorHAnsi"/>
                <w:sz w:val="20"/>
                <w:szCs w:val="20"/>
                <w:lang w:eastAsia="en-GB"/>
              </w:rPr>
              <w:t xml:space="preserve"> </w:t>
            </w:r>
            <w:r w:rsidRPr="00AE5F2F">
              <w:rPr>
                <w:rFonts w:eastAsia="Times New Roman" w:cstheme="minorHAnsi"/>
                <w:sz w:val="20"/>
                <w:szCs w:val="20"/>
                <w:lang w:eastAsia="en-GB"/>
              </w:rPr>
              <w:t>such as HIV response (UNAIDS), environmental policy (UNDP), inclusive education (UNICEF), social protection (UNDP/UNICEF), and health equity (WHO). The JP played a catalytic role in ensuring that disability inclusion became a shared UNCT priority and was consistently reflected in national frameworks.</w:t>
            </w:r>
          </w:p>
          <w:p w14:paraId="30D467C7" w14:textId="77777777" w:rsidR="00DB4E58" w:rsidRPr="00AE5F2F" w:rsidRDefault="00DB4E58" w:rsidP="003651D4">
            <w:pPr>
              <w:spacing w:after="0" w:line="240" w:lineRule="auto"/>
              <w:textAlignment w:val="baseline"/>
              <w:rPr>
                <w:rFonts w:eastAsia="Times New Roman" w:cstheme="minorHAnsi"/>
                <w:sz w:val="20"/>
                <w:szCs w:val="20"/>
                <w:lang w:eastAsia="en-GB"/>
              </w:rPr>
            </w:pPr>
          </w:p>
          <w:p w14:paraId="1EC5D171" w14:textId="748DC24D" w:rsidR="00AE5F2F" w:rsidRPr="003F54E2" w:rsidRDefault="00AE5F2F" w:rsidP="003651D4">
            <w:pPr>
              <w:spacing w:after="0" w:line="240" w:lineRule="auto"/>
              <w:textAlignment w:val="baseline"/>
              <w:rPr>
                <w:rFonts w:eastAsia="Times New Roman" w:cstheme="minorHAnsi"/>
                <w:sz w:val="20"/>
                <w:szCs w:val="20"/>
                <w:lang w:eastAsia="en-GB"/>
              </w:rPr>
            </w:pPr>
            <w:r w:rsidRPr="00AE5F2F">
              <w:rPr>
                <w:rFonts w:eastAsia="Times New Roman" w:cstheme="minorHAnsi"/>
                <w:b/>
                <w:bCs/>
                <w:sz w:val="20"/>
                <w:szCs w:val="20"/>
                <w:lang w:eastAsia="en-GB"/>
              </w:rPr>
              <w:t>OPD and CSO Engagement Leading to Concrete Service Improvements</w:t>
            </w:r>
            <w:r w:rsidRPr="00AE5F2F">
              <w:rPr>
                <w:rFonts w:eastAsia="Times New Roman" w:cstheme="minorHAnsi"/>
                <w:sz w:val="20"/>
                <w:szCs w:val="20"/>
                <w:lang w:eastAsia="en-GB"/>
              </w:rPr>
              <w:br/>
              <w:t>The JP facilitated regular dialogue between OPDs, CSOs, and government representatives, enabling OPDs to raise practical challenges faced by persons with disabilities at the community level. One key issue raised concerned barriers to accessing the IDPoor system and social assistance programmes. In response, DAC and MoSVY brought these concerns to the National Social Assistance Fund (NSAF), leading to improved disability data inclusion</w:t>
            </w:r>
            <w:r w:rsidRPr="00AE5F2F">
              <w:rPr>
                <w:rFonts w:eastAsia="Times New Roman" w:cstheme="minorHAnsi"/>
                <w:b/>
                <w:bCs/>
                <w:sz w:val="20"/>
                <w:szCs w:val="20"/>
                <w:lang w:eastAsia="en-GB"/>
              </w:rPr>
              <w:t>.</w:t>
            </w:r>
            <w:r w:rsidR="003F54E2" w:rsidRPr="003F54E2">
              <w:rPr>
                <w:rFonts w:eastAsia="Times New Roman" w:cstheme="minorHAnsi"/>
                <w:b/>
                <w:bCs/>
                <w:sz w:val="20"/>
                <w:szCs w:val="20"/>
                <w:lang w:eastAsia="en-GB"/>
              </w:rPr>
              <w:t xml:space="preserve"> </w:t>
            </w:r>
            <w:r w:rsidRPr="00AE5F2F">
              <w:rPr>
                <w:rFonts w:eastAsia="Times New Roman" w:cstheme="minorHAnsi"/>
                <w:b/>
                <w:bCs/>
                <w:sz w:val="20"/>
                <w:szCs w:val="20"/>
                <w:lang w:eastAsia="en-GB"/>
              </w:rPr>
              <w:t xml:space="preserve">As a direct outcome of this coordinated advocacy, by 2025 a total of 63,223 </w:t>
            </w:r>
            <w:r w:rsidRPr="00AE5F2F">
              <w:rPr>
                <w:rFonts w:eastAsia="Times New Roman" w:cstheme="minorHAnsi"/>
                <w:sz w:val="20"/>
                <w:szCs w:val="20"/>
                <w:lang w:eastAsia="en-GB"/>
              </w:rPr>
              <w:t>persons with disabilities were included in NSAF beneficiary data and gained access to the family social assistance package.</w:t>
            </w:r>
          </w:p>
          <w:p w14:paraId="7CF91272" w14:textId="77777777" w:rsidR="003F54E2" w:rsidRPr="00AE5F2F" w:rsidRDefault="003F54E2" w:rsidP="003651D4">
            <w:pPr>
              <w:spacing w:after="0" w:line="240" w:lineRule="auto"/>
              <w:textAlignment w:val="baseline"/>
              <w:rPr>
                <w:rFonts w:eastAsia="Times New Roman" w:cstheme="minorHAnsi"/>
                <w:sz w:val="20"/>
                <w:szCs w:val="20"/>
                <w:lang w:eastAsia="en-GB"/>
              </w:rPr>
            </w:pPr>
          </w:p>
          <w:p w14:paraId="2600A6C2" w14:textId="702071A9" w:rsidR="00AE5F2F" w:rsidRPr="00AE5F2F" w:rsidRDefault="4224109D" w:rsidP="1F3D09B0">
            <w:pPr>
              <w:spacing w:after="0" w:line="240" w:lineRule="auto"/>
              <w:textAlignment w:val="baseline"/>
              <w:rPr>
                <w:rFonts w:eastAsia="Times New Roman"/>
                <w:sz w:val="20"/>
                <w:szCs w:val="20"/>
                <w:lang w:eastAsia="en-GB"/>
              </w:rPr>
            </w:pPr>
            <w:r w:rsidRPr="1F3D09B0">
              <w:rPr>
                <w:rFonts w:eastAsia="Times New Roman"/>
                <w:b/>
                <w:bCs/>
                <w:sz w:val="20"/>
                <w:szCs w:val="20"/>
                <w:lang w:eastAsia="en-GB"/>
              </w:rPr>
              <w:t>Strengthening Representation in Government Coordination Structures</w:t>
            </w:r>
            <w:r w:rsidR="00AE5F2F">
              <w:br/>
            </w:r>
            <w:r w:rsidRPr="1F3D09B0">
              <w:rPr>
                <w:rFonts w:eastAsia="Times New Roman"/>
                <w:sz w:val="20"/>
                <w:szCs w:val="20"/>
                <w:lang w:eastAsia="en-GB"/>
              </w:rPr>
              <w:t xml:space="preserve">The JP also ensured that persons with disabilities gained meaningful representation within formal government coordination bodies. As a result, at least </w:t>
            </w:r>
            <w:r w:rsidRPr="1F3D09B0">
              <w:rPr>
                <w:rFonts w:eastAsia="Times New Roman"/>
                <w:b/>
                <w:bCs/>
                <w:sz w:val="20"/>
                <w:szCs w:val="20"/>
                <w:lang w:eastAsia="en-GB"/>
              </w:rPr>
              <w:t>18 persons with disabilities now serve as members of 18 District Disability Action Councils</w:t>
            </w:r>
            <w:r w:rsidRPr="1F3D09B0">
              <w:rPr>
                <w:rFonts w:eastAsia="Times New Roman"/>
                <w:sz w:val="20"/>
                <w:szCs w:val="20"/>
                <w:lang w:eastAsia="en-GB"/>
              </w:rPr>
              <w:t xml:space="preserve">, and </w:t>
            </w:r>
            <w:r w:rsidRPr="1F3D09B0">
              <w:rPr>
                <w:rFonts w:eastAsia="Times New Roman"/>
                <w:b/>
                <w:bCs/>
                <w:sz w:val="20"/>
                <w:szCs w:val="20"/>
                <w:lang w:eastAsia="en-GB"/>
              </w:rPr>
              <w:t>at least 5 OPD/CSO representatives hold positions in the national-level DAC</w:t>
            </w:r>
            <w:r w:rsidRPr="1F3D09B0">
              <w:rPr>
                <w:rFonts w:eastAsia="Times New Roman"/>
                <w:sz w:val="20"/>
                <w:szCs w:val="20"/>
                <w:lang w:eastAsia="en-GB"/>
              </w:rPr>
              <w:t>. This has strengthened accountability, enabled direct participation in policy discussions, and improved the responsiveness of government structures to disability issues.</w:t>
            </w:r>
            <w:r w:rsidR="28886D75" w:rsidRPr="1F3D09B0">
              <w:rPr>
                <w:rFonts w:eastAsia="Times New Roman"/>
                <w:sz w:val="20"/>
                <w:szCs w:val="20"/>
                <w:lang w:eastAsia="en-GB"/>
              </w:rPr>
              <w:t xml:space="preserve"> The JP has also facilitated the first annual OPD-DAC </w:t>
            </w:r>
            <w:r w:rsidR="00C0319E" w:rsidRPr="1F3D09B0">
              <w:rPr>
                <w:rFonts w:eastAsia="Times New Roman"/>
                <w:sz w:val="20"/>
                <w:szCs w:val="20"/>
                <w:lang w:eastAsia="en-GB"/>
              </w:rPr>
              <w:t>dialogue and</w:t>
            </w:r>
            <w:r w:rsidR="28886D75" w:rsidRPr="1F3D09B0">
              <w:rPr>
                <w:rFonts w:eastAsia="Times New Roman"/>
                <w:sz w:val="20"/>
                <w:szCs w:val="20"/>
                <w:lang w:eastAsia="en-GB"/>
              </w:rPr>
              <w:t xml:space="preserve"> provided advice on the new draft Disability Law that calls for formal mechanisms of OPD consultation and active participation.</w:t>
            </w:r>
          </w:p>
          <w:p w14:paraId="2849C4EC" w14:textId="77777777" w:rsidR="005F6A5C" w:rsidRDefault="005F6A5C" w:rsidP="00C740E3">
            <w:pPr>
              <w:spacing w:after="0" w:line="240" w:lineRule="auto"/>
              <w:jc w:val="both"/>
              <w:textAlignment w:val="baseline"/>
              <w:rPr>
                <w:rFonts w:eastAsia="Times New Roman" w:cstheme="minorHAnsi"/>
                <w:sz w:val="24"/>
                <w:szCs w:val="24"/>
                <w:lang w:val="en-GB" w:eastAsia="en-GB"/>
              </w:rPr>
            </w:pPr>
          </w:p>
          <w:p w14:paraId="0B962A5B" w14:textId="427192BC" w:rsidR="005F6A5C" w:rsidRPr="00C740E3" w:rsidRDefault="005F6A5C" w:rsidP="00C740E3">
            <w:pPr>
              <w:spacing w:after="0" w:line="240" w:lineRule="auto"/>
              <w:jc w:val="both"/>
              <w:textAlignment w:val="baseline"/>
              <w:rPr>
                <w:rFonts w:eastAsia="Times New Roman" w:cstheme="minorHAnsi"/>
                <w:sz w:val="24"/>
                <w:szCs w:val="24"/>
                <w:lang w:val="en-GB" w:eastAsia="en-GB"/>
              </w:rPr>
            </w:pPr>
          </w:p>
        </w:tc>
      </w:tr>
    </w:tbl>
    <w:p w14:paraId="0F8099CE" w14:textId="77777777" w:rsidR="00C740E3" w:rsidRPr="00C740E3" w:rsidRDefault="00C740E3" w:rsidP="00C740E3">
      <w:pPr>
        <w:spacing w:after="0" w:line="240" w:lineRule="auto"/>
        <w:ind w:left="360"/>
        <w:jc w:val="both"/>
        <w:textAlignment w:val="baseline"/>
        <w:rPr>
          <w:rFonts w:eastAsia="Times New Roman" w:cstheme="minorHAnsi"/>
          <w:sz w:val="18"/>
          <w:szCs w:val="18"/>
          <w:lang w:val="en-GB" w:eastAsia="en-GB"/>
        </w:rPr>
      </w:pPr>
      <w:r w:rsidRPr="00C740E3">
        <w:rPr>
          <w:rFonts w:eastAsia="Times New Roman" w:cstheme="minorHAnsi"/>
          <w:sz w:val="20"/>
          <w:szCs w:val="20"/>
          <w:lang w:val="en-GB" w:eastAsia="en-GB"/>
        </w:rPr>
        <w:t> </w:t>
      </w:r>
    </w:p>
    <w:p w14:paraId="74288950" w14:textId="77777777" w:rsidR="0079494A" w:rsidRPr="00CF3B9E" w:rsidRDefault="0079494A" w:rsidP="00C75747">
      <w:pPr>
        <w:pStyle w:val="Heading1"/>
        <w:ind w:left="360"/>
        <w:rPr>
          <w:rFonts w:asciiTheme="minorHAnsi" w:hAnsiTheme="minorHAnsi" w:cstheme="minorHAnsi"/>
          <w:lang w:val="en-US"/>
        </w:rPr>
      </w:pPr>
    </w:p>
    <w:p w14:paraId="23FD43E1" w14:textId="1B19A4E9" w:rsidR="002C00AE" w:rsidRPr="00CF3B9E" w:rsidRDefault="002C00AE" w:rsidP="00654FCE">
      <w:pPr>
        <w:pStyle w:val="Heading2"/>
        <w:rPr>
          <w:rFonts w:asciiTheme="minorHAnsi" w:hAnsiTheme="minorHAnsi" w:cstheme="minorHAnsi"/>
        </w:rPr>
      </w:pPr>
      <w:r w:rsidRPr="00CF3B9E">
        <w:rPr>
          <w:rFonts w:asciiTheme="minorHAnsi" w:hAnsiTheme="minorHAnsi" w:cstheme="minorHAnsi"/>
          <w:lang w:val="en-GB"/>
        </w:rPr>
        <w:t xml:space="preserve">7. </w:t>
      </w:r>
      <w:r w:rsidR="00377743" w:rsidRPr="00CF3B9E">
        <w:rPr>
          <w:rFonts w:asciiTheme="minorHAnsi" w:hAnsiTheme="minorHAnsi" w:cstheme="minorHAnsi"/>
        </w:rPr>
        <w:t xml:space="preserve">Creation of knowledge </w:t>
      </w:r>
      <w:r w:rsidR="00654FCE" w:rsidRPr="00CF3B9E">
        <w:rPr>
          <w:rFonts w:asciiTheme="minorHAnsi" w:hAnsiTheme="minorHAnsi" w:cstheme="minorHAnsi"/>
        </w:rPr>
        <w:t xml:space="preserve">products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5"/>
      </w:tblGrid>
      <w:tr w:rsidR="00CE3793" w:rsidRPr="00CE3793" w14:paraId="75096728" w14:textId="77777777" w:rsidTr="00CE3793">
        <w:trPr>
          <w:trHeight w:val="300"/>
        </w:trPr>
        <w:tc>
          <w:tcPr>
            <w:tcW w:w="10065" w:type="dxa"/>
            <w:tcBorders>
              <w:top w:val="single" w:sz="6" w:space="0" w:color="auto"/>
              <w:left w:val="single" w:sz="6" w:space="0" w:color="auto"/>
              <w:bottom w:val="single" w:sz="6" w:space="0" w:color="auto"/>
              <w:right w:val="single" w:sz="6" w:space="0" w:color="auto"/>
            </w:tcBorders>
            <w:hideMark/>
          </w:tcPr>
          <w:p w14:paraId="0D5445E0" w14:textId="77777777" w:rsidR="00CE3793" w:rsidRPr="00CE3793" w:rsidRDefault="00CE3793" w:rsidP="00CE3793">
            <w:pPr>
              <w:spacing w:after="0" w:line="240" w:lineRule="auto"/>
              <w:jc w:val="both"/>
              <w:textAlignment w:val="baseline"/>
              <w:rPr>
                <w:rFonts w:eastAsia="Times New Roman" w:cstheme="minorHAnsi"/>
                <w:sz w:val="18"/>
                <w:szCs w:val="18"/>
                <w:lang w:val="en-GB" w:eastAsia="en-GB"/>
              </w:rPr>
            </w:pPr>
            <w:bookmarkStart w:id="0" w:name="_Hlk220848470"/>
            <w:r w:rsidRPr="00CE3793">
              <w:rPr>
                <w:rFonts w:eastAsia="Times New Roman" w:cstheme="minorHAnsi"/>
                <w:i/>
                <w:iCs/>
                <w:sz w:val="20"/>
                <w:szCs w:val="20"/>
                <w:lang w:eastAsia="en-GB"/>
              </w:rPr>
              <w:t>How has the programme contributed to generating new knowledge on how best to promote the rights of persons with disabilities to support national level policy and system changes? </w:t>
            </w:r>
            <w:r w:rsidRPr="00CE3793">
              <w:rPr>
                <w:rFonts w:eastAsia="Times New Roman" w:cstheme="minorHAnsi"/>
                <w:sz w:val="20"/>
                <w:szCs w:val="20"/>
                <w:lang w:val="en-GB" w:eastAsia="en-GB"/>
              </w:rPr>
              <w:t> </w:t>
            </w:r>
            <w:bookmarkEnd w:id="0"/>
          </w:p>
        </w:tc>
      </w:tr>
      <w:tr w:rsidR="00CE3793" w:rsidRPr="00CE3793" w14:paraId="6FBA73DA" w14:textId="77777777" w:rsidTr="00CE3793">
        <w:trPr>
          <w:trHeight w:val="300"/>
        </w:trPr>
        <w:tc>
          <w:tcPr>
            <w:tcW w:w="10065" w:type="dxa"/>
            <w:tcBorders>
              <w:top w:val="single" w:sz="6" w:space="0" w:color="auto"/>
              <w:left w:val="single" w:sz="6" w:space="0" w:color="auto"/>
              <w:bottom w:val="single" w:sz="6" w:space="0" w:color="auto"/>
              <w:right w:val="single" w:sz="6" w:space="0" w:color="auto"/>
            </w:tcBorders>
            <w:hideMark/>
          </w:tcPr>
          <w:p w14:paraId="20DF2260" w14:textId="73821FE8" w:rsidR="00951AEE" w:rsidRDefault="00951AEE" w:rsidP="00951AEE">
            <w:pPr>
              <w:spacing w:after="0" w:line="240" w:lineRule="auto"/>
              <w:textAlignment w:val="baseline"/>
              <w:rPr>
                <w:rFonts w:eastAsia="Times New Roman"/>
                <w:sz w:val="20"/>
                <w:szCs w:val="20"/>
                <w:lang w:eastAsia="en-GB"/>
              </w:rPr>
            </w:pPr>
            <w:r w:rsidRPr="2E86DD66">
              <w:rPr>
                <w:rFonts w:eastAsia="Times New Roman"/>
                <w:sz w:val="20"/>
                <w:szCs w:val="20"/>
                <w:lang w:eastAsia="en-GB"/>
              </w:rPr>
              <w:t>Throughout its implementation, the Joint Programme (JP) played a critical role in generating new knowledge, evidence, and analytical insights that informed policy development and system strengthening for disability inclusion in Cambodia. By conducting targeted research and producing evidence</w:t>
            </w:r>
            <w:r w:rsidR="7F6685F7" w:rsidRPr="2E86DD66">
              <w:rPr>
                <w:rFonts w:eastAsia="Times New Roman"/>
                <w:sz w:val="20"/>
                <w:szCs w:val="20"/>
                <w:lang w:eastAsia="en-GB"/>
              </w:rPr>
              <w:t xml:space="preserve"> </w:t>
            </w:r>
            <w:r w:rsidR="46093EBD" w:rsidRPr="2E86DD66">
              <w:rPr>
                <w:rFonts w:eastAsia="Times New Roman"/>
                <w:sz w:val="20"/>
                <w:szCs w:val="20"/>
                <w:lang w:eastAsia="en-GB"/>
              </w:rPr>
              <w:t>based recommendations, the JP equipped government institutions, OPDs, and UN entities with the information needed to design more inclusive policies and improve services for persons with disabilities.</w:t>
            </w:r>
            <w:r w:rsidRPr="007A49F9">
              <w:rPr>
                <w:rFonts w:eastAsia="Times New Roman" w:cstheme="minorHAnsi"/>
                <w:sz w:val="20"/>
                <w:szCs w:val="20"/>
                <w:lang w:eastAsia="en-GB"/>
              </w:rPr>
              <w:noBreakHyphen/>
              <w:t>based recommendations, the JP equipped government institutions, OPDs, and UN entities with the information needed to design more inclusive policies and improve services for persons with disabilities.</w:t>
            </w:r>
          </w:p>
          <w:p w14:paraId="2B366DE1" w14:textId="77777777" w:rsidR="00951AEE" w:rsidRPr="007A49F9" w:rsidRDefault="00951AEE" w:rsidP="00951AEE">
            <w:pPr>
              <w:spacing w:after="0" w:line="240" w:lineRule="auto"/>
              <w:textAlignment w:val="baseline"/>
              <w:rPr>
                <w:rFonts w:eastAsia="Times New Roman" w:cstheme="minorHAnsi"/>
                <w:sz w:val="20"/>
                <w:szCs w:val="20"/>
                <w:lang w:eastAsia="en-GB"/>
              </w:rPr>
            </w:pPr>
          </w:p>
          <w:p w14:paraId="622222A2" w14:textId="6E503BB7" w:rsidR="00951AEE" w:rsidRDefault="00951AEE" w:rsidP="00951AEE">
            <w:pPr>
              <w:spacing w:after="0" w:line="240" w:lineRule="auto"/>
              <w:textAlignment w:val="baseline"/>
              <w:rPr>
                <w:rFonts w:eastAsia="Times New Roman" w:cstheme="minorHAnsi"/>
                <w:sz w:val="20"/>
                <w:szCs w:val="20"/>
                <w:lang w:eastAsia="en-GB"/>
              </w:rPr>
            </w:pPr>
            <w:r w:rsidRPr="007A49F9">
              <w:rPr>
                <w:rFonts w:eastAsia="Times New Roman" w:cstheme="minorHAnsi"/>
                <w:b/>
                <w:bCs/>
                <w:sz w:val="20"/>
                <w:szCs w:val="20"/>
                <w:lang w:eastAsia="en-GB"/>
              </w:rPr>
              <w:t>Foundational Situation Analysis (2021)</w:t>
            </w:r>
            <w:r w:rsidRPr="007A49F9">
              <w:rPr>
                <w:rFonts w:eastAsia="Times New Roman" w:cstheme="minorHAnsi"/>
                <w:sz w:val="20"/>
                <w:szCs w:val="20"/>
                <w:lang w:eastAsia="en-GB"/>
              </w:rPr>
              <w:br/>
              <w:t xml:space="preserve">At the outset, the JP conducted a comprehensive situation analysis on the rights of persons with disabilities. This study identified urgent gaps, systemic barriers, and priority solutions that directly informed </w:t>
            </w:r>
            <w:r w:rsidR="00790530" w:rsidRPr="007A49F9">
              <w:rPr>
                <w:rFonts w:eastAsia="Times New Roman" w:cstheme="minorHAnsi"/>
                <w:sz w:val="20"/>
                <w:szCs w:val="20"/>
                <w:lang w:eastAsia="en-GB"/>
              </w:rPr>
              <w:t>JP’s</w:t>
            </w:r>
            <w:r w:rsidRPr="007A49F9">
              <w:rPr>
                <w:rFonts w:eastAsia="Times New Roman" w:cstheme="minorHAnsi"/>
                <w:sz w:val="20"/>
                <w:szCs w:val="20"/>
                <w:lang w:eastAsia="en-GB"/>
              </w:rPr>
              <w:t xml:space="preserve"> programme design and implementation. The analysis provided a strong evidence base for determining intervention areas and ensuring that programme activities were grounded in the lived realities of persons with disabilities.</w:t>
            </w:r>
          </w:p>
          <w:p w14:paraId="52978F25" w14:textId="77777777" w:rsidR="00951AEE" w:rsidRPr="007A49F9" w:rsidRDefault="00951AEE" w:rsidP="00951AEE">
            <w:pPr>
              <w:spacing w:after="0" w:line="240" w:lineRule="auto"/>
              <w:textAlignment w:val="baseline"/>
              <w:rPr>
                <w:rFonts w:eastAsia="Times New Roman" w:cstheme="minorHAnsi"/>
                <w:sz w:val="20"/>
                <w:szCs w:val="20"/>
                <w:lang w:eastAsia="en-GB"/>
              </w:rPr>
            </w:pPr>
          </w:p>
          <w:p w14:paraId="1B5B66AB" w14:textId="381E3C76" w:rsidR="00951AEE" w:rsidRDefault="00951AEE" w:rsidP="00951AEE">
            <w:pPr>
              <w:spacing w:after="0" w:line="240" w:lineRule="auto"/>
              <w:textAlignment w:val="baseline"/>
              <w:rPr>
                <w:rFonts w:eastAsia="Times New Roman"/>
                <w:sz w:val="20"/>
                <w:szCs w:val="20"/>
                <w:lang w:eastAsia="en-GB"/>
              </w:rPr>
            </w:pPr>
            <w:r w:rsidRPr="65066677">
              <w:rPr>
                <w:rFonts w:eastAsia="Times New Roman"/>
                <w:b/>
                <w:bCs/>
                <w:sz w:val="20"/>
                <w:szCs w:val="20"/>
                <w:lang w:eastAsia="en-GB"/>
              </w:rPr>
              <w:t>Evidence for Disability</w:t>
            </w:r>
            <w:r w:rsidR="3727DC16" w:rsidRPr="65066677">
              <w:rPr>
                <w:rFonts w:eastAsia="Times New Roman"/>
                <w:b/>
                <w:bCs/>
                <w:sz w:val="20"/>
                <w:szCs w:val="20"/>
                <w:lang w:eastAsia="en-GB"/>
              </w:rPr>
              <w:t xml:space="preserve"> </w:t>
            </w:r>
            <w:r w:rsidRPr="65066677">
              <w:rPr>
                <w:rFonts w:eastAsia="Times New Roman"/>
                <w:b/>
                <w:bCs/>
                <w:sz w:val="20"/>
                <w:szCs w:val="20"/>
                <w:lang w:eastAsia="en-GB"/>
              </w:rPr>
              <w:t xml:space="preserve">Inclusive </w:t>
            </w:r>
            <w:r w:rsidR="46093EBD" w:rsidRPr="65066677">
              <w:rPr>
                <w:rFonts w:eastAsia="Times New Roman"/>
                <w:b/>
                <w:bCs/>
                <w:sz w:val="20"/>
                <w:szCs w:val="20"/>
                <w:lang w:eastAsia="en-GB"/>
              </w:rPr>
              <w:t>COVID19</w:t>
            </w:r>
            <w:r w:rsidRPr="65066677">
              <w:rPr>
                <w:rFonts w:eastAsia="Times New Roman"/>
                <w:b/>
                <w:bCs/>
                <w:sz w:val="20"/>
                <w:szCs w:val="20"/>
                <w:lang w:eastAsia="en-GB"/>
              </w:rPr>
              <w:t xml:space="preserve"> Response (2021–2023)</w:t>
            </w:r>
            <w:r>
              <w:br/>
            </w:r>
            <w:r w:rsidRPr="65066677">
              <w:rPr>
                <w:rFonts w:eastAsia="Times New Roman"/>
                <w:sz w:val="20"/>
                <w:szCs w:val="20"/>
                <w:lang w:eastAsia="en-GB"/>
              </w:rPr>
              <w:t xml:space="preserve">In response to the pandemic’s disproportionate impact on </w:t>
            </w:r>
            <w:r w:rsidR="00B85328">
              <w:rPr>
                <w:rFonts w:eastAsia="Times New Roman"/>
                <w:sz w:val="20"/>
                <w:szCs w:val="20"/>
                <w:lang w:eastAsia="en-GB"/>
              </w:rPr>
              <w:t>persons with disabilities</w:t>
            </w:r>
            <w:r w:rsidRPr="65066677">
              <w:rPr>
                <w:rFonts w:eastAsia="Times New Roman"/>
                <w:sz w:val="20"/>
                <w:szCs w:val="20"/>
                <w:lang w:eastAsia="en-GB"/>
              </w:rPr>
              <w:t xml:space="preserve">, the JP developed the </w:t>
            </w:r>
            <w:r w:rsidR="46093EBD" w:rsidRPr="65066677">
              <w:rPr>
                <w:rFonts w:eastAsia="Times New Roman"/>
                <w:i/>
                <w:iCs/>
                <w:sz w:val="20"/>
                <w:szCs w:val="20"/>
                <w:lang w:eastAsia="en-GB"/>
              </w:rPr>
              <w:t>COVID19</w:t>
            </w:r>
            <w:r w:rsidRPr="65066677">
              <w:rPr>
                <w:rFonts w:eastAsia="Times New Roman"/>
                <w:i/>
                <w:iCs/>
                <w:sz w:val="20"/>
                <w:szCs w:val="20"/>
                <w:lang w:eastAsia="en-GB"/>
              </w:rPr>
              <w:t xml:space="preserve"> Recovery Plan 2021–2023</w:t>
            </w:r>
            <w:r w:rsidRPr="65066677">
              <w:rPr>
                <w:rFonts w:eastAsia="Times New Roman"/>
                <w:sz w:val="20"/>
                <w:szCs w:val="20"/>
                <w:lang w:eastAsia="en-GB"/>
              </w:rPr>
              <w:t xml:space="preserve"> to complement the National Disability Strategic Plan II (NDSP2). This plan was </w:t>
            </w:r>
            <w:r w:rsidR="46093EBD" w:rsidRPr="65066677">
              <w:rPr>
                <w:rFonts w:eastAsia="Times New Roman"/>
                <w:sz w:val="20"/>
                <w:szCs w:val="20"/>
                <w:lang w:eastAsia="en-GB"/>
              </w:rPr>
              <w:t>evidence</w:t>
            </w:r>
            <w:r w:rsidR="00B85328">
              <w:rPr>
                <w:rFonts w:eastAsia="Times New Roman"/>
                <w:sz w:val="20"/>
                <w:szCs w:val="20"/>
                <w:lang w:eastAsia="en-GB"/>
              </w:rPr>
              <w:t xml:space="preserve"> </w:t>
            </w:r>
            <w:r w:rsidR="46093EBD" w:rsidRPr="65066677">
              <w:rPr>
                <w:rFonts w:eastAsia="Times New Roman"/>
                <w:sz w:val="20"/>
                <w:szCs w:val="20"/>
                <w:lang w:eastAsia="en-GB"/>
              </w:rPr>
              <w:t>based</w:t>
            </w:r>
            <w:r w:rsidRPr="65066677">
              <w:rPr>
                <w:rFonts w:eastAsia="Times New Roman"/>
                <w:sz w:val="20"/>
                <w:szCs w:val="20"/>
                <w:lang w:eastAsia="en-GB"/>
              </w:rPr>
              <w:t xml:space="preserve"> and introduced new knowledge on how to ensure </w:t>
            </w:r>
            <w:r w:rsidR="00B85328" w:rsidRPr="65066677">
              <w:rPr>
                <w:rFonts w:eastAsia="Times New Roman"/>
                <w:sz w:val="20"/>
                <w:szCs w:val="20"/>
                <w:lang w:eastAsia="en-GB"/>
              </w:rPr>
              <w:t>disability inclusive</w:t>
            </w:r>
            <w:r w:rsidRPr="65066677">
              <w:rPr>
                <w:rFonts w:eastAsia="Times New Roman"/>
                <w:sz w:val="20"/>
                <w:szCs w:val="20"/>
                <w:lang w:eastAsia="en-GB"/>
              </w:rPr>
              <w:t xml:space="preserve"> access to vaccination, prevention services, PPE, and social assistance. The findings contributed to improved preparedness and service adaptation during the pandemic, helping government partners understand</w:t>
            </w:r>
            <w:r w:rsidR="00B85328">
              <w:rPr>
                <w:rFonts w:eastAsia="Times New Roman"/>
                <w:sz w:val="20"/>
                <w:szCs w:val="20"/>
                <w:lang w:eastAsia="en-GB"/>
              </w:rPr>
              <w:t xml:space="preserve"> </w:t>
            </w:r>
            <w:r w:rsidRPr="65066677">
              <w:rPr>
                <w:rFonts w:eastAsia="Times New Roman"/>
                <w:sz w:val="20"/>
                <w:szCs w:val="20"/>
                <w:lang w:eastAsia="en-GB"/>
              </w:rPr>
              <w:t>and act on</w:t>
            </w:r>
            <w:r w:rsidR="00B85328">
              <w:rPr>
                <w:rFonts w:eastAsia="Times New Roman"/>
                <w:sz w:val="20"/>
                <w:szCs w:val="20"/>
                <w:lang w:eastAsia="en-GB"/>
              </w:rPr>
              <w:t xml:space="preserve"> </w:t>
            </w:r>
            <w:r w:rsidRPr="65066677">
              <w:rPr>
                <w:rFonts w:eastAsia="Times New Roman"/>
                <w:sz w:val="20"/>
                <w:szCs w:val="20"/>
                <w:lang w:eastAsia="en-GB"/>
              </w:rPr>
              <w:t>the unique risks and needs faced by persons with disabilities</w:t>
            </w:r>
            <w:r w:rsidR="46093EBD" w:rsidRPr="65066677">
              <w:rPr>
                <w:rFonts w:eastAsia="Times New Roman"/>
                <w:sz w:val="20"/>
                <w:szCs w:val="20"/>
                <w:lang w:eastAsia="en-GB"/>
              </w:rPr>
              <w:t>.</w:t>
            </w:r>
            <w:r w:rsidRPr="007A49F9">
              <w:rPr>
                <w:rFonts w:eastAsia="Times New Roman" w:cstheme="minorHAnsi"/>
                <w:sz w:val="20"/>
                <w:szCs w:val="20"/>
                <w:lang w:eastAsia="en-GB"/>
              </w:rPr>
              <w:t xml:space="preserve"> </w:t>
            </w:r>
          </w:p>
          <w:p w14:paraId="1C7E7B00" w14:textId="77777777" w:rsidR="00951AEE" w:rsidRPr="007A49F9" w:rsidRDefault="00951AEE" w:rsidP="00951AEE">
            <w:pPr>
              <w:spacing w:after="0" w:line="240" w:lineRule="auto"/>
              <w:textAlignment w:val="baseline"/>
              <w:rPr>
                <w:rFonts w:eastAsia="Times New Roman" w:cstheme="minorHAnsi"/>
                <w:sz w:val="20"/>
                <w:szCs w:val="20"/>
                <w:lang w:eastAsia="en-GB"/>
              </w:rPr>
            </w:pPr>
          </w:p>
          <w:p w14:paraId="3B41706A" w14:textId="77777777" w:rsidR="00951AEE" w:rsidRDefault="00951AEE" w:rsidP="00951AEE">
            <w:pPr>
              <w:spacing w:after="0" w:line="240" w:lineRule="auto"/>
              <w:textAlignment w:val="baseline"/>
              <w:rPr>
                <w:rFonts w:eastAsia="Times New Roman" w:cstheme="minorHAnsi"/>
                <w:sz w:val="20"/>
                <w:szCs w:val="20"/>
                <w:lang w:eastAsia="en-GB"/>
              </w:rPr>
            </w:pPr>
            <w:r w:rsidRPr="007A49F9">
              <w:rPr>
                <w:rFonts w:eastAsia="Times New Roman" w:cstheme="minorHAnsi"/>
                <w:b/>
                <w:bCs/>
                <w:sz w:val="20"/>
                <w:szCs w:val="20"/>
                <w:lang w:eastAsia="en-GB"/>
              </w:rPr>
              <w:t>Review of NDSP2 to Inform NDSP3 (2023–2024)</w:t>
            </w:r>
            <w:r w:rsidRPr="007A49F9">
              <w:rPr>
                <w:rFonts w:eastAsia="Times New Roman" w:cstheme="minorHAnsi"/>
                <w:sz w:val="20"/>
                <w:szCs w:val="20"/>
                <w:lang w:eastAsia="en-GB"/>
              </w:rPr>
              <w:br/>
              <w:t>To support the development of the new NDSP3, the JP conducted an in</w:t>
            </w:r>
            <w:r w:rsidRPr="007A49F9">
              <w:rPr>
                <w:rFonts w:eastAsia="Times New Roman" w:cstheme="minorHAnsi"/>
                <w:sz w:val="20"/>
                <w:szCs w:val="20"/>
                <w:lang w:eastAsia="en-GB"/>
              </w:rPr>
              <w:noBreakHyphen/>
              <w:t>depth review of NDSP2 in 2023. The analysis identified success factors, gaps, and actionable recommendations that were used by national authorities in drafting and finalizing NDSP3 (2024–2028). This ensured that the new national strategy is more responsive, evidence</w:t>
            </w:r>
            <w:r w:rsidRPr="007A49F9">
              <w:rPr>
                <w:rFonts w:eastAsia="Times New Roman" w:cstheme="minorHAnsi"/>
                <w:sz w:val="20"/>
                <w:szCs w:val="20"/>
                <w:lang w:eastAsia="en-GB"/>
              </w:rPr>
              <w:noBreakHyphen/>
              <w:t>driven, and aligned with CRPD principles.</w:t>
            </w:r>
          </w:p>
          <w:p w14:paraId="58825BF0" w14:textId="77777777" w:rsidR="00951AEE" w:rsidRPr="007A49F9" w:rsidRDefault="00951AEE" w:rsidP="00951AEE">
            <w:pPr>
              <w:spacing w:after="0" w:line="240" w:lineRule="auto"/>
              <w:textAlignment w:val="baseline"/>
              <w:rPr>
                <w:rFonts w:eastAsia="Times New Roman" w:cstheme="minorHAnsi"/>
                <w:sz w:val="20"/>
                <w:szCs w:val="20"/>
                <w:lang w:eastAsia="en-GB"/>
              </w:rPr>
            </w:pPr>
          </w:p>
          <w:p w14:paraId="1C0DE054" w14:textId="77777777" w:rsidR="00951AEE" w:rsidRDefault="00951AEE" w:rsidP="00951AEE">
            <w:pPr>
              <w:spacing w:after="0" w:line="240" w:lineRule="auto"/>
              <w:textAlignment w:val="baseline"/>
              <w:rPr>
                <w:rFonts w:eastAsia="Times New Roman"/>
                <w:sz w:val="20"/>
                <w:szCs w:val="20"/>
                <w:lang w:eastAsia="en-GB"/>
              </w:rPr>
            </w:pPr>
            <w:r w:rsidRPr="1F3D09B0">
              <w:rPr>
                <w:rFonts w:eastAsia="Times New Roman"/>
                <w:b/>
                <w:bCs/>
                <w:sz w:val="20"/>
                <w:szCs w:val="20"/>
                <w:lang w:eastAsia="en-GB"/>
              </w:rPr>
              <w:t>Research on Access to Information for Persons with Disabilities (2024)</w:t>
            </w:r>
            <w:r>
              <w:br/>
            </w:r>
            <w:r w:rsidRPr="1F3D09B0">
              <w:rPr>
                <w:rFonts w:eastAsia="Times New Roman"/>
                <w:sz w:val="20"/>
                <w:szCs w:val="20"/>
                <w:lang w:eastAsia="en-GB"/>
              </w:rPr>
              <w:t xml:space="preserve">The JP produced a dedicated study, </w:t>
            </w:r>
            <w:r w:rsidRPr="1F3D09B0">
              <w:rPr>
                <w:rFonts w:eastAsia="Times New Roman"/>
                <w:i/>
                <w:iCs/>
                <w:sz w:val="20"/>
                <w:szCs w:val="20"/>
                <w:lang w:eastAsia="en-GB"/>
              </w:rPr>
              <w:t>Access to Information for Persons with Disabilities in Cambodia: Challenges and the Way Forward</w:t>
            </w:r>
            <w:r w:rsidRPr="1F3D09B0">
              <w:rPr>
                <w:rFonts w:eastAsia="Times New Roman"/>
                <w:sz w:val="20"/>
                <w:szCs w:val="20"/>
                <w:lang w:eastAsia="en-GB"/>
              </w:rPr>
              <w:t>, which shed light on systemic communication barriers. The findings supported the development of Disability Inclusive Media Literacy (DIML) training materials for both persons with disabilities and government officials, strengthening institutional capacity to provide accessible information and enhancing persons with disabilities’ ability to engage with public communication systems.</w:t>
            </w:r>
          </w:p>
          <w:p w14:paraId="5B63BDB2" w14:textId="77777777" w:rsidR="00951AEE" w:rsidRDefault="00951AEE" w:rsidP="00951AEE">
            <w:pPr>
              <w:spacing w:after="0" w:line="240" w:lineRule="auto"/>
              <w:rPr>
                <w:rFonts w:eastAsiaTheme="minorEastAsia"/>
                <w:b/>
                <w:bCs/>
                <w:sz w:val="20"/>
                <w:szCs w:val="20"/>
                <w:lang w:eastAsia="en-GB"/>
              </w:rPr>
            </w:pPr>
          </w:p>
          <w:p w14:paraId="1C7144EF" w14:textId="77777777" w:rsidR="00951AEE" w:rsidRDefault="00951AEE" w:rsidP="00951AEE">
            <w:pPr>
              <w:spacing w:after="0" w:line="240" w:lineRule="auto"/>
              <w:rPr>
                <w:rFonts w:eastAsiaTheme="minorEastAsia"/>
                <w:b/>
                <w:bCs/>
                <w:sz w:val="20"/>
                <w:szCs w:val="20"/>
                <w:lang w:eastAsia="en-GB"/>
              </w:rPr>
            </w:pPr>
            <w:r w:rsidRPr="00A33888">
              <w:rPr>
                <w:rFonts w:eastAsiaTheme="minorEastAsia"/>
                <w:b/>
                <w:bCs/>
                <w:sz w:val="20"/>
                <w:szCs w:val="20"/>
                <w:lang w:eastAsia="en-GB"/>
              </w:rPr>
              <w:t>Practical Manual on Disability Equality in Media</w:t>
            </w:r>
          </w:p>
          <w:p w14:paraId="406E548C" w14:textId="77777777" w:rsidR="00951AEE" w:rsidRDefault="00951AEE" w:rsidP="00951AEE">
            <w:pPr>
              <w:spacing w:after="0" w:line="240" w:lineRule="auto"/>
              <w:rPr>
                <w:rFonts w:eastAsiaTheme="minorEastAsia"/>
                <w:b/>
                <w:bCs/>
                <w:sz w:val="20"/>
                <w:szCs w:val="20"/>
                <w:lang w:eastAsia="en-GB"/>
              </w:rPr>
            </w:pPr>
          </w:p>
          <w:p w14:paraId="63AE62E3" w14:textId="77777777" w:rsidR="00951AEE" w:rsidRDefault="00951AEE" w:rsidP="00951AEE">
            <w:pPr>
              <w:spacing w:after="0" w:line="240" w:lineRule="auto"/>
              <w:rPr>
                <w:rFonts w:eastAsia="Times New Roman"/>
                <w:sz w:val="20"/>
                <w:szCs w:val="20"/>
                <w:lang w:eastAsia="en-GB"/>
              </w:rPr>
            </w:pPr>
            <w:r w:rsidRPr="1F3D09B0">
              <w:rPr>
                <w:rFonts w:eastAsia="Times New Roman"/>
                <w:sz w:val="20"/>
                <w:szCs w:val="20"/>
                <w:lang w:eastAsia="en-GB"/>
              </w:rPr>
              <w:t>The programme also localized UNESCO’s Practical Manual on Disability Equality in Media and developed a training guidebook on digital, media, and information literacy for persons with disabilities. These resources promote inclusive, relevant, and accessible media coverage, support content production, and raise public awareness to advance inclusive service delivery.</w:t>
            </w:r>
          </w:p>
          <w:p w14:paraId="34148B1D" w14:textId="77777777" w:rsidR="00951AEE" w:rsidRPr="007A49F9" w:rsidRDefault="00951AEE" w:rsidP="00951AEE">
            <w:pPr>
              <w:spacing w:after="0" w:line="240" w:lineRule="auto"/>
              <w:textAlignment w:val="baseline"/>
              <w:rPr>
                <w:rFonts w:eastAsia="Times New Roman" w:cstheme="minorHAnsi"/>
                <w:sz w:val="20"/>
                <w:szCs w:val="20"/>
                <w:lang w:eastAsia="en-GB"/>
              </w:rPr>
            </w:pPr>
          </w:p>
          <w:p w14:paraId="1329998D" w14:textId="77777777" w:rsidR="00951AEE" w:rsidRDefault="00951AEE" w:rsidP="00951AEE">
            <w:pPr>
              <w:spacing w:after="0" w:line="240" w:lineRule="auto"/>
              <w:textAlignment w:val="baseline"/>
              <w:rPr>
                <w:rFonts w:eastAsia="Times New Roman" w:cstheme="minorHAnsi"/>
                <w:sz w:val="20"/>
                <w:szCs w:val="20"/>
                <w:lang w:eastAsia="en-GB"/>
              </w:rPr>
            </w:pPr>
            <w:r w:rsidRPr="007A49F9">
              <w:rPr>
                <w:rFonts w:eastAsia="Times New Roman" w:cstheme="minorHAnsi"/>
                <w:b/>
                <w:bCs/>
                <w:sz w:val="20"/>
                <w:szCs w:val="20"/>
                <w:lang w:eastAsia="en-GB"/>
              </w:rPr>
              <w:t>Situation Analysis on Deaf and Hard</w:t>
            </w:r>
            <w:r w:rsidRPr="007A49F9">
              <w:rPr>
                <w:rFonts w:eastAsia="Times New Roman" w:cstheme="minorHAnsi"/>
                <w:b/>
                <w:bCs/>
                <w:sz w:val="20"/>
                <w:szCs w:val="20"/>
                <w:lang w:eastAsia="en-GB"/>
              </w:rPr>
              <w:noBreakHyphen/>
              <w:t>of</w:t>
            </w:r>
            <w:r w:rsidRPr="007A49F9">
              <w:rPr>
                <w:rFonts w:eastAsia="Times New Roman" w:cstheme="minorHAnsi"/>
                <w:b/>
                <w:bCs/>
                <w:sz w:val="20"/>
                <w:szCs w:val="20"/>
                <w:lang w:eastAsia="en-GB"/>
              </w:rPr>
              <w:noBreakHyphen/>
              <w:t>Hearing Persons</w:t>
            </w:r>
            <w:r>
              <w:rPr>
                <w:rFonts w:eastAsia="Times New Roman" w:cstheme="minorHAnsi"/>
                <w:b/>
                <w:bCs/>
                <w:sz w:val="20"/>
                <w:szCs w:val="20"/>
                <w:lang w:eastAsia="en-GB"/>
              </w:rPr>
              <w:t xml:space="preserve"> (2024)</w:t>
            </w:r>
            <w:r w:rsidRPr="007A49F9">
              <w:rPr>
                <w:rFonts w:eastAsia="Times New Roman" w:cstheme="minorHAnsi"/>
                <w:sz w:val="20"/>
                <w:szCs w:val="20"/>
                <w:lang w:eastAsia="en-GB"/>
              </w:rPr>
              <w:br/>
              <w:t>The JP conducted targeted research on the challenges faced by deaf and hard</w:t>
            </w:r>
            <w:r w:rsidRPr="007A49F9">
              <w:rPr>
                <w:rFonts w:eastAsia="Times New Roman" w:cstheme="minorHAnsi"/>
                <w:sz w:val="20"/>
                <w:szCs w:val="20"/>
                <w:lang w:eastAsia="en-GB"/>
              </w:rPr>
              <w:noBreakHyphen/>
              <w:t>of</w:t>
            </w:r>
            <w:r w:rsidRPr="007A49F9">
              <w:rPr>
                <w:rFonts w:eastAsia="Times New Roman" w:cstheme="minorHAnsi"/>
                <w:sz w:val="20"/>
                <w:szCs w:val="20"/>
                <w:lang w:eastAsia="en-GB"/>
              </w:rPr>
              <w:noBreakHyphen/>
              <w:t>hearing people in Cambodia. This analysis generated new insights on communication access, service gaps, and institutional barriers. It also provided a roadmap for strengthening deaf associations and networks, enabling them to advocate more effectively for their rights and recognition.</w:t>
            </w:r>
          </w:p>
          <w:p w14:paraId="3DF46AAC" w14:textId="77777777" w:rsidR="00951AEE" w:rsidRPr="007A49F9" w:rsidRDefault="00951AEE" w:rsidP="00951AEE">
            <w:pPr>
              <w:spacing w:after="0" w:line="240" w:lineRule="auto"/>
              <w:textAlignment w:val="baseline"/>
              <w:rPr>
                <w:rFonts w:eastAsia="Times New Roman" w:cstheme="minorHAnsi"/>
                <w:sz w:val="20"/>
                <w:szCs w:val="20"/>
                <w:lang w:eastAsia="en-GB"/>
              </w:rPr>
            </w:pPr>
          </w:p>
          <w:p w14:paraId="64AD2804" w14:textId="77777777" w:rsidR="00951AEE" w:rsidRPr="007A49F9" w:rsidRDefault="00951AEE" w:rsidP="00951AEE">
            <w:pPr>
              <w:spacing w:after="0" w:line="240" w:lineRule="auto"/>
              <w:textAlignment w:val="baseline"/>
              <w:rPr>
                <w:rFonts w:eastAsia="Times New Roman"/>
                <w:sz w:val="20"/>
                <w:szCs w:val="20"/>
                <w:lang w:eastAsia="en-GB"/>
              </w:rPr>
            </w:pPr>
            <w:r w:rsidRPr="1F3D09B0">
              <w:rPr>
                <w:rFonts w:eastAsia="Times New Roman"/>
                <w:b/>
                <w:bCs/>
                <w:sz w:val="20"/>
                <w:szCs w:val="20"/>
                <w:lang w:eastAsia="en-GB"/>
              </w:rPr>
              <w:t>OPD Situation Analysis (2024) to Inform Legal and Treaty Processes</w:t>
            </w:r>
            <w:r>
              <w:br/>
            </w:r>
            <w:r w:rsidRPr="1F3D09B0">
              <w:rPr>
                <w:rFonts w:eastAsia="Times New Roman"/>
                <w:sz w:val="20"/>
                <w:szCs w:val="20"/>
                <w:lang w:eastAsia="en-GB"/>
              </w:rPr>
              <w:t>In 2024, the JP carried out a nationwide situation assessment of OPDs. The findings directly informed the final drafting of the new disability law and provided evidence to support Cambodia’s preparations for accession to the Marrakesh Treaty. The research strengthened understanding of OPD capacities, challenges, and needs, and it ensured that OPD perspectives were embedded in national legal reforms and international commitments.</w:t>
            </w:r>
          </w:p>
          <w:p w14:paraId="332E046F" w14:textId="77777777" w:rsidR="00CE3793" w:rsidRDefault="00CE3793" w:rsidP="00CE3793">
            <w:pPr>
              <w:spacing w:after="0" w:line="240" w:lineRule="auto"/>
              <w:jc w:val="both"/>
              <w:textAlignment w:val="baseline"/>
              <w:rPr>
                <w:rFonts w:eastAsia="Times New Roman" w:cstheme="minorHAnsi"/>
                <w:sz w:val="18"/>
                <w:szCs w:val="18"/>
                <w:lang w:val="en-GB" w:eastAsia="en-GB"/>
              </w:rPr>
            </w:pPr>
          </w:p>
          <w:p w14:paraId="076CD917" w14:textId="77777777" w:rsidR="00951AEE" w:rsidRDefault="00951AEE" w:rsidP="00951AEE">
            <w:pPr>
              <w:spacing w:after="0" w:line="240" w:lineRule="auto"/>
              <w:rPr>
                <w:rFonts w:eastAsia="Times New Roman"/>
                <w:sz w:val="20"/>
                <w:szCs w:val="20"/>
                <w:lang w:eastAsia="en-GB"/>
              </w:rPr>
            </w:pPr>
            <w:r w:rsidRPr="1F3D09B0">
              <w:rPr>
                <w:rFonts w:eastAsia="Times New Roman"/>
                <w:b/>
                <w:bCs/>
                <w:sz w:val="20"/>
                <w:szCs w:val="20"/>
                <w:lang w:eastAsia="en-GB"/>
              </w:rPr>
              <w:t>White Paper on the Legal Recognition of Sign Language (2025)</w:t>
            </w:r>
          </w:p>
          <w:p w14:paraId="75D0F4C2" w14:textId="77777777" w:rsidR="00951AEE" w:rsidRDefault="00951AEE" w:rsidP="00951AEE">
            <w:pPr>
              <w:spacing w:after="0" w:line="240" w:lineRule="auto"/>
              <w:rPr>
                <w:rFonts w:eastAsia="Times New Roman"/>
                <w:b/>
                <w:bCs/>
                <w:sz w:val="20"/>
                <w:szCs w:val="20"/>
                <w:lang w:eastAsia="en-GB"/>
              </w:rPr>
            </w:pPr>
            <w:r w:rsidRPr="1F3D09B0">
              <w:rPr>
                <w:rFonts w:eastAsia="Times New Roman"/>
                <w:sz w:val="20"/>
                <w:szCs w:val="20"/>
                <w:lang w:eastAsia="en-GB"/>
              </w:rPr>
              <w:t>The JP produced a White Paper on the Legal Recognition of Sign Language for DAC, providing an overview of practices from different countries and recommending proposed draft articles in the new draft Disability Law.</w:t>
            </w:r>
          </w:p>
          <w:p w14:paraId="6C4AB986" w14:textId="77777777" w:rsidR="00951AEE" w:rsidRDefault="00951AEE" w:rsidP="00951AEE">
            <w:pPr>
              <w:spacing w:after="0" w:line="240" w:lineRule="auto"/>
              <w:rPr>
                <w:rFonts w:eastAsia="Times New Roman"/>
                <w:sz w:val="20"/>
                <w:szCs w:val="20"/>
                <w:lang w:eastAsia="en-GB"/>
              </w:rPr>
            </w:pPr>
          </w:p>
          <w:p w14:paraId="09BC3E0C" w14:textId="77777777" w:rsidR="00951AEE" w:rsidRPr="00A33888" w:rsidRDefault="00951AEE" w:rsidP="00951AEE">
            <w:pPr>
              <w:spacing w:after="0" w:line="240" w:lineRule="auto"/>
              <w:rPr>
                <w:rFonts w:eastAsia="Times New Roman"/>
                <w:b/>
                <w:bCs/>
                <w:sz w:val="20"/>
                <w:szCs w:val="20"/>
                <w:lang w:eastAsia="en-GB"/>
              </w:rPr>
            </w:pPr>
            <w:r w:rsidRPr="00A33888">
              <w:rPr>
                <w:rFonts w:eastAsia="Times New Roman"/>
                <w:b/>
                <w:bCs/>
                <w:sz w:val="20"/>
                <w:szCs w:val="20"/>
                <w:lang w:eastAsia="en-GB"/>
              </w:rPr>
              <w:t>Training manual and facilitator’s guide on the CRPD in Cambodia (2025)</w:t>
            </w:r>
          </w:p>
          <w:p w14:paraId="15A50949" w14:textId="77777777" w:rsidR="00951AEE" w:rsidRDefault="00951AEE" w:rsidP="00951AEE">
            <w:pPr>
              <w:spacing w:after="0" w:line="240" w:lineRule="auto"/>
              <w:rPr>
                <w:rFonts w:eastAsia="Times New Roman"/>
                <w:sz w:val="20"/>
                <w:szCs w:val="20"/>
                <w:lang w:eastAsia="en-GB"/>
              </w:rPr>
            </w:pPr>
            <w:r w:rsidRPr="1F3D09B0">
              <w:rPr>
                <w:rFonts w:eastAsia="Times New Roman"/>
                <w:sz w:val="20"/>
                <w:szCs w:val="20"/>
                <w:lang w:eastAsia="en-GB"/>
              </w:rPr>
              <w:t xml:space="preserve">The JP developed a localized CRPD manual and a facilitator’s guide for DAC, which provides a useful training tool on the Convention that incorporates the Cambodian context, including relevant examples and the roles and responsibilities of subnational authorities. By serving as a practical reference tailored to the Cambodian context, the manual and the facilitator’s guide strengthen DAC officials’ capacity to sustainably continue delivering CRPD-based training. </w:t>
            </w:r>
          </w:p>
          <w:p w14:paraId="04C75FFF" w14:textId="62D8591A" w:rsidR="00951AEE" w:rsidRPr="00951AEE" w:rsidRDefault="00951AEE" w:rsidP="00CE3793">
            <w:pPr>
              <w:spacing w:after="0" w:line="240" w:lineRule="auto"/>
              <w:jc w:val="both"/>
              <w:textAlignment w:val="baseline"/>
              <w:rPr>
                <w:rFonts w:eastAsia="Times New Roman" w:cstheme="minorHAnsi"/>
                <w:sz w:val="18"/>
                <w:szCs w:val="18"/>
                <w:lang w:eastAsia="en-GB"/>
              </w:rPr>
            </w:pPr>
          </w:p>
        </w:tc>
      </w:tr>
      <w:tr w:rsidR="00CE3793" w:rsidRPr="00CE3793" w14:paraId="7026DBCD" w14:textId="77777777" w:rsidTr="00CE3793">
        <w:trPr>
          <w:trHeight w:val="300"/>
        </w:trPr>
        <w:tc>
          <w:tcPr>
            <w:tcW w:w="10065" w:type="dxa"/>
            <w:tcBorders>
              <w:top w:val="single" w:sz="6" w:space="0" w:color="auto"/>
              <w:left w:val="single" w:sz="6" w:space="0" w:color="auto"/>
              <w:bottom w:val="single" w:sz="6" w:space="0" w:color="auto"/>
              <w:right w:val="single" w:sz="6" w:space="0" w:color="auto"/>
            </w:tcBorders>
            <w:hideMark/>
          </w:tcPr>
          <w:p w14:paraId="5EFB7791" w14:textId="77777777" w:rsidR="00CE3793" w:rsidRPr="00CE3793" w:rsidRDefault="00CE3793" w:rsidP="00CE3793">
            <w:pPr>
              <w:spacing w:after="0" w:line="240" w:lineRule="auto"/>
              <w:jc w:val="both"/>
              <w:textAlignment w:val="baseline"/>
              <w:rPr>
                <w:rFonts w:eastAsia="Times New Roman" w:cstheme="minorHAnsi"/>
                <w:sz w:val="18"/>
                <w:szCs w:val="18"/>
                <w:lang w:val="en-GB" w:eastAsia="en-GB"/>
              </w:rPr>
            </w:pPr>
            <w:r w:rsidRPr="00CE3793">
              <w:rPr>
                <w:rFonts w:eastAsia="Times New Roman" w:cstheme="minorHAnsi"/>
                <w:i/>
                <w:iCs/>
                <w:sz w:val="20"/>
                <w:szCs w:val="20"/>
                <w:lang w:eastAsia="en-GB"/>
              </w:rPr>
              <w:t>Please also describe in this section any unique expertise and products developed by the programme that could be used to support other countries within a south-south cooperation framework</w:t>
            </w:r>
            <w:r w:rsidRPr="00CE3793">
              <w:rPr>
                <w:rFonts w:eastAsia="Times New Roman" w:cstheme="minorHAnsi"/>
                <w:sz w:val="20"/>
                <w:szCs w:val="20"/>
                <w:lang w:val="en-GB" w:eastAsia="en-GB"/>
              </w:rPr>
              <w:t> </w:t>
            </w:r>
          </w:p>
        </w:tc>
      </w:tr>
      <w:tr w:rsidR="00CE3793" w:rsidRPr="00CE3793" w14:paraId="1819C5BC" w14:textId="77777777" w:rsidTr="00CE3793">
        <w:trPr>
          <w:trHeight w:val="300"/>
        </w:trPr>
        <w:tc>
          <w:tcPr>
            <w:tcW w:w="10065" w:type="dxa"/>
            <w:tcBorders>
              <w:top w:val="single" w:sz="6" w:space="0" w:color="auto"/>
              <w:left w:val="single" w:sz="6" w:space="0" w:color="auto"/>
              <w:bottom w:val="single" w:sz="6" w:space="0" w:color="auto"/>
              <w:right w:val="single" w:sz="6" w:space="0" w:color="auto"/>
            </w:tcBorders>
            <w:hideMark/>
          </w:tcPr>
          <w:p w14:paraId="03283215" w14:textId="77777777" w:rsidR="00951AEE" w:rsidRPr="00C2755A" w:rsidRDefault="00951AEE" w:rsidP="00951AEE">
            <w:pPr>
              <w:spacing w:after="0" w:line="240" w:lineRule="auto"/>
              <w:textAlignment w:val="baseline"/>
              <w:rPr>
                <w:rFonts w:eastAsia="Times New Roman" w:cstheme="minorHAnsi"/>
                <w:sz w:val="20"/>
                <w:szCs w:val="20"/>
                <w:lang w:eastAsia="en-GB"/>
              </w:rPr>
            </w:pPr>
            <w:r w:rsidRPr="00C2755A">
              <w:rPr>
                <w:rFonts w:eastAsia="Times New Roman" w:cstheme="minorHAnsi"/>
                <w:sz w:val="20"/>
                <w:szCs w:val="20"/>
                <w:lang w:eastAsia="en-GB"/>
              </w:rPr>
              <w:t>The JP’s research products and technical tools serve as valuable resources that can support disability</w:t>
            </w:r>
            <w:r w:rsidRPr="00C2755A">
              <w:rPr>
                <w:rFonts w:eastAsia="Times New Roman" w:cstheme="minorHAnsi"/>
                <w:sz w:val="20"/>
                <w:szCs w:val="20"/>
                <w:lang w:eastAsia="en-GB"/>
              </w:rPr>
              <w:noBreakHyphen/>
              <w:t>inclusive development in other countries through South–South cooperation. Key products include:</w:t>
            </w:r>
          </w:p>
          <w:p w14:paraId="3815FEE9" w14:textId="77777777" w:rsidR="00951AEE" w:rsidRPr="00C2755A" w:rsidRDefault="00951AEE" w:rsidP="00951AEE">
            <w:pPr>
              <w:numPr>
                <w:ilvl w:val="0"/>
                <w:numId w:val="38"/>
              </w:numPr>
              <w:spacing w:after="0" w:line="240" w:lineRule="auto"/>
              <w:textAlignment w:val="baseline"/>
              <w:rPr>
                <w:rFonts w:eastAsia="Times New Roman" w:cstheme="minorHAnsi"/>
                <w:sz w:val="20"/>
                <w:szCs w:val="20"/>
                <w:lang w:eastAsia="en-GB"/>
              </w:rPr>
            </w:pPr>
            <w:r w:rsidRPr="00C2755A">
              <w:rPr>
                <w:rFonts w:eastAsia="Times New Roman" w:cstheme="minorHAnsi"/>
                <w:b/>
                <w:bCs/>
                <w:sz w:val="20"/>
                <w:szCs w:val="20"/>
                <w:lang w:eastAsia="en-GB"/>
              </w:rPr>
              <w:t>Access to Information research and Disability</w:t>
            </w:r>
            <w:r w:rsidRPr="00C2755A">
              <w:rPr>
                <w:rFonts w:eastAsia="Times New Roman" w:cstheme="minorHAnsi"/>
                <w:b/>
                <w:bCs/>
                <w:sz w:val="20"/>
                <w:szCs w:val="20"/>
                <w:lang w:eastAsia="en-GB"/>
              </w:rPr>
              <w:noBreakHyphen/>
              <w:t>Inclusive Media Literacy (DIML) materials</w:t>
            </w:r>
            <w:r w:rsidRPr="00C2755A">
              <w:rPr>
                <w:rFonts w:eastAsia="Times New Roman" w:cstheme="minorHAnsi"/>
                <w:sz w:val="20"/>
                <w:szCs w:val="20"/>
                <w:lang w:eastAsia="en-GB"/>
              </w:rPr>
              <w:t>, which provide a practical model for strengthening accessible communication systems and building the capacity of government officials and persons with disabilities.</w:t>
            </w:r>
          </w:p>
          <w:p w14:paraId="3EE0FBBA" w14:textId="77777777" w:rsidR="00951AEE" w:rsidRPr="00C2755A" w:rsidRDefault="00951AEE" w:rsidP="00951AEE">
            <w:pPr>
              <w:numPr>
                <w:ilvl w:val="0"/>
                <w:numId w:val="38"/>
              </w:numPr>
              <w:spacing w:after="0" w:line="240" w:lineRule="auto"/>
              <w:textAlignment w:val="baseline"/>
              <w:rPr>
                <w:rFonts w:eastAsia="Times New Roman" w:cstheme="minorHAnsi"/>
                <w:sz w:val="20"/>
                <w:szCs w:val="20"/>
                <w:lang w:eastAsia="en-GB"/>
              </w:rPr>
            </w:pPr>
            <w:r w:rsidRPr="00C2755A">
              <w:rPr>
                <w:rFonts w:eastAsia="Times New Roman" w:cstheme="minorHAnsi"/>
                <w:b/>
                <w:bCs/>
                <w:sz w:val="20"/>
                <w:szCs w:val="20"/>
                <w:lang w:eastAsia="en-GB"/>
              </w:rPr>
              <w:t>Guidance and analytical frameworks used in the NDSP2 Review</w:t>
            </w:r>
            <w:r w:rsidRPr="00C2755A">
              <w:rPr>
                <w:rFonts w:eastAsia="Times New Roman" w:cstheme="minorHAnsi"/>
                <w:sz w:val="20"/>
                <w:szCs w:val="20"/>
                <w:lang w:eastAsia="en-GB"/>
              </w:rPr>
              <w:t xml:space="preserve">, which offer replicable methodologies for evaluating national disability strategies in line with CRPD principles. The resulting </w:t>
            </w:r>
            <w:r w:rsidRPr="00C2755A">
              <w:rPr>
                <w:rFonts w:eastAsia="Times New Roman" w:cstheme="minorHAnsi"/>
                <w:b/>
                <w:bCs/>
                <w:sz w:val="20"/>
                <w:szCs w:val="20"/>
                <w:lang w:eastAsia="en-GB"/>
              </w:rPr>
              <w:t>NDSP3</w:t>
            </w:r>
            <w:r>
              <w:rPr>
                <w:rStyle w:val="FootnoteReference"/>
                <w:rFonts w:eastAsia="Times New Roman" w:cstheme="minorHAnsi"/>
                <w:b/>
                <w:bCs/>
                <w:sz w:val="20"/>
                <w:szCs w:val="20"/>
                <w:lang w:eastAsia="en-GB"/>
              </w:rPr>
              <w:footnoteReference w:id="27"/>
            </w:r>
            <w:r w:rsidRPr="00C2755A">
              <w:rPr>
                <w:rFonts w:eastAsia="Times New Roman" w:cstheme="minorHAnsi"/>
                <w:b/>
                <w:bCs/>
                <w:sz w:val="20"/>
                <w:szCs w:val="20"/>
                <w:lang w:eastAsia="en-GB"/>
              </w:rPr>
              <w:t xml:space="preserve"> </w:t>
            </w:r>
            <w:r w:rsidRPr="00C2755A">
              <w:rPr>
                <w:rFonts w:eastAsia="Times New Roman" w:cstheme="minorHAnsi"/>
                <w:sz w:val="20"/>
                <w:szCs w:val="20"/>
                <w:lang w:eastAsia="en-GB"/>
              </w:rPr>
              <w:t>document also serves as a learning resource that other countries can draw from as an example of evidence</w:t>
            </w:r>
            <w:r w:rsidRPr="00C2755A">
              <w:rPr>
                <w:rFonts w:eastAsia="Times New Roman" w:cstheme="minorHAnsi"/>
                <w:sz w:val="20"/>
                <w:szCs w:val="20"/>
                <w:lang w:eastAsia="en-GB"/>
              </w:rPr>
              <w:noBreakHyphen/>
              <w:t>based, inclusive strategy development.</w:t>
            </w:r>
          </w:p>
          <w:p w14:paraId="5825D933" w14:textId="77777777" w:rsidR="00951AEE" w:rsidRPr="00C2755A" w:rsidRDefault="00951AEE" w:rsidP="00951AEE">
            <w:pPr>
              <w:numPr>
                <w:ilvl w:val="0"/>
                <w:numId w:val="38"/>
              </w:numPr>
              <w:spacing w:after="0" w:line="240" w:lineRule="auto"/>
              <w:textAlignment w:val="baseline"/>
              <w:rPr>
                <w:rFonts w:eastAsia="Times New Roman" w:cstheme="minorHAnsi"/>
                <w:sz w:val="20"/>
                <w:szCs w:val="20"/>
                <w:lang w:eastAsia="en-GB"/>
              </w:rPr>
            </w:pPr>
            <w:r w:rsidRPr="00C2755A">
              <w:rPr>
                <w:rFonts w:eastAsia="Times New Roman" w:cstheme="minorHAnsi"/>
                <w:b/>
                <w:bCs/>
                <w:sz w:val="20"/>
                <w:szCs w:val="20"/>
                <w:lang w:eastAsia="en-GB"/>
              </w:rPr>
              <w:t>Situation analysis of deaf and hard</w:t>
            </w:r>
            <w:r w:rsidRPr="00C2755A">
              <w:rPr>
                <w:rFonts w:eastAsia="Times New Roman" w:cstheme="minorHAnsi"/>
                <w:b/>
                <w:bCs/>
                <w:sz w:val="20"/>
                <w:szCs w:val="20"/>
                <w:lang w:eastAsia="en-GB"/>
              </w:rPr>
              <w:noBreakHyphen/>
              <w:t>of</w:t>
            </w:r>
            <w:r w:rsidRPr="00C2755A">
              <w:rPr>
                <w:rFonts w:eastAsia="Times New Roman" w:cstheme="minorHAnsi"/>
                <w:b/>
                <w:bCs/>
                <w:sz w:val="20"/>
                <w:szCs w:val="20"/>
                <w:lang w:eastAsia="en-GB"/>
              </w:rPr>
              <w:noBreakHyphen/>
              <w:t>hearing persons</w:t>
            </w:r>
            <w:r w:rsidRPr="00C2755A">
              <w:rPr>
                <w:rFonts w:eastAsia="Times New Roman" w:cstheme="minorHAnsi"/>
                <w:sz w:val="20"/>
                <w:szCs w:val="20"/>
                <w:lang w:eastAsia="en-GB"/>
              </w:rPr>
              <w:t>, which presents a roadmap for strengthening deaf associations and can be adapted by other countries seeking to improve inclusive communication and sign language development.</w:t>
            </w:r>
          </w:p>
          <w:p w14:paraId="3F0A5012" w14:textId="77777777" w:rsidR="00951AEE" w:rsidRPr="00C2755A" w:rsidRDefault="00951AEE" w:rsidP="00951AEE">
            <w:pPr>
              <w:numPr>
                <w:ilvl w:val="0"/>
                <w:numId w:val="38"/>
              </w:numPr>
              <w:spacing w:after="0" w:line="240" w:lineRule="auto"/>
              <w:textAlignment w:val="baseline"/>
              <w:rPr>
                <w:rFonts w:eastAsia="Times New Roman" w:cstheme="minorHAnsi"/>
                <w:sz w:val="20"/>
                <w:szCs w:val="20"/>
                <w:lang w:eastAsia="en-GB"/>
              </w:rPr>
            </w:pPr>
            <w:r w:rsidRPr="00C2755A">
              <w:rPr>
                <w:rFonts w:eastAsia="Times New Roman" w:cstheme="minorHAnsi"/>
                <w:b/>
                <w:bCs/>
                <w:sz w:val="20"/>
                <w:szCs w:val="20"/>
                <w:lang w:eastAsia="en-GB"/>
              </w:rPr>
              <w:t>OPD Situation Assessment Tool (2024)</w:t>
            </w:r>
            <w:r w:rsidRPr="00C2755A">
              <w:rPr>
                <w:rFonts w:eastAsia="Times New Roman" w:cstheme="minorHAnsi"/>
                <w:sz w:val="20"/>
                <w:szCs w:val="20"/>
                <w:lang w:eastAsia="en-GB"/>
              </w:rPr>
              <w:t>, which maps OPD capacities, challenges, and needs, providing a transferable methodology for countries aiming to strengthen OPD participation in policy processes.</w:t>
            </w:r>
          </w:p>
          <w:p w14:paraId="09AE9484" w14:textId="77777777" w:rsidR="00951AEE" w:rsidRPr="00C2755A" w:rsidRDefault="00951AEE" w:rsidP="00951AEE">
            <w:pPr>
              <w:numPr>
                <w:ilvl w:val="0"/>
                <w:numId w:val="38"/>
              </w:numPr>
              <w:spacing w:after="0" w:line="240" w:lineRule="auto"/>
              <w:textAlignment w:val="baseline"/>
              <w:rPr>
                <w:rFonts w:eastAsia="Times New Roman"/>
                <w:sz w:val="20"/>
                <w:szCs w:val="20"/>
                <w:lang w:eastAsia="en-GB"/>
              </w:rPr>
            </w:pPr>
            <w:r w:rsidRPr="1F3D09B0">
              <w:rPr>
                <w:rFonts w:eastAsia="Times New Roman"/>
                <w:b/>
                <w:bCs/>
                <w:sz w:val="20"/>
                <w:szCs w:val="20"/>
                <w:lang w:eastAsia="en-GB"/>
              </w:rPr>
              <w:t>Cambodia’s Initial State Report on CRPD implementation</w:t>
            </w:r>
            <w:r w:rsidRPr="1F3D09B0">
              <w:rPr>
                <w:rStyle w:val="FootnoteReference"/>
                <w:rFonts w:eastAsia="Times New Roman"/>
                <w:b/>
                <w:bCs/>
                <w:sz w:val="20"/>
                <w:szCs w:val="20"/>
                <w:lang w:eastAsia="en-GB"/>
              </w:rPr>
              <w:footnoteReference w:id="28"/>
            </w:r>
            <w:r w:rsidRPr="1F3D09B0">
              <w:rPr>
                <w:rFonts w:eastAsia="Times New Roman"/>
                <w:sz w:val="20"/>
                <w:szCs w:val="20"/>
                <w:lang w:eastAsia="en-GB"/>
              </w:rPr>
              <w:t>, which offers lessons learned for new CRPD States Parties—particularly on managing lengthy reporting delays and improving coordination mechanisms.</w:t>
            </w:r>
          </w:p>
          <w:p w14:paraId="0984347E" w14:textId="77777777" w:rsidR="00951AEE" w:rsidRPr="00C2755A" w:rsidRDefault="00951AEE" w:rsidP="00951AEE">
            <w:pPr>
              <w:spacing w:after="0" w:line="240" w:lineRule="auto"/>
              <w:textAlignment w:val="baseline"/>
              <w:rPr>
                <w:rFonts w:eastAsia="Times New Roman" w:cstheme="minorHAnsi"/>
                <w:sz w:val="20"/>
                <w:szCs w:val="20"/>
                <w:lang w:eastAsia="en-GB"/>
              </w:rPr>
            </w:pPr>
            <w:r w:rsidRPr="00C2755A">
              <w:rPr>
                <w:rFonts w:eastAsia="Times New Roman" w:cstheme="minorHAnsi"/>
                <w:sz w:val="20"/>
                <w:szCs w:val="20"/>
                <w:lang w:eastAsia="en-GB"/>
              </w:rPr>
              <w:lastRenderedPageBreak/>
              <w:t xml:space="preserve">In addition to research, the JP developed </w:t>
            </w:r>
            <w:r w:rsidRPr="00C2755A">
              <w:rPr>
                <w:rFonts w:eastAsia="Times New Roman" w:cstheme="minorHAnsi"/>
                <w:b/>
                <w:bCs/>
                <w:sz w:val="20"/>
                <w:szCs w:val="20"/>
                <w:lang w:eastAsia="en-GB"/>
              </w:rPr>
              <w:t>inclusive consultation and coordination models</w:t>
            </w:r>
            <w:r w:rsidRPr="00C2755A">
              <w:rPr>
                <w:rFonts w:eastAsia="Times New Roman" w:cstheme="minorHAnsi"/>
                <w:sz w:val="20"/>
                <w:szCs w:val="20"/>
                <w:lang w:eastAsia="en-GB"/>
              </w:rPr>
              <w:t xml:space="preserve"> that enabled meaningful engagement among OPDs, government ministries, and UN entities. These models</w:t>
            </w:r>
            <w:r>
              <w:rPr>
                <w:rFonts w:eastAsia="Times New Roman" w:cstheme="minorHAnsi"/>
                <w:sz w:val="20"/>
                <w:szCs w:val="20"/>
                <w:lang w:eastAsia="en-GB"/>
              </w:rPr>
              <w:t xml:space="preserve"> </w:t>
            </w:r>
            <w:r w:rsidRPr="00C2755A">
              <w:rPr>
                <w:rFonts w:eastAsia="Times New Roman" w:cstheme="minorHAnsi"/>
                <w:sz w:val="20"/>
                <w:szCs w:val="20"/>
                <w:lang w:eastAsia="en-GB"/>
              </w:rPr>
              <w:t>used during the drafting of the new disability law, the development of NDSP3, and preparation of the national CRPD report</w:t>
            </w:r>
            <w:r>
              <w:rPr>
                <w:rFonts w:eastAsia="Times New Roman" w:cstheme="minorHAnsi"/>
                <w:sz w:val="20"/>
                <w:szCs w:val="20"/>
                <w:lang w:eastAsia="en-GB"/>
              </w:rPr>
              <w:t xml:space="preserve"> </w:t>
            </w:r>
            <w:r w:rsidRPr="00C2755A">
              <w:rPr>
                <w:rFonts w:eastAsia="Times New Roman" w:cstheme="minorHAnsi"/>
                <w:sz w:val="20"/>
                <w:szCs w:val="20"/>
                <w:lang w:eastAsia="en-GB"/>
              </w:rPr>
              <w:t xml:space="preserve">illustrate a practical approach to participatory governance that can be adapted to other country contexts. The JP also strengthened mechanisms for integrating persons with disabilities into government coordination structures, successfully placing </w:t>
            </w:r>
            <w:r w:rsidRPr="00C2755A">
              <w:rPr>
                <w:rFonts w:eastAsia="Times New Roman" w:cstheme="minorHAnsi"/>
                <w:b/>
                <w:bCs/>
                <w:sz w:val="20"/>
                <w:szCs w:val="20"/>
                <w:lang w:eastAsia="en-GB"/>
              </w:rPr>
              <w:t>18 persons with disabilities in district-level Disability Action Councils</w:t>
            </w:r>
            <w:r w:rsidRPr="00C2755A">
              <w:rPr>
                <w:rFonts w:eastAsia="Times New Roman" w:cstheme="minorHAnsi"/>
                <w:sz w:val="20"/>
                <w:szCs w:val="20"/>
                <w:lang w:eastAsia="en-GB"/>
              </w:rPr>
              <w:t xml:space="preserve"> and </w:t>
            </w:r>
            <w:r w:rsidRPr="00C2755A">
              <w:rPr>
                <w:rFonts w:eastAsia="Times New Roman" w:cstheme="minorHAnsi"/>
                <w:b/>
                <w:bCs/>
                <w:sz w:val="20"/>
                <w:szCs w:val="20"/>
                <w:lang w:eastAsia="en-GB"/>
              </w:rPr>
              <w:t>5 OPD/CSO representatives in the national DAC</w:t>
            </w:r>
            <w:r w:rsidRPr="00C2755A">
              <w:rPr>
                <w:rFonts w:eastAsia="Times New Roman" w:cstheme="minorHAnsi"/>
                <w:sz w:val="20"/>
                <w:szCs w:val="20"/>
                <w:lang w:eastAsia="en-GB"/>
              </w:rPr>
              <w:t>. This participatory model demonstrates an effective approach that other countries can replicate to institutionalize disability representation in public decision</w:t>
            </w:r>
            <w:r w:rsidRPr="00C2755A">
              <w:rPr>
                <w:rFonts w:eastAsia="Times New Roman" w:cstheme="minorHAnsi"/>
                <w:sz w:val="20"/>
                <w:szCs w:val="20"/>
                <w:lang w:eastAsia="en-GB"/>
              </w:rPr>
              <w:noBreakHyphen/>
              <w:t>making processes.</w:t>
            </w:r>
          </w:p>
          <w:p w14:paraId="1DCB376B" w14:textId="59A3FCDB" w:rsidR="00CE3793" w:rsidRPr="00951AEE" w:rsidRDefault="00CE3793" w:rsidP="00CE3793">
            <w:pPr>
              <w:spacing w:after="0" w:line="240" w:lineRule="auto"/>
              <w:jc w:val="both"/>
              <w:textAlignment w:val="baseline"/>
              <w:rPr>
                <w:rFonts w:eastAsia="Times New Roman" w:cstheme="minorHAnsi"/>
                <w:sz w:val="18"/>
                <w:szCs w:val="18"/>
                <w:lang w:eastAsia="en-GB"/>
              </w:rPr>
            </w:pPr>
          </w:p>
        </w:tc>
      </w:tr>
    </w:tbl>
    <w:p w14:paraId="2648752F" w14:textId="77777777" w:rsidR="00CE3793" w:rsidRPr="00CF3B9E" w:rsidRDefault="00CE3793" w:rsidP="00CE3793">
      <w:pPr>
        <w:rPr>
          <w:rFonts w:cstheme="minorHAnsi"/>
          <w:lang w:val="x-none" w:eastAsia="x-none"/>
        </w:rPr>
      </w:pPr>
    </w:p>
    <w:p w14:paraId="036F0563" w14:textId="77777777" w:rsidR="002E1116" w:rsidRPr="00CF3B9E" w:rsidRDefault="002E1116" w:rsidP="00654FCE">
      <w:pPr>
        <w:pStyle w:val="Heading4"/>
        <w:rPr>
          <w:rFonts w:asciiTheme="minorHAnsi" w:eastAsia="Times New Roman" w:hAnsiTheme="minorHAnsi" w:cstheme="minorHAnsi"/>
          <w:color w:val="auto"/>
          <w:sz w:val="18"/>
          <w:szCs w:val="18"/>
          <w:lang w:val="en-GB" w:eastAsia="en-GB"/>
        </w:rPr>
      </w:pPr>
      <w:r w:rsidRPr="00CF3B9E">
        <w:rPr>
          <w:rFonts w:asciiTheme="minorHAnsi" w:eastAsia="Times New Roman" w:hAnsiTheme="minorHAnsi" w:cstheme="minorHAnsi"/>
          <w:color w:val="auto"/>
          <w:lang w:eastAsia="en-GB"/>
        </w:rPr>
        <w:t>Please list type of knowledge products the programme has developed using the table below .</w:t>
      </w:r>
      <w:r w:rsidRPr="00CF3B9E">
        <w:rPr>
          <w:rFonts w:asciiTheme="minorHAnsi" w:eastAsia="Times New Roman" w:hAnsiTheme="minorHAnsi" w:cstheme="minorHAnsi"/>
          <w:color w:val="auto"/>
          <w:lang w:val="en-GB" w:eastAsia="en-GB"/>
        </w:rPr>
        <w:t> </w:t>
      </w:r>
    </w:p>
    <w:tbl>
      <w:tblPr>
        <w:tblW w:w="0" w:type="auto"/>
        <w:tblInd w:w="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18"/>
        <w:gridCol w:w="1671"/>
        <w:gridCol w:w="2193"/>
        <w:gridCol w:w="1126"/>
        <w:gridCol w:w="956"/>
        <w:gridCol w:w="1851"/>
      </w:tblGrid>
      <w:tr w:rsidR="002E1116" w:rsidRPr="002E1116" w14:paraId="35EB5B00" w14:textId="77777777" w:rsidTr="4F496AA3">
        <w:trPr>
          <w:trHeight w:val="300"/>
          <w:tblHeader/>
        </w:trPr>
        <w:tc>
          <w:tcPr>
            <w:tcW w:w="2218" w:type="dxa"/>
            <w:tcBorders>
              <w:top w:val="single" w:sz="6" w:space="0" w:color="auto"/>
              <w:left w:val="single" w:sz="6" w:space="0" w:color="auto"/>
              <w:bottom w:val="single" w:sz="6" w:space="0" w:color="auto"/>
              <w:right w:val="single" w:sz="6" w:space="0" w:color="auto"/>
            </w:tcBorders>
            <w:hideMark/>
          </w:tcPr>
          <w:p w14:paraId="6F19A9AB" w14:textId="48235183" w:rsidR="002E1116" w:rsidRPr="002E1116" w:rsidRDefault="002E1116" w:rsidP="002E1116">
            <w:pPr>
              <w:spacing w:after="0" w:line="240" w:lineRule="auto"/>
              <w:jc w:val="both"/>
              <w:textAlignment w:val="baseline"/>
              <w:rPr>
                <w:rFonts w:eastAsia="Times New Roman" w:cstheme="minorHAnsi"/>
                <w:sz w:val="24"/>
                <w:szCs w:val="24"/>
                <w:lang w:val="en-GB" w:eastAsia="en-GB"/>
              </w:rPr>
            </w:pPr>
            <w:r w:rsidRPr="00CF3B9E">
              <w:rPr>
                <w:rFonts w:cstheme="minorHAnsi"/>
                <w:lang w:val="en-GB" w:eastAsia="en-GB"/>
              </w:rPr>
              <w:t> </w:t>
            </w:r>
            <w:r w:rsidRPr="002E1116">
              <w:rPr>
                <w:rFonts w:eastAsia="Times New Roman" w:cstheme="minorHAnsi"/>
                <w:b/>
                <w:bCs/>
                <w:sz w:val="18"/>
                <w:szCs w:val="18"/>
                <w:lang w:eastAsia="en-GB"/>
              </w:rPr>
              <w:t>Name of product and type of product (</w:t>
            </w:r>
            <w:r w:rsidRPr="002E1116">
              <w:rPr>
                <w:rFonts w:eastAsia="Times New Roman" w:cstheme="minorHAnsi"/>
                <w:sz w:val="18"/>
                <w:szCs w:val="18"/>
                <w:lang w:eastAsia="en-GB"/>
              </w:rPr>
              <w:t>report, guidelines, assessments etc</w:t>
            </w:r>
            <w:r w:rsidRPr="002E1116">
              <w:rPr>
                <w:rFonts w:eastAsia="Times New Roman" w:cstheme="minorHAnsi"/>
                <w:b/>
                <w:bCs/>
                <w:sz w:val="18"/>
                <w:szCs w:val="18"/>
                <w:lang w:eastAsia="en-GB"/>
              </w:rPr>
              <w:t>)</w:t>
            </w:r>
            <w:r w:rsidRPr="002E1116">
              <w:rPr>
                <w:rFonts w:eastAsia="Times New Roman" w:cstheme="minorHAnsi"/>
                <w:sz w:val="18"/>
                <w:szCs w:val="18"/>
                <w:lang w:val="en-GB" w:eastAsia="en-GB"/>
              </w:rPr>
              <w:t> </w:t>
            </w:r>
          </w:p>
        </w:tc>
        <w:tc>
          <w:tcPr>
            <w:tcW w:w="1671" w:type="dxa"/>
            <w:tcBorders>
              <w:top w:val="single" w:sz="6" w:space="0" w:color="auto"/>
              <w:left w:val="single" w:sz="6" w:space="0" w:color="auto"/>
              <w:bottom w:val="single" w:sz="6" w:space="0" w:color="auto"/>
              <w:right w:val="single" w:sz="6" w:space="0" w:color="auto"/>
            </w:tcBorders>
            <w:hideMark/>
          </w:tcPr>
          <w:p w14:paraId="468EF0F1" w14:textId="77777777" w:rsidR="002E1116" w:rsidRPr="002E1116" w:rsidRDefault="002E1116" w:rsidP="002E1116">
            <w:pPr>
              <w:spacing w:after="0" w:line="240" w:lineRule="auto"/>
              <w:jc w:val="both"/>
              <w:textAlignment w:val="baseline"/>
              <w:rPr>
                <w:rFonts w:eastAsia="Times New Roman" w:cstheme="minorHAnsi"/>
                <w:sz w:val="24"/>
                <w:szCs w:val="24"/>
                <w:lang w:val="en-GB" w:eastAsia="en-GB"/>
              </w:rPr>
            </w:pPr>
            <w:r w:rsidRPr="002E1116">
              <w:rPr>
                <w:rFonts w:eastAsia="Times New Roman" w:cstheme="minorHAnsi"/>
                <w:b/>
                <w:bCs/>
                <w:sz w:val="18"/>
                <w:szCs w:val="18"/>
                <w:lang w:eastAsia="en-GB"/>
              </w:rPr>
              <w:t>Purpose  </w:t>
            </w:r>
            <w:r w:rsidRPr="002E1116">
              <w:rPr>
                <w:rFonts w:eastAsia="Times New Roman" w:cstheme="minorHAnsi"/>
                <w:sz w:val="18"/>
                <w:szCs w:val="18"/>
                <w:lang w:val="en-GB" w:eastAsia="en-GB"/>
              </w:rPr>
              <w:t> </w:t>
            </w:r>
          </w:p>
          <w:p w14:paraId="74BE3613" w14:textId="77777777" w:rsidR="002E1116" w:rsidRPr="002E1116" w:rsidRDefault="002E1116" w:rsidP="002E1116">
            <w:pPr>
              <w:spacing w:after="0" w:line="240" w:lineRule="auto"/>
              <w:jc w:val="both"/>
              <w:textAlignment w:val="baseline"/>
              <w:rPr>
                <w:rFonts w:eastAsia="Times New Roman" w:cstheme="minorHAnsi"/>
                <w:sz w:val="24"/>
                <w:szCs w:val="24"/>
                <w:lang w:val="en-GB" w:eastAsia="en-GB"/>
              </w:rPr>
            </w:pPr>
            <w:r w:rsidRPr="002E1116">
              <w:rPr>
                <w:rFonts w:eastAsia="Times New Roman" w:cstheme="minorHAnsi"/>
                <w:sz w:val="18"/>
                <w:szCs w:val="18"/>
                <w:lang w:eastAsia="en-GB"/>
              </w:rPr>
              <w:t>Describe what was the purpose of the product </w:t>
            </w:r>
            <w:r w:rsidRPr="002E1116">
              <w:rPr>
                <w:rFonts w:eastAsia="Times New Roman" w:cstheme="minorHAnsi"/>
                <w:sz w:val="18"/>
                <w:szCs w:val="18"/>
                <w:lang w:val="en-GB" w:eastAsia="en-GB"/>
              </w:rPr>
              <w:t> </w:t>
            </w:r>
          </w:p>
        </w:tc>
        <w:tc>
          <w:tcPr>
            <w:tcW w:w="2193" w:type="dxa"/>
            <w:tcBorders>
              <w:top w:val="single" w:sz="6" w:space="0" w:color="auto"/>
              <w:left w:val="single" w:sz="6" w:space="0" w:color="auto"/>
              <w:bottom w:val="single" w:sz="6" w:space="0" w:color="auto"/>
              <w:right w:val="single" w:sz="6" w:space="0" w:color="auto"/>
            </w:tcBorders>
            <w:hideMark/>
          </w:tcPr>
          <w:p w14:paraId="402D5FA7" w14:textId="77777777" w:rsidR="002E1116" w:rsidRPr="002E1116" w:rsidRDefault="002E1116" w:rsidP="002E1116">
            <w:pPr>
              <w:spacing w:after="0" w:line="240" w:lineRule="auto"/>
              <w:jc w:val="both"/>
              <w:textAlignment w:val="baseline"/>
              <w:rPr>
                <w:rFonts w:eastAsia="Times New Roman" w:cstheme="minorHAnsi"/>
                <w:sz w:val="24"/>
                <w:szCs w:val="24"/>
                <w:lang w:val="en-GB" w:eastAsia="en-GB"/>
              </w:rPr>
            </w:pPr>
            <w:r w:rsidRPr="002E1116">
              <w:rPr>
                <w:rFonts w:eastAsia="Times New Roman" w:cstheme="minorHAnsi"/>
                <w:b/>
                <w:bCs/>
                <w:sz w:val="18"/>
                <w:szCs w:val="18"/>
                <w:lang w:eastAsia="en-GB"/>
              </w:rPr>
              <w:t>Process </w:t>
            </w:r>
            <w:r w:rsidRPr="002E1116">
              <w:rPr>
                <w:rFonts w:eastAsia="Times New Roman" w:cstheme="minorHAnsi"/>
                <w:sz w:val="18"/>
                <w:szCs w:val="18"/>
                <w:lang w:val="en-GB" w:eastAsia="en-GB"/>
              </w:rPr>
              <w:t> </w:t>
            </w:r>
          </w:p>
          <w:p w14:paraId="27BB611C" w14:textId="77777777" w:rsidR="002E1116" w:rsidRPr="002E1116" w:rsidRDefault="002E1116" w:rsidP="002E1116">
            <w:pPr>
              <w:spacing w:after="0" w:line="240" w:lineRule="auto"/>
              <w:jc w:val="both"/>
              <w:textAlignment w:val="baseline"/>
              <w:rPr>
                <w:rFonts w:eastAsia="Times New Roman" w:cstheme="minorHAnsi"/>
                <w:sz w:val="24"/>
                <w:szCs w:val="24"/>
                <w:lang w:val="en-GB" w:eastAsia="en-GB"/>
              </w:rPr>
            </w:pPr>
            <w:r w:rsidRPr="002E1116">
              <w:rPr>
                <w:rFonts w:eastAsia="Times New Roman" w:cstheme="minorHAnsi"/>
                <w:sz w:val="18"/>
                <w:szCs w:val="18"/>
                <w:lang w:eastAsia="en-GB"/>
              </w:rPr>
              <w:t>Describe who participated in the development of product (OPDs, NGOs, Academia etc.) and the different stages of development</w:t>
            </w:r>
            <w:r w:rsidRPr="002E1116">
              <w:rPr>
                <w:rFonts w:eastAsia="Times New Roman" w:cstheme="minorHAnsi"/>
                <w:sz w:val="18"/>
                <w:szCs w:val="18"/>
                <w:lang w:val="en-GB" w:eastAsia="en-GB"/>
              </w:rPr>
              <w:t> </w:t>
            </w:r>
          </w:p>
        </w:tc>
        <w:tc>
          <w:tcPr>
            <w:tcW w:w="1126" w:type="dxa"/>
            <w:tcBorders>
              <w:top w:val="single" w:sz="6" w:space="0" w:color="auto"/>
              <w:left w:val="single" w:sz="6" w:space="0" w:color="auto"/>
              <w:bottom w:val="single" w:sz="6" w:space="0" w:color="auto"/>
              <w:right w:val="single" w:sz="6" w:space="0" w:color="auto"/>
            </w:tcBorders>
            <w:hideMark/>
          </w:tcPr>
          <w:p w14:paraId="5A894809" w14:textId="77777777" w:rsidR="002E1116" w:rsidRPr="002E1116" w:rsidRDefault="002E1116" w:rsidP="002E1116">
            <w:pPr>
              <w:spacing w:after="0" w:line="240" w:lineRule="auto"/>
              <w:jc w:val="both"/>
              <w:textAlignment w:val="baseline"/>
              <w:rPr>
                <w:rFonts w:eastAsia="Times New Roman" w:cstheme="minorHAnsi"/>
                <w:sz w:val="24"/>
                <w:szCs w:val="24"/>
                <w:lang w:val="en-GB" w:eastAsia="en-GB"/>
              </w:rPr>
            </w:pPr>
            <w:r w:rsidRPr="002E1116">
              <w:rPr>
                <w:rFonts w:eastAsia="Times New Roman" w:cstheme="minorHAnsi"/>
                <w:b/>
                <w:bCs/>
                <w:sz w:val="18"/>
                <w:szCs w:val="18"/>
                <w:lang w:eastAsia="en-GB"/>
              </w:rPr>
              <w:t>Link /attachment </w:t>
            </w:r>
            <w:r w:rsidRPr="002E1116">
              <w:rPr>
                <w:rFonts w:eastAsia="Times New Roman" w:cstheme="minorHAnsi"/>
                <w:sz w:val="18"/>
                <w:szCs w:val="18"/>
                <w:lang w:val="en-GB" w:eastAsia="en-GB"/>
              </w:rPr>
              <w:t> </w:t>
            </w:r>
          </w:p>
        </w:tc>
        <w:tc>
          <w:tcPr>
            <w:tcW w:w="956" w:type="dxa"/>
            <w:tcBorders>
              <w:top w:val="single" w:sz="6" w:space="0" w:color="auto"/>
              <w:left w:val="single" w:sz="6" w:space="0" w:color="auto"/>
              <w:bottom w:val="single" w:sz="6" w:space="0" w:color="auto"/>
              <w:right w:val="single" w:sz="6" w:space="0" w:color="auto"/>
            </w:tcBorders>
            <w:hideMark/>
          </w:tcPr>
          <w:p w14:paraId="5F9D6B71" w14:textId="77777777" w:rsidR="002E1116" w:rsidRPr="002E1116" w:rsidRDefault="002E1116" w:rsidP="002E1116">
            <w:pPr>
              <w:spacing w:after="0" w:line="240" w:lineRule="auto"/>
              <w:jc w:val="both"/>
              <w:textAlignment w:val="baseline"/>
              <w:rPr>
                <w:rFonts w:eastAsia="Times New Roman" w:cstheme="minorHAnsi"/>
                <w:sz w:val="24"/>
                <w:szCs w:val="24"/>
                <w:lang w:val="en-GB" w:eastAsia="en-GB"/>
              </w:rPr>
            </w:pPr>
            <w:r w:rsidRPr="002E1116">
              <w:rPr>
                <w:rFonts w:eastAsia="Times New Roman" w:cstheme="minorHAnsi"/>
                <w:b/>
                <w:bCs/>
                <w:sz w:val="18"/>
                <w:szCs w:val="18"/>
                <w:lang w:eastAsia="en-GB"/>
              </w:rPr>
              <w:t>Accessible formats</w:t>
            </w:r>
            <w:r w:rsidRPr="002E1116">
              <w:rPr>
                <w:rFonts w:eastAsia="Times New Roman" w:cstheme="minorHAnsi"/>
                <w:sz w:val="18"/>
                <w:szCs w:val="18"/>
                <w:lang w:val="en-GB" w:eastAsia="en-GB"/>
              </w:rPr>
              <w:t> </w:t>
            </w:r>
          </w:p>
        </w:tc>
        <w:tc>
          <w:tcPr>
            <w:tcW w:w="1851" w:type="dxa"/>
            <w:tcBorders>
              <w:top w:val="single" w:sz="6" w:space="0" w:color="auto"/>
              <w:left w:val="single" w:sz="6" w:space="0" w:color="auto"/>
              <w:bottom w:val="single" w:sz="6" w:space="0" w:color="auto"/>
              <w:right w:val="single" w:sz="6" w:space="0" w:color="auto"/>
            </w:tcBorders>
            <w:hideMark/>
          </w:tcPr>
          <w:p w14:paraId="352FB6A7" w14:textId="77777777" w:rsidR="002E1116" w:rsidRPr="002E1116" w:rsidRDefault="002E1116" w:rsidP="002E1116">
            <w:pPr>
              <w:spacing w:after="0" w:line="240" w:lineRule="auto"/>
              <w:textAlignment w:val="baseline"/>
              <w:rPr>
                <w:rFonts w:eastAsia="Times New Roman" w:cstheme="minorHAnsi"/>
                <w:sz w:val="24"/>
                <w:szCs w:val="24"/>
                <w:lang w:val="en-GB" w:eastAsia="en-GB"/>
              </w:rPr>
            </w:pPr>
            <w:r w:rsidRPr="002E1116">
              <w:rPr>
                <w:rFonts w:eastAsia="Times New Roman" w:cstheme="minorHAnsi"/>
                <w:b/>
                <w:bCs/>
                <w:sz w:val="18"/>
                <w:szCs w:val="18"/>
                <w:lang w:eastAsia="en-GB"/>
              </w:rPr>
              <w:t>Validation</w:t>
            </w:r>
            <w:r w:rsidRPr="002E1116">
              <w:rPr>
                <w:rFonts w:eastAsia="Times New Roman" w:cstheme="minorHAnsi"/>
                <w:sz w:val="18"/>
                <w:szCs w:val="18"/>
                <w:lang w:val="en-GB" w:eastAsia="en-GB"/>
              </w:rPr>
              <w:t> </w:t>
            </w:r>
          </w:p>
          <w:p w14:paraId="027EEE07" w14:textId="77777777" w:rsidR="002E1116" w:rsidRPr="002E1116" w:rsidRDefault="002E1116" w:rsidP="002E1116">
            <w:pPr>
              <w:spacing w:after="0" w:line="240" w:lineRule="auto"/>
              <w:textAlignment w:val="baseline"/>
              <w:rPr>
                <w:rFonts w:eastAsia="Times New Roman" w:cstheme="minorHAnsi"/>
                <w:sz w:val="24"/>
                <w:szCs w:val="24"/>
                <w:lang w:val="en-GB" w:eastAsia="en-GB"/>
              </w:rPr>
            </w:pPr>
            <w:r w:rsidRPr="002E1116">
              <w:rPr>
                <w:rFonts w:eastAsia="Times New Roman" w:cstheme="minorHAnsi"/>
                <w:sz w:val="18"/>
                <w:szCs w:val="18"/>
                <w:lang w:eastAsia="en-GB"/>
              </w:rPr>
              <w:t>Has the product been validated by national actors. If yes by whom?</w:t>
            </w:r>
            <w:r w:rsidRPr="002E1116">
              <w:rPr>
                <w:rFonts w:eastAsia="Times New Roman" w:cstheme="minorHAnsi"/>
                <w:sz w:val="18"/>
                <w:szCs w:val="18"/>
                <w:lang w:val="en-GB" w:eastAsia="en-GB"/>
              </w:rPr>
              <w:t> </w:t>
            </w:r>
          </w:p>
          <w:p w14:paraId="5A7E2F59" w14:textId="77777777" w:rsidR="002E1116" w:rsidRPr="002E1116" w:rsidRDefault="002E1116" w:rsidP="002E1116">
            <w:pPr>
              <w:spacing w:after="0" w:line="240" w:lineRule="auto"/>
              <w:jc w:val="both"/>
              <w:textAlignment w:val="baseline"/>
              <w:rPr>
                <w:rFonts w:eastAsia="Times New Roman" w:cstheme="minorHAnsi"/>
                <w:sz w:val="24"/>
                <w:szCs w:val="24"/>
                <w:lang w:val="en-GB" w:eastAsia="en-GB"/>
              </w:rPr>
            </w:pPr>
            <w:r w:rsidRPr="002E1116">
              <w:rPr>
                <w:rFonts w:eastAsia="Times New Roman" w:cstheme="minorHAnsi"/>
                <w:sz w:val="18"/>
                <w:szCs w:val="18"/>
                <w:lang w:val="en-GB" w:eastAsia="en-GB"/>
              </w:rPr>
              <w:t> </w:t>
            </w:r>
          </w:p>
        </w:tc>
      </w:tr>
      <w:tr w:rsidR="002D41D2" w:rsidRPr="002E1116" w14:paraId="2016E704"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507D7C82" w14:textId="36B88D61" w:rsidR="002D41D2" w:rsidRPr="002E1116" w:rsidRDefault="002D41D2" w:rsidP="0049017A">
            <w:pPr>
              <w:spacing w:after="0" w:line="240" w:lineRule="auto"/>
              <w:textAlignment w:val="baseline"/>
              <w:rPr>
                <w:rFonts w:eastAsia="Times New Roman" w:cstheme="minorHAnsi"/>
                <w:sz w:val="18"/>
                <w:szCs w:val="18"/>
                <w:lang w:eastAsia="en-GB"/>
              </w:rPr>
            </w:pPr>
            <w:r w:rsidRPr="00106398">
              <w:rPr>
                <w:rFonts w:cstheme="minorHAnsi"/>
                <w:b/>
                <w:bCs/>
                <w:sz w:val="18"/>
                <w:szCs w:val="18"/>
              </w:rPr>
              <w:t>Policy Brief</w:t>
            </w:r>
            <w:r w:rsidRPr="00164861">
              <w:rPr>
                <w:rFonts w:cstheme="minorHAnsi"/>
                <w:sz w:val="18"/>
                <w:szCs w:val="18"/>
              </w:rPr>
              <w:t>: CLOSING THE INFORMATION DIVIDE: Addressing the Information Needs for Persons with Disabilities in Cambodia</w:t>
            </w:r>
          </w:p>
        </w:tc>
        <w:tc>
          <w:tcPr>
            <w:tcW w:w="1671" w:type="dxa"/>
            <w:tcBorders>
              <w:top w:val="single" w:sz="6" w:space="0" w:color="auto"/>
              <w:left w:val="single" w:sz="6" w:space="0" w:color="auto"/>
              <w:bottom w:val="single" w:sz="6" w:space="0" w:color="auto"/>
              <w:right w:val="single" w:sz="6" w:space="0" w:color="auto"/>
            </w:tcBorders>
          </w:tcPr>
          <w:p w14:paraId="791E5766" w14:textId="6114860C" w:rsidR="002D41D2" w:rsidRPr="002E1116" w:rsidRDefault="002D41D2" w:rsidP="0049017A">
            <w:pPr>
              <w:spacing w:after="0" w:line="240" w:lineRule="auto"/>
              <w:textAlignment w:val="baseline"/>
              <w:rPr>
                <w:rFonts w:eastAsia="Times New Roman" w:cstheme="minorHAnsi"/>
                <w:sz w:val="18"/>
                <w:szCs w:val="18"/>
                <w:lang w:eastAsia="en-GB"/>
              </w:rPr>
            </w:pPr>
            <w:r w:rsidRPr="00164861">
              <w:rPr>
                <w:rFonts w:cstheme="minorHAnsi"/>
                <w:sz w:val="18"/>
                <w:szCs w:val="18"/>
              </w:rPr>
              <w:t xml:space="preserve">To highlight key findings and put forward evidence-based policy recommendations for policy-makers to further enhance access to information for persons with disabilities  </w:t>
            </w:r>
          </w:p>
        </w:tc>
        <w:tc>
          <w:tcPr>
            <w:tcW w:w="2193" w:type="dxa"/>
            <w:tcBorders>
              <w:top w:val="single" w:sz="6" w:space="0" w:color="auto"/>
              <w:left w:val="single" w:sz="6" w:space="0" w:color="auto"/>
              <w:bottom w:val="single" w:sz="6" w:space="0" w:color="auto"/>
              <w:right w:val="single" w:sz="6" w:space="0" w:color="auto"/>
            </w:tcBorders>
          </w:tcPr>
          <w:p w14:paraId="1C0BCB88" w14:textId="6B6762F5" w:rsidR="002D41D2" w:rsidRPr="002E1116" w:rsidRDefault="002D41D2" w:rsidP="0049017A">
            <w:pPr>
              <w:spacing w:after="0" w:line="240" w:lineRule="auto"/>
              <w:textAlignment w:val="baseline"/>
              <w:rPr>
                <w:rFonts w:eastAsia="Times New Roman" w:cstheme="minorHAnsi"/>
                <w:sz w:val="18"/>
                <w:szCs w:val="18"/>
                <w:lang w:eastAsia="en-GB"/>
              </w:rPr>
            </w:pPr>
            <w:r w:rsidRPr="00164861">
              <w:rPr>
                <w:rFonts w:cstheme="minorHAnsi"/>
                <w:sz w:val="18"/>
                <w:szCs w:val="18"/>
              </w:rPr>
              <w:t xml:space="preserve">The policy brief was developed based on the </w:t>
            </w:r>
            <w:hyperlink r:id="rId16">
              <w:r w:rsidRPr="00164861">
                <w:rPr>
                  <w:rStyle w:val="Hyperlink"/>
                  <w:rFonts w:cstheme="minorHAnsi"/>
                  <w:sz w:val="18"/>
                  <w:szCs w:val="18"/>
                </w:rPr>
                <w:t>Information needs assessment for persons with disabilities in Cambodia</w:t>
              </w:r>
            </w:hyperlink>
            <w:r w:rsidRPr="00164861">
              <w:rPr>
                <w:rFonts w:cstheme="minorHAnsi"/>
                <w:sz w:val="18"/>
                <w:szCs w:val="18"/>
              </w:rPr>
              <w:t xml:space="preserve"> which had gone through a rigorous data collection process with relevant stakeholders</w:t>
            </w:r>
          </w:p>
        </w:tc>
        <w:tc>
          <w:tcPr>
            <w:tcW w:w="1126" w:type="dxa"/>
            <w:tcBorders>
              <w:top w:val="single" w:sz="6" w:space="0" w:color="auto"/>
              <w:left w:val="single" w:sz="6" w:space="0" w:color="auto"/>
              <w:bottom w:val="single" w:sz="6" w:space="0" w:color="auto"/>
              <w:right w:val="single" w:sz="6" w:space="0" w:color="auto"/>
            </w:tcBorders>
          </w:tcPr>
          <w:p w14:paraId="784C40B8" w14:textId="77777777" w:rsidR="002D41D2" w:rsidRPr="00164861" w:rsidRDefault="002D41D2" w:rsidP="0049017A">
            <w:pPr>
              <w:pStyle w:val="ListParagraph"/>
              <w:spacing w:after="120"/>
              <w:ind w:left="0"/>
              <w:rPr>
                <w:rFonts w:cstheme="minorHAnsi"/>
                <w:sz w:val="18"/>
                <w:szCs w:val="18"/>
              </w:rPr>
            </w:pPr>
            <w:hyperlink r:id="rId17">
              <w:r w:rsidRPr="00164861">
                <w:rPr>
                  <w:rStyle w:val="Hyperlink"/>
                  <w:rFonts w:cstheme="minorHAnsi"/>
                  <w:sz w:val="18"/>
                  <w:szCs w:val="18"/>
                </w:rPr>
                <w:t>https://cdri.org.kh/storage/pdf/PB2024E-1%20info%20needs%20for%20Disabilities_1724212504.pdf</w:t>
              </w:r>
            </w:hyperlink>
          </w:p>
          <w:p w14:paraId="0B8BF468" w14:textId="77777777" w:rsidR="002D41D2" w:rsidRPr="002E1116" w:rsidRDefault="002D41D2" w:rsidP="0049017A">
            <w:pPr>
              <w:spacing w:after="0" w:line="240" w:lineRule="auto"/>
              <w:textAlignment w:val="baseline"/>
              <w:rPr>
                <w:rFonts w:eastAsia="Times New Roman" w:cstheme="minorHAnsi"/>
                <w:sz w:val="18"/>
                <w:szCs w:val="18"/>
                <w:lang w:eastAsia="en-GB"/>
              </w:rPr>
            </w:pPr>
          </w:p>
        </w:tc>
        <w:tc>
          <w:tcPr>
            <w:tcW w:w="956" w:type="dxa"/>
            <w:tcBorders>
              <w:top w:val="single" w:sz="6" w:space="0" w:color="auto"/>
              <w:left w:val="single" w:sz="6" w:space="0" w:color="auto"/>
              <w:bottom w:val="single" w:sz="6" w:space="0" w:color="auto"/>
              <w:right w:val="single" w:sz="6" w:space="0" w:color="auto"/>
            </w:tcBorders>
          </w:tcPr>
          <w:p w14:paraId="132BDEA6" w14:textId="205BCC74" w:rsidR="002D41D2" w:rsidRPr="002E1116" w:rsidRDefault="002D41D2" w:rsidP="0049017A">
            <w:pPr>
              <w:spacing w:after="0" w:line="240" w:lineRule="auto"/>
              <w:textAlignment w:val="baseline"/>
              <w:rPr>
                <w:rFonts w:eastAsia="Times New Roman" w:cstheme="minorHAnsi"/>
                <w:sz w:val="18"/>
                <w:szCs w:val="18"/>
                <w:lang w:eastAsia="en-GB"/>
              </w:rPr>
            </w:pPr>
            <w:r w:rsidRPr="00164861">
              <w:rPr>
                <w:rFonts w:cstheme="minorHAnsi"/>
                <w:sz w:val="18"/>
                <w:szCs w:val="18"/>
              </w:rPr>
              <w:t>No</w:t>
            </w:r>
          </w:p>
        </w:tc>
        <w:tc>
          <w:tcPr>
            <w:tcW w:w="1851" w:type="dxa"/>
            <w:tcBorders>
              <w:top w:val="single" w:sz="6" w:space="0" w:color="auto"/>
              <w:left w:val="single" w:sz="6" w:space="0" w:color="auto"/>
              <w:bottom w:val="single" w:sz="6" w:space="0" w:color="auto"/>
              <w:right w:val="single" w:sz="6" w:space="0" w:color="auto"/>
            </w:tcBorders>
          </w:tcPr>
          <w:p w14:paraId="150947DF" w14:textId="7CBF507C" w:rsidR="002D41D2" w:rsidRPr="002E1116" w:rsidRDefault="002D41D2" w:rsidP="0049017A">
            <w:pPr>
              <w:spacing w:after="0" w:line="240" w:lineRule="auto"/>
              <w:textAlignment w:val="baseline"/>
              <w:rPr>
                <w:rFonts w:eastAsia="Times New Roman" w:cstheme="minorHAnsi"/>
                <w:sz w:val="18"/>
                <w:szCs w:val="18"/>
                <w:lang w:eastAsia="en-GB"/>
              </w:rPr>
            </w:pPr>
            <w:r w:rsidRPr="00164861">
              <w:rPr>
                <w:rFonts w:cstheme="minorHAnsi"/>
                <w:sz w:val="18"/>
                <w:szCs w:val="18"/>
              </w:rPr>
              <w:t xml:space="preserve">The validation was conducted with 60 experts and representatives from Organizations of Persons with Disabilities, the Government, Civil Society, Media and Academia: </w:t>
            </w:r>
            <w:hyperlink r:id="rId18">
              <w:r w:rsidRPr="00164861">
                <w:rPr>
                  <w:rStyle w:val="Hyperlink"/>
                  <w:rFonts w:cstheme="minorHAnsi"/>
                  <w:sz w:val="18"/>
                  <w:szCs w:val="18"/>
                </w:rPr>
                <w:t>https://www.unesco.org/en/articles/cambodia-breaking-down-barriers-facilitate-access-information-persons-disabilities</w:t>
              </w:r>
            </w:hyperlink>
          </w:p>
        </w:tc>
      </w:tr>
      <w:tr w:rsidR="0042318D" w:rsidRPr="002E1116" w14:paraId="1326ACC6"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0EC299D5" w14:textId="5C99EDB7" w:rsidR="0042318D" w:rsidRPr="002E1116" w:rsidRDefault="006D0FF1" w:rsidP="0049017A">
            <w:pPr>
              <w:spacing w:after="0" w:line="240" w:lineRule="auto"/>
              <w:textAlignment w:val="baseline"/>
              <w:rPr>
                <w:rFonts w:eastAsia="Times New Roman" w:cstheme="minorHAnsi"/>
                <w:sz w:val="18"/>
                <w:szCs w:val="18"/>
                <w:lang w:eastAsia="en-GB"/>
              </w:rPr>
            </w:pPr>
            <w:r w:rsidRPr="00106398">
              <w:rPr>
                <w:rFonts w:eastAsia="Times New Roman" w:cstheme="minorHAnsi"/>
                <w:b/>
                <w:bCs/>
                <w:sz w:val="18"/>
                <w:szCs w:val="18"/>
                <w:lang w:eastAsia="en-GB"/>
              </w:rPr>
              <w:t>Research report</w:t>
            </w:r>
            <w:r>
              <w:rPr>
                <w:rFonts w:eastAsia="Times New Roman" w:cstheme="minorHAnsi"/>
                <w:sz w:val="18"/>
                <w:szCs w:val="18"/>
                <w:lang w:eastAsia="en-GB"/>
              </w:rPr>
              <w:t>: Situation analysis on the rights of deaf and hard of hearing people</w:t>
            </w:r>
            <w:r w:rsidR="002A5B32">
              <w:rPr>
                <w:rFonts w:eastAsia="Times New Roman" w:cstheme="minorHAnsi"/>
                <w:sz w:val="18"/>
                <w:szCs w:val="18"/>
                <w:lang w:eastAsia="en-GB"/>
              </w:rPr>
              <w:t xml:space="preserve"> in Cambodia</w:t>
            </w:r>
            <w:r>
              <w:rPr>
                <w:rFonts w:eastAsia="Times New Roman" w:cstheme="minorHAnsi"/>
                <w:sz w:val="18"/>
                <w:szCs w:val="18"/>
                <w:lang w:eastAsia="en-GB"/>
              </w:rPr>
              <w:t xml:space="preserve"> </w:t>
            </w:r>
          </w:p>
        </w:tc>
        <w:tc>
          <w:tcPr>
            <w:tcW w:w="1671" w:type="dxa"/>
            <w:tcBorders>
              <w:top w:val="single" w:sz="6" w:space="0" w:color="auto"/>
              <w:left w:val="single" w:sz="6" w:space="0" w:color="auto"/>
              <w:bottom w:val="single" w:sz="6" w:space="0" w:color="auto"/>
              <w:right w:val="single" w:sz="6" w:space="0" w:color="auto"/>
            </w:tcBorders>
          </w:tcPr>
          <w:p w14:paraId="5A94495C" w14:textId="0F7198A0" w:rsidR="0042318D" w:rsidRPr="002E1116" w:rsidRDefault="00E81E4D" w:rsidP="0049017A">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To assess the challenges and facilitators</w:t>
            </w:r>
            <w:r w:rsidR="001B3D47">
              <w:rPr>
                <w:rFonts w:eastAsia="Times New Roman" w:cstheme="minorHAnsi"/>
                <w:sz w:val="18"/>
                <w:szCs w:val="18"/>
                <w:lang w:eastAsia="en-GB"/>
              </w:rPr>
              <w:t xml:space="preserve"> of deaf and hard of hearing people</w:t>
            </w:r>
            <w:r>
              <w:rPr>
                <w:rFonts w:eastAsia="Times New Roman" w:cstheme="minorHAnsi"/>
                <w:sz w:val="18"/>
                <w:szCs w:val="18"/>
                <w:lang w:eastAsia="en-GB"/>
              </w:rPr>
              <w:t xml:space="preserve"> and provide the roadmap for </w:t>
            </w:r>
            <w:r w:rsidR="001B3D47">
              <w:rPr>
                <w:rFonts w:eastAsia="Times New Roman" w:cstheme="minorHAnsi"/>
                <w:sz w:val="18"/>
                <w:szCs w:val="18"/>
                <w:lang w:eastAsia="en-GB"/>
              </w:rPr>
              <w:t xml:space="preserve">future deaf association in Cambodia </w:t>
            </w:r>
          </w:p>
        </w:tc>
        <w:tc>
          <w:tcPr>
            <w:tcW w:w="2193" w:type="dxa"/>
            <w:tcBorders>
              <w:top w:val="single" w:sz="6" w:space="0" w:color="auto"/>
              <w:left w:val="single" w:sz="6" w:space="0" w:color="auto"/>
              <w:bottom w:val="single" w:sz="6" w:space="0" w:color="auto"/>
              <w:right w:val="single" w:sz="6" w:space="0" w:color="auto"/>
            </w:tcBorders>
          </w:tcPr>
          <w:p w14:paraId="05CF251E" w14:textId="2A753F47" w:rsidR="0042318D" w:rsidRPr="002E1116" w:rsidRDefault="00870098" w:rsidP="0049017A">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More than 50 deaf and hard of hearing people</w:t>
            </w:r>
            <w:r w:rsidR="004D542B">
              <w:rPr>
                <w:rFonts w:eastAsia="Times New Roman" w:cstheme="minorHAnsi"/>
                <w:sz w:val="18"/>
                <w:szCs w:val="18"/>
                <w:lang w:eastAsia="en-GB"/>
              </w:rPr>
              <w:t xml:space="preserve"> and 20 persons with disabilities and participants from </w:t>
            </w:r>
            <w:r>
              <w:rPr>
                <w:rFonts w:eastAsia="Times New Roman" w:cstheme="minorHAnsi"/>
                <w:sz w:val="18"/>
                <w:szCs w:val="18"/>
                <w:lang w:eastAsia="en-GB"/>
              </w:rPr>
              <w:t>OPDs, CSOs, government departments, UN entities</w:t>
            </w:r>
            <w:r w:rsidR="0049017A">
              <w:rPr>
                <w:rFonts w:eastAsia="Times New Roman" w:cstheme="minorHAnsi"/>
                <w:sz w:val="18"/>
                <w:szCs w:val="18"/>
                <w:lang w:eastAsia="en-GB"/>
              </w:rPr>
              <w:t xml:space="preserve">, donors participated the study. </w:t>
            </w:r>
          </w:p>
        </w:tc>
        <w:tc>
          <w:tcPr>
            <w:tcW w:w="1126" w:type="dxa"/>
            <w:tcBorders>
              <w:top w:val="single" w:sz="6" w:space="0" w:color="auto"/>
              <w:left w:val="single" w:sz="6" w:space="0" w:color="auto"/>
              <w:bottom w:val="single" w:sz="6" w:space="0" w:color="auto"/>
              <w:right w:val="single" w:sz="6" w:space="0" w:color="auto"/>
            </w:tcBorders>
          </w:tcPr>
          <w:p w14:paraId="76CFA971" w14:textId="4EADBF74" w:rsidR="0042318D" w:rsidRPr="002E1116" w:rsidRDefault="002A5B32" w:rsidP="0049017A">
            <w:pPr>
              <w:spacing w:after="0" w:line="240" w:lineRule="auto"/>
              <w:textAlignment w:val="baseline"/>
              <w:rPr>
                <w:rFonts w:eastAsia="Times New Roman" w:cstheme="minorHAnsi"/>
                <w:sz w:val="18"/>
                <w:szCs w:val="18"/>
                <w:lang w:eastAsia="en-GB"/>
              </w:rPr>
            </w:pPr>
            <w:hyperlink r:id="rId19" w:history="1">
              <w:r w:rsidRPr="006A64F6">
                <w:rPr>
                  <w:rStyle w:val="Hyperlink"/>
                  <w:rFonts w:eastAsia="Times New Roman" w:cstheme="minorHAnsi"/>
                  <w:sz w:val="18"/>
                  <w:szCs w:val="18"/>
                  <w:lang w:eastAsia="en-GB"/>
                </w:rPr>
                <w:t>https://drive.google.com/file/d/1Uf6Y_jXQQrCwNuEGxw9mG1TobQ3S5CMR/view?usp=drive_link</w:t>
              </w:r>
            </w:hyperlink>
            <w:r>
              <w:rPr>
                <w:rFonts w:eastAsia="Times New Roman" w:cstheme="minorHAnsi"/>
                <w:sz w:val="18"/>
                <w:szCs w:val="18"/>
                <w:lang w:eastAsia="en-GB"/>
              </w:rPr>
              <w:t xml:space="preserve"> </w:t>
            </w:r>
          </w:p>
        </w:tc>
        <w:tc>
          <w:tcPr>
            <w:tcW w:w="956" w:type="dxa"/>
            <w:tcBorders>
              <w:top w:val="single" w:sz="6" w:space="0" w:color="auto"/>
              <w:left w:val="single" w:sz="6" w:space="0" w:color="auto"/>
              <w:bottom w:val="single" w:sz="6" w:space="0" w:color="auto"/>
              <w:right w:val="single" w:sz="6" w:space="0" w:color="auto"/>
            </w:tcBorders>
          </w:tcPr>
          <w:p w14:paraId="17A44113" w14:textId="68693E77" w:rsidR="0042318D" w:rsidRPr="002E1116" w:rsidRDefault="002A5B32" w:rsidP="0049017A">
            <w:pPr>
              <w:spacing w:after="0" w:line="240" w:lineRule="auto"/>
              <w:textAlignment w:val="baseline"/>
              <w:rPr>
                <w:rFonts w:eastAsia="Times New Roman" w:cstheme="minorHAnsi"/>
                <w:sz w:val="18"/>
                <w:szCs w:val="18"/>
                <w:lang w:eastAsia="en-GB"/>
              </w:rPr>
            </w:pPr>
            <w:hyperlink r:id="rId20" w:history="1">
              <w:r w:rsidRPr="006A64F6">
                <w:rPr>
                  <w:rStyle w:val="Hyperlink"/>
                  <w:rFonts w:eastAsia="Times New Roman" w:cstheme="minorHAnsi"/>
                  <w:sz w:val="18"/>
                  <w:szCs w:val="18"/>
                  <w:lang w:eastAsia="en-GB"/>
                </w:rPr>
                <w:t>https://drive.google.com/file/d/1Uf6Y_jXQQrCwNuEGxw9mG1TobQ3S5CMR/view?usp=drive_link</w:t>
              </w:r>
            </w:hyperlink>
            <w:r>
              <w:rPr>
                <w:rFonts w:eastAsia="Times New Roman" w:cstheme="minorHAnsi"/>
                <w:sz w:val="18"/>
                <w:szCs w:val="18"/>
                <w:lang w:eastAsia="en-GB"/>
              </w:rPr>
              <w:t xml:space="preserve"> </w:t>
            </w:r>
          </w:p>
        </w:tc>
        <w:tc>
          <w:tcPr>
            <w:tcW w:w="1851" w:type="dxa"/>
            <w:tcBorders>
              <w:top w:val="single" w:sz="6" w:space="0" w:color="auto"/>
              <w:left w:val="single" w:sz="6" w:space="0" w:color="auto"/>
              <w:bottom w:val="single" w:sz="6" w:space="0" w:color="auto"/>
              <w:right w:val="single" w:sz="6" w:space="0" w:color="auto"/>
            </w:tcBorders>
          </w:tcPr>
          <w:p w14:paraId="13613478" w14:textId="08CDDCBD" w:rsidR="0042318D" w:rsidRPr="002E1116" w:rsidRDefault="0049017A" w:rsidP="0049017A">
            <w:pPr>
              <w:spacing w:after="0" w:line="240" w:lineRule="auto"/>
              <w:textAlignment w:val="baseline"/>
              <w:rPr>
                <w:rFonts w:eastAsia="Times New Roman" w:cstheme="minorHAnsi"/>
                <w:sz w:val="18"/>
                <w:szCs w:val="18"/>
                <w:lang w:eastAsia="en-GB"/>
              </w:rPr>
            </w:pPr>
            <w:r>
              <w:rPr>
                <w:rFonts w:eastAsia="Times New Roman" w:cstheme="minorHAnsi"/>
                <w:sz w:val="18"/>
                <w:szCs w:val="18"/>
                <w:lang w:eastAsia="en-GB"/>
              </w:rPr>
              <w:t xml:space="preserve"> No</w:t>
            </w:r>
          </w:p>
        </w:tc>
      </w:tr>
      <w:tr w:rsidR="002E1116" w:rsidRPr="00370144" w14:paraId="71F3C621"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hideMark/>
          </w:tcPr>
          <w:p w14:paraId="4D2AF633" w14:textId="399A9585" w:rsidR="002E1116" w:rsidRPr="00370144" w:rsidRDefault="0049017A" w:rsidP="0049017A">
            <w:pPr>
              <w:spacing w:after="0" w:line="240" w:lineRule="auto"/>
              <w:textAlignment w:val="baseline"/>
              <w:rPr>
                <w:rFonts w:eastAsia="Times New Roman" w:cstheme="minorHAnsi"/>
                <w:sz w:val="20"/>
                <w:szCs w:val="20"/>
                <w:lang w:val="en-GB" w:eastAsia="en-GB"/>
              </w:rPr>
            </w:pPr>
            <w:r w:rsidRPr="00370144">
              <w:rPr>
                <w:rFonts w:eastAsia="Times New Roman" w:cstheme="minorHAnsi"/>
                <w:sz w:val="20"/>
                <w:szCs w:val="20"/>
                <w:lang w:eastAsia="en-GB"/>
              </w:rPr>
              <w:t>Research report: Situation analysis on OPDs in Cambodia</w:t>
            </w:r>
          </w:p>
        </w:tc>
        <w:tc>
          <w:tcPr>
            <w:tcW w:w="1671" w:type="dxa"/>
            <w:tcBorders>
              <w:top w:val="single" w:sz="6" w:space="0" w:color="auto"/>
              <w:left w:val="single" w:sz="6" w:space="0" w:color="auto"/>
              <w:bottom w:val="single" w:sz="6" w:space="0" w:color="auto"/>
              <w:right w:val="single" w:sz="6" w:space="0" w:color="auto"/>
            </w:tcBorders>
            <w:hideMark/>
          </w:tcPr>
          <w:p w14:paraId="0433D447" w14:textId="1517B8E6" w:rsidR="002E1116" w:rsidRPr="00370144" w:rsidRDefault="0049017A" w:rsidP="0049017A">
            <w:pPr>
              <w:spacing w:after="0" w:line="240" w:lineRule="auto"/>
              <w:textAlignment w:val="baseline"/>
              <w:rPr>
                <w:rFonts w:eastAsia="Times New Roman" w:cstheme="minorHAnsi"/>
                <w:sz w:val="20"/>
                <w:szCs w:val="20"/>
                <w:lang w:val="en-GB" w:eastAsia="en-GB"/>
              </w:rPr>
            </w:pPr>
            <w:r w:rsidRPr="00370144">
              <w:rPr>
                <w:rFonts w:eastAsia="Times New Roman" w:cstheme="minorHAnsi"/>
                <w:sz w:val="20"/>
                <w:szCs w:val="20"/>
                <w:lang w:eastAsia="en-GB"/>
              </w:rPr>
              <w:t>To assess the challenges and facilitators of OPDs and provide the roadmap for strengthening its institution</w:t>
            </w:r>
          </w:p>
        </w:tc>
        <w:tc>
          <w:tcPr>
            <w:tcW w:w="2193" w:type="dxa"/>
            <w:tcBorders>
              <w:top w:val="single" w:sz="6" w:space="0" w:color="auto"/>
              <w:left w:val="single" w:sz="6" w:space="0" w:color="auto"/>
              <w:bottom w:val="single" w:sz="6" w:space="0" w:color="auto"/>
              <w:right w:val="single" w:sz="6" w:space="0" w:color="auto"/>
            </w:tcBorders>
            <w:hideMark/>
          </w:tcPr>
          <w:p w14:paraId="536361C9" w14:textId="6EF82E3C" w:rsidR="002E1116" w:rsidRPr="00370144" w:rsidRDefault="004D542B" w:rsidP="0049017A">
            <w:pPr>
              <w:spacing w:after="0" w:line="240" w:lineRule="auto"/>
              <w:textAlignment w:val="baseline"/>
              <w:rPr>
                <w:rFonts w:eastAsia="Times New Roman" w:cstheme="minorHAnsi"/>
                <w:sz w:val="20"/>
                <w:szCs w:val="20"/>
                <w:lang w:val="en-GB" w:eastAsia="en-GB"/>
              </w:rPr>
            </w:pPr>
            <w:r w:rsidRPr="00370144">
              <w:rPr>
                <w:rFonts w:eastAsia="Times New Roman" w:cstheme="minorHAnsi"/>
                <w:sz w:val="20"/>
                <w:szCs w:val="20"/>
                <w:lang w:eastAsia="en-GB"/>
              </w:rPr>
              <w:t>More than 60 persons with disabilities and participants from OPDs, CSOs, government departments, UN entities, donors participated the study.</w:t>
            </w:r>
          </w:p>
        </w:tc>
        <w:tc>
          <w:tcPr>
            <w:tcW w:w="1126" w:type="dxa"/>
            <w:tcBorders>
              <w:top w:val="single" w:sz="6" w:space="0" w:color="auto"/>
              <w:left w:val="single" w:sz="6" w:space="0" w:color="auto"/>
              <w:bottom w:val="single" w:sz="6" w:space="0" w:color="auto"/>
              <w:right w:val="single" w:sz="6" w:space="0" w:color="auto"/>
            </w:tcBorders>
            <w:hideMark/>
          </w:tcPr>
          <w:p w14:paraId="26AB4C7D" w14:textId="37D0313A" w:rsidR="002E1116" w:rsidRPr="00370144" w:rsidRDefault="00370144" w:rsidP="0049017A">
            <w:pPr>
              <w:spacing w:after="0" w:line="240" w:lineRule="auto"/>
              <w:textAlignment w:val="baseline"/>
              <w:rPr>
                <w:rFonts w:eastAsia="Times New Roman" w:cstheme="minorHAnsi"/>
                <w:sz w:val="20"/>
                <w:szCs w:val="20"/>
                <w:lang w:val="en-GB" w:eastAsia="en-GB"/>
              </w:rPr>
            </w:pPr>
            <w:hyperlink r:id="rId21" w:history="1">
              <w:r w:rsidRPr="00370144">
                <w:rPr>
                  <w:rStyle w:val="Hyperlink"/>
                  <w:rFonts w:eastAsia="Times New Roman" w:cstheme="minorHAnsi"/>
                  <w:sz w:val="20"/>
                  <w:szCs w:val="20"/>
                  <w:lang w:val="en-GB" w:eastAsia="en-GB"/>
                </w:rPr>
                <w:t>https://drive.google.com/file/d/1oujMCXvgVBoQ416HAeHtvR2jn_2uqQQ0/view?usp=drive_link</w:t>
              </w:r>
            </w:hyperlink>
            <w:r w:rsidRPr="00370144">
              <w:rPr>
                <w:rFonts w:eastAsia="Times New Roman" w:cstheme="minorHAnsi"/>
                <w:sz w:val="20"/>
                <w:szCs w:val="20"/>
                <w:lang w:val="en-GB" w:eastAsia="en-GB"/>
              </w:rPr>
              <w:t xml:space="preserve"> </w:t>
            </w:r>
          </w:p>
        </w:tc>
        <w:tc>
          <w:tcPr>
            <w:tcW w:w="956" w:type="dxa"/>
            <w:tcBorders>
              <w:top w:val="single" w:sz="6" w:space="0" w:color="auto"/>
              <w:left w:val="single" w:sz="6" w:space="0" w:color="auto"/>
              <w:bottom w:val="single" w:sz="6" w:space="0" w:color="auto"/>
              <w:right w:val="single" w:sz="6" w:space="0" w:color="auto"/>
            </w:tcBorders>
            <w:hideMark/>
          </w:tcPr>
          <w:p w14:paraId="14A2238A" w14:textId="12A5ABD5" w:rsidR="002E1116" w:rsidRPr="00370144" w:rsidRDefault="00370144" w:rsidP="0049017A">
            <w:pPr>
              <w:spacing w:after="0" w:line="240" w:lineRule="auto"/>
              <w:textAlignment w:val="baseline"/>
              <w:rPr>
                <w:rFonts w:eastAsia="Times New Roman" w:cstheme="minorHAnsi"/>
                <w:sz w:val="20"/>
                <w:szCs w:val="20"/>
                <w:lang w:val="en-GB" w:eastAsia="en-GB"/>
              </w:rPr>
            </w:pPr>
            <w:hyperlink r:id="rId22" w:history="1">
              <w:r w:rsidRPr="00370144">
                <w:rPr>
                  <w:rStyle w:val="Hyperlink"/>
                  <w:rFonts w:eastAsia="Times New Roman" w:cstheme="minorHAnsi"/>
                  <w:sz w:val="20"/>
                  <w:szCs w:val="20"/>
                  <w:lang w:val="en-GB" w:eastAsia="en-GB"/>
                </w:rPr>
                <w:t>https://drive.google.com/file/d/1oujMCXvgVBoQ416HAeHtvR2jn_2uqQQ0/view?usp=drive_link</w:t>
              </w:r>
            </w:hyperlink>
            <w:r w:rsidRPr="00370144">
              <w:rPr>
                <w:rFonts w:eastAsia="Times New Roman" w:cstheme="minorHAnsi"/>
                <w:sz w:val="20"/>
                <w:szCs w:val="20"/>
                <w:lang w:val="en-GB" w:eastAsia="en-GB"/>
              </w:rPr>
              <w:t xml:space="preserve"> </w:t>
            </w:r>
          </w:p>
        </w:tc>
        <w:tc>
          <w:tcPr>
            <w:tcW w:w="1851" w:type="dxa"/>
            <w:tcBorders>
              <w:top w:val="single" w:sz="6" w:space="0" w:color="auto"/>
              <w:left w:val="single" w:sz="6" w:space="0" w:color="auto"/>
              <w:bottom w:val="single" w:sz="6" w:space="0" w:color="auto"/>
              <w:right w:val="single" w:sz="6" w:space="0" w:color="auto"/>
            </w:tcBorders>
            <w:hideMark/>
          </w:tcPr>
          <w:p w14:paraId="2B3A2D97" w14:textId="5943E1E5" w:rsidR="002E1116" w:rsidRPr="00370144" w:rsidRDefault="00370144" w:rsidP="00370144">
            <w:pPr>
              <w:spacing w:after="0" w:line="240" w:lineRule="auto"/>
              <w:textAlignment w:val="baseline"/>
              <w:rPr>
                <w:rFonts w:eastAsia="Times New Roman" w:cstheme="minorHAnsi"/>
                <w:sz w:val="20"/>
                <w:szCs w:val="20"/>
                <w:lang w:val="en-GB" w:eastAsia="en-GB"/>
              </w:rPr>
            </w:pPr>
            <w:r>
              <w:rPr>
                <w:rFonts w:eastAsia="Times New Roman" w:cstheme="minorHAnsi"/>
                <w:sz w:val="20"/>
                <w:szCs w:val="20"/>
                <w:lang w:eastAsia="en-GB"/>
              </w:rPr>
              <w:t>No</w:t>
            </w:r>
          </w:p>
        </w:tc>
      </w:tr>
      <w:tr w:rsidR="0042318D" w:rsidRPr="00370144" w14:paraId="5DDEC3FE"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296CCC57" w14:textId="2DE29853" w:rsidR="0042318D" w:rsidRPr="00370144" w:rsidRDefault="00AC1A39" w:rsidP="0049017A">
            <w:pPr>
              <w:spacing w:after="0" w:line="240" w:lineRule="auto"/>
              <w:textAlignment w:val="baseline"/>
              <w:rPr>
                <w:rFonts w:eastAsia="Times New Roman" w:cstheme="minorHAnsi"/>
                <w:sz w:val="20"/>
                <w:szCs w:val="20"/>
                <w:lang w:eastAsia="en-GB"/>
              </w:rPr>
            </w:pPr>
            <w:r w:rsidRPr="00106398">
              <w:rPr>
                <w:rFonts w:eastAsia="Times New Roman" w:cstheme="minorHAnsi"/>
                <w:b/>
                <w:bCs/>
                <w:sz w:val="20"/>
                <w:szCs w:val="20"/>
                <w:lang w:eastAsia="en-GB"/>
              </w:rPr>
              <w:t>State party report</w:t>
            </w:r>
            <w:r>
              <w:rPr>
                <w:rFonts w:eastAsia="Times New Roman" w:cstheme="minorHAnsi"/>
                <w:sz w:val="20"/>
                <w:szCs w:val="20"/>
                <w:lang w:eastAsia="en-GB"/>
              </w:rPr>
              <w:t xml:space="preserve">: </w:t>
            </w:r>
            <w:r w:rsidRPr="00AC1A39">
              <w:rPr>
                <w:rFonts w:eastAsia="Times New Roman" w:cstheme="minorHAnsi"/>
                <w:sz w:val="20"/>
                <w:szCs w:val="20"/>
                <w:lang w:eastAsia="en-GB"/>
              </w:rPr>
              <w:t>Initial report submitted by Cambodia under article 35 of the Convention, due in 2015</w:t>
            </w:r>
          </w:p>
        </w:tc>
        <w:tc>
          <w:tcPr>
            <w:tcW w:w="1671" w:type="dxa"/>
            <w:tcBorders>
              <w:top w:val="single" w:sz="6" w:space="0" w:color="auto"/>
              <w:left w:val="single" w:sz="6" w:space="0" w:color="auto"/>
              <w:bottom w:val="single" w:sz="6" w:space="0" w:color="auto"/>
              <w:right w:val="single" w:sz="6" w:space="0" w:color="auto"/>
            </w:tcBorders>
          </w:tcPr>
          <w:p w14:paraId="4DE7F7E0" w14:textId="493E0488" w:rsidR="0042318D" w:rsidRPr="00370144" w:rsidRDefault="0017368B"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To respond to the obligation as the state party on the CRPD (ratified in 2012) </w:t>
            </w:r>
          </w:p>
        </w:tc>
        <w:tc>
          <w:tcPr>
            <w:tcW w:w="2193" w:type="dxa"/>
            <w:tcBorders>
              <w:top w:val="single" w:sz="6" w:space="0" w:color="auto"/>
              <w:left w:val="single" w:sz="6" w:space="0" w:color="auto"/>
              <w:bottom w:val="single" w:sz="6" w:space="0" w:color="auto"/>
              <w:right w:val="single" w:sz="6" w:space="0" w:color="auto"/>
            </w:tcBorders>
          </w:tcPr>
          <w:p w14:paraId="571D3726" w14:textId="26176EA1" w:rsidR="0042318D" w:rsidRPr="00370144" w:rsidRDefault="00E40A35"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All relevant stakeholders including government departments, UN entities, OPDs, WWDFs, CSOs, private sectors and disability experts</w:t>
            </w:r>
            <w:r w:rsidR="00FB25E3">
              <w:rPr>
                <w:rFonts w:eastAsia="Times New Roman" w:cstheme="minorHAnsi"/>
                <w:sz w:val="20"/>
                <w:szCs w:val="20"/>
                <w:lang w:eastAsia="en-GB"/>
              </w:rPr>
              <w:t xml:space="preserve">, attended the consultation to develop the report. </w:t>
            </w:r>
          </w:p>
        </w:tc>
        <w:tc>
          <w:tcPr>
            <w:tcW w:w="1126" w:type="dxa"/>
            <w:tcBorders>
              <w:top w:val="single" w:sz="6" w:space="0" w:color="auto"/>
              <w:left w:val="single" w:sz="6" w:space="0" w:color="auto"/>
              <w:bottom w:val="single" w:sz="6" w:space="0" w:color="auto"/>
              <w:right w:val="single" w:sz="6" w:space="0" w:color="auto"/>
            </w:tcBorders>
          </w:tcPr>
          <w:p w14:paraId="6BD2C359" w14:textId="76428DD4" w:rsidR="0042318D" w:rsidRDefault="00E35A27" w:rsidP="0049017A">
            <w:pPr>
              <w:spacing w:after="0" w:line="240" w:lineRule="auto"/>
              <w:textAlignment w:val="baseline"/>
              <w:rPr>
                <w:rFonts w:eastAsia="Times New Roman" w:cstheme="minorHAnsi"/>
                <w:sz w:val="20"/>
                <w:szCs w:val="20"/>
                <w:lang w:eastAsia="en-GB"/>
              </w:rPr>
            </w:pPr>
            <w:hyperlink r:id="rId23" w:history="1">
              <w:r w:rsidRPr="006A64F6">
                <w:rPr>
                  <w:rStyle w:val="Hyperlink"/>
                  <w:rFonts w:eastAsia="Times New Roman" w:cstheme="minorHAnsi"/>
                  <w:sz w:val="20"/>
                  <w:szCs w:val="20"/>
                  <w:lang w:eastAsia="en-GB"/>
                </w:rPr>
                <w:t>https://tbinternet.ohchr.org/_layouts/15/treatybodyexternal/Download.aspx?symbolno=CRPD%2FC%</w:t>
              </w:r>
              <w:r w:rsidRPr="006A64F6">
                <w:rPr>
                  <w:rStyle w:val="Hyperlink"/>
                  <w:rFonts w:eastAsia="Times New Roman" w:cstheme="minorHAnsi"/>
                  <w:sz w:val="20"/>
                  <w:szCs w:val="20"/>
                  <w:lang w:eastAsia="en-GB"/>
                </w:rPr>
                <w:lastRenderedPageBreak/>
                <w:t>2FKHM%2F1&amp;Lang=en</w:t>
              </w:r>
            </w:hyperlink>
          </w:p>
          <w:p w14:paraId="16D9806D" w14:textId="1D360A1D" w:rsidR="00E35A27" w:rsidRPr="00370144" w:rsidRDefault="00E35A27" w:rsidP="0049017A">
            <w:pPr>
              <w:spacing w:after="0" w:line="240" w:lineRule="auto"/>
              <w:textAlignment w:val="baseline"/>
              <w:rPr>
                <w:rFonts w:eastAsia="Times New Roman" w:cstheme="minorHAnsi"/>
                <w:sz w:val="20"/>
                <w:szCs w:val="20"/>
                <w:lang w:eastAsia="en-GB"/>
              </w:rPr>
            </w:pPr>
          </w:p>
        </w:tc>
        <w:tc>
          <w:tcPr>
            <w:tcW w:w="956" w:type="dxa"/>
            <w:tcBorders>
              <w:top w:val="single" w:sz="6" w:space="0" w:color="auto"/>
              <w:left w:val="single" w:sz="6" w:space="0" w:color="auto"/>
              <w:bottom w:val="single" w:sz="6" w:space="0" w:color="auto"/>
              <w:right w:val="single" w:sz="6" w:space="0" w:color="auto"/>
            </w:tcBorders>
          </w:tcPr>
          <w:p w14:paraId="17B76479" w14:textId="77777777" w:rsidR="00B04F54" w:rsidRDefault="00B04F54" w:rsidP="00B04F54">
            <w:pPr>
              <w:spacing w:after="0" w:line="240" w:lineRule="auto"/>
              <w:textAlignment w:val="baseline"/>
              <w:rPr>
                <w:rFonts w:eastAsia="Times New Roman" w:cstheme="minorHAnsi"/>
                <w:sz w:val="20"/>
                <w:szCs w:val="20"/>
                <w:lang w:eastAsia="en-GB"/>
              </w:rPr>
            </w:pPr>
            <w:hyperlink r:id="rId24" w:history="1">
              <w:r w:rsidRPr="006A64F6">
                <w:rPr>
                  <w:rStyle w:val="Hyperlink"/>
                  <w:rFonts w:eastAsia="Times New Roman" w:cstheme="minorHAnsi"/>
                  <w:sz w:val="20"/>
                  <w:szCs w:val="20"/>
                  <w:lang w:eastAsia="en-GB"/>
                </w:rPr>
                <w:t>https://tbinternet.ohchr.org/_layouts/15/treatybodyexternal/Download.aspx?symbolno=CRPD%2</w:t>
              </w:r>
              <w:r w:rsidRPr="006A64F6">
                <w:rPr>
                  <w:rStyle w:val="Hyperlink"/>
                  <w:rFonts w:eastAsia="Times New Roman" w:cstheme="minorHAnsi"/>
                  <w:sz w:val="20"/>
                  <w:szCs w:val="20"/>
                  <w:lang w:eastAsia="en-GB"/>
                </w:rPr>
                <w:lastRenderedPageBreak/>
                <w:t>FC%2FKHM%2F1&amp;Lang=en</w:t>
              </w:r>
            </w:hyperlink>
          </w:p>
          <w:p w14:paraId="3120A459" w14:textId="77777777" w:rsidR="0042318D" w:rsidRPr="00370144" w:rsidRDefault="0042318D" w:rsidP="0049017A">
            <w:pPr>
              <w:spacing w:after="0" w:line="240" w:lineRule="auto"/>
              <w:textAlignment w:val="baseline"/>
              <w:rPr>
                <w:rFonts w:eastAsia="Times New Roman" w:cstheme="minorHAnsi"/>
                <w:sz w:val="20"/>
                <w:szCs w:val="20"/>
                <w:lang w:eastAsia="en-GB"/>
              </w:rPr>
            </w:pPr>
          </w:p>
        </w:tc>
        <w:tc>
          <w:tcPr>
            <w:tcW w:w="1851" w:type="dxa"/>
            <w:tcBorders>
              <w:top w:val="single" w:sz="6" w:space="0" w:color="auto"/>
              <w:left w:val="single" w:sz="6" w:space="0" w:color="auto"/>
              <w:bottom w:val="single" w:sz="6" w:space="0" w:color="auto"/>
              <w:right w:val="single" w:sz="6" w:space="0" w:color="auto"/>
            </w:tcBorders>
          </w:tcPr>
          <w:p w14:paraId="4C4DC080" w14:textId="26C195FB" w:rsidR="0042318D" w:rsidRPr="00370144" w:rsidRDefault="00B04F54" w:rsidP="00B04F54">
            <w:pPr>
              <w:spacing w:after="0" w:line="240" w:lineRule="auto"/>
              <w:textAlignment w:val="baseline"/>
              <w:rPr>
                <w:rFonts w:eastAsia="Times New Roman"/>
                <w:sz w:val="20"/>
                <w:szCs w:val="20"/>
                <w:lang w:eastAsia="en-GB"/>
              </w:rPr>
            </w:pPr>
            <w:r w:rsidRPr="548F12DB">
              <w:rPr>
                <w:rFonts w:eastAsia="Times New Roman"/>
                <w:sz w:val="20"/>
                <w:szCs w:val="20"/>
                <w:lang w:eastAsia="en-GB"/>
              </w:rPr>
              <w:lastRenderedPageBreak/>
              <w:t xml:space="preserve">Endorsed by the Council of Minister of Cambodian Government </w:t>
            </w:r>
            <w:r w:rsidR="761947E2" w:rsidRPr="565749FA">
              <w:rPr>
                <w:rFonts w:eastAsia="Times New Roman"/>
                <w:sz w:val="20"/>
                <w:szCs w:val="20"/>
                <w:lang w:eastAsia="en-GB"/>
              </w:rPr>
              <w:t>in</w:t>
            </w:r>
            <w:r w:rsidRPr="548F12DB">
              <w:rPr>
                <w:rFonts w:eastAsia="Times New Roman"/>
                <w:sz w:val="20"/>
                <w:szCs w:val="20"/>
                <w:lang w:eastAsia="en-GB"/>
              </w:rPr>
              <w:t xml:space="preserve"> Khmer version in October 2025</w:t>
            </w:r>
            <w:r w:rsidR="7C699C0A" w:rsidRPr="4FCF3483">
              <w:rPr>
                <w:rFonts w:eastAsia="Times New Roman"/>
                <w:sz w:val="20"/>
                <w:szCs w:val="20"/>
                <w:lang w:eastAsia="en-GB"/>
              </w:rPr>
              <w:t xml:space="preserve">, submitted by </w:t>
            </w:r>
            <w:r w:rsidR="7C699C0A" w:rsidRPr="4813E4A1">
              <w:rPr>
                <w:rFonts w:eastAsia="Times New Roman"/>
                <w:sz w:val="20"/>
                <w:szCs w:val="20"/>
                <w:lang w:eastAsia="en-GB"/>
              </w:rPr>
              <w:t xml:space="preserve">Cambodia to the United Nations </w:t>
            </w:r>
            <w:r w:rsidR="7C699C0A" w:rsidRPr="49D51439">
              <w:rPr>
                <w:rFonts w:eastAsia="Times New Roman"/>
                <w:sz w:val="20"/>
                <w:szCs w:val="20"/>
                <w:lang w:eastAsia="en-GB"/>
              </w:rPr>
              <w:t>on 21 January 2026</w:t>
            </w:r>
            <w:r w:rsidRPr="548F12DB">
              <w:rPr>
                <w:rFonts w:eastAsia="Times New Roman"/>
                <w:sz w:val="20"/>
                <w:szCs w:val="20"/>
                <w:lang w:eastAsia="en-GB"/>
              </w:rPr>
              <w:t xml:space="preserve">. </w:t>
            </w:r>
          </w:p>
        </w:tc>
      </w:tr>
      <w:tr w:rsidR="0042318D" w:rsidRPr="00370144" w14:paraId="65FC4800"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4611CAC7" w14:textId="3C1B8E7D" w:rsidR="0042318D" w:rsidRPr="00370144" w:rsidRDefault="0022437B" w:rsidP="0049017A">
            <w:pPr>
              <w:spacing w:after="0" w:line="240" w:lineRule="auto"/>
              <w:textAlignment w:val="baseline"/>
              <w:rPr>
                <w:rFonts w:eastAsia="Times New Roman" w:cstheme="minorHAnsi"/>
                <w:sz w:val="20"/>
                <w:szCs w:val="20"/>
                <w:lang w:eastAsia="en-GB"/>
              </w:rPr>
            </w:pPr>
            <w:r w:rsidRPr="007F5582">
              <w:rPr>
                <w:rFonts w:eastAsia="Times New Roman" w:cstheme="minorHAnsi"/>
                <w:b/>
                <w:bCs/>
                <w:sz w:val="20"/>
                <w:szCs w:val="20"/>
                <w:lang w:eastAsia="en-GB"/>
              </w:rPr>
              <w:t>Digital M&amp;E System</w:t>
            </w:r>
            <w:r>
              <w:rPr>
                <w:rFonts w:eastAsia="Times New Roman" w:cstheme="minorHAnsi"/>
                <w:sz w:val="20"/>
                <w:szCs w:val="20"/>
                <w:lang w:eastAsia="en-GB"/>
              </w:rPr>
              <w:t xml:space="preserve"> on NDSP3</w:t>
            </w:r>
          </w:p>
        </w:tc>
        <w:tc>
          <w:tcPr>
            <w:tcW w:w="1671" w:type="dxa"/>
            <w:tcBorders>
              <w:top w:val="single" w:sz="6" w:space="0" w:color="auto"/>
              <w:left w:val="single" w:sz="6" w:space="0" w:color="auto"/>
              <w:bottom w:val="single" w:sz="6" w:space="0" w:color="auto"/>
              <w:right w:val="single" w:sz="6" w:space="0" w:color="auto"/>
            </w:tcBorders>
          </w:tcPr>
          <w:p w14:paraId="339D1686" w14:textId="2DACCD1D" w:rsidR="0042318D" w:rsidRPr="00370144" w:rsidRDefault="00CC0A1F"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To monitor and </w:t>
            </w:r>
            <w:r w:rsidR="008B3BA0">
              <w:rPr>
                <w:rFonts w:eastAsia="Times New Roman" w:cstheme="minorHAnsi"/>
                <w:sz w:val="20"/>
                <w:szCs w:val="20"/>
                <w:lang w:eastAsia="en-GB"/>
              </w:rPr>
              <w:t>track</w:t>
            </w:r>
            <w:r>
              <w:rPr>
                <w:rFonts w:eastAsia="Times New Roman" w:cstheme="minorHAnsi"/>
                <w:sz w:val="20"/>
                <w:szCs w:val="20"/>
                <w:lang w:eastAsia="en-GB"/>
              </w:rPr>
              <w:t xml:space="preserve"> the progress of the NDSP3 Implementation</w:t>
            </w:r>
          </w:p>
        </w:tc>
        <w:tc>
          <w:tcPr>
            <w:tcW w:w="2193" w:type="dxa"/>
            <w:tcBorders>
              <w:top w:val="single" w:sz="6" w:space="0" w:color="auto"/>
              <w:left w:val="single" w:sz="6" w:space="0" w:color="auto"/>
              <w:bottom w:val="single" w:sz="6" w:space="0" w:color="auto"/>
              <w:right w:val="single" w:sz="6" w:space="0" w:color="auto"/>
            </w:tcBorders>
          </w:tcPr>
          <w:p w14:paraId="2C75F18A" w14:textId="69F5AEDA" w:rsidR="0042318D" w:rsidRPr="00370144" w:rsidRDefault="00B567D7"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All government coordination bodies including DAWGs, PDACs</w:t>
            </w:r>
            <w:r w:rsidR="009E142C">
              <w:rPr>
                <w:rFonts w:eastAsia="Times New Roman" w:cstheme="minorHAnsi"/>
                <w:sz w:val="20"/>
                <w:szCs w:val="20"/>
                <w:lang w:eastAsia="en-GB"/>
              </w:rPr>
              <w:t xml:space="preserve"> and OPDs attended </w:t>
            </w:r>
            <w:r w:rsidR="006F7078">
              <w:rPr>
                <w:rFonts w:eastAsia="Times New Roman" w:cstheme="minorHAnsi"/>
                <w:sz w:val="20"/>
                <w:szCs w:val="20"/>
                <w:lang w:eastAsia="en-GB"/>
              </w:rPr>
              <w:t>consultation</w:t>
            </w:r>
            <w:r w:rsidR="009E142C">
              <w:rPr>
                <w:rFonts w:eastAsia="Times New Roman" w:cstheme="minorHAnsi"/>
                <w:sz w:val="20"/>
                <w:szCs w:val="20"/>
                <w:lang w:eastAsia="en-GB"/>
              </w:rPr>
              <w:t xml:space="preserve"> meetings and workshops to develop this system.</w:t>
            </w:r>
          </w:p>
        </w:tc>
        <w:tc>
          <w:tcPr>
            <w:tcW w:w="1126" w:type="dxa"/>
            <w:tcBorders>
              <w:top w:val="single" w:sz="6" w:space="0" w:color="auto"/>
              <w:left w:val="single" w:sz="6" w:space="0" w:color="auto"/>
              <w:bottom w:val="single" w:sz="6" w:space="0" w:color="auto"/>
              <w:right w:val="single" w:sz="6" w:space="0" w:color="auto"/>
            </w:tcBorders>
          </w:tcPr>
          <w:p w14:paraId="43C01353" w14:textId="1687B847" w:rsidR="0042318D" w:rsidRPr="00370144" w:rsidRDefault="001847BA" w:rsidP="0049017A">
            <w:pPr>
              <w:spacing w:after="0" w:line="240" w:lineRule="auto"/>
              <w:textAlignment w:val="baseline"/>
              <w:rPr>
                <w:rFonts w:eastAsia="Times New Roman" w:cstheme="minorHAnsi"/>
                <w:sz w:val="20"/>
                <w:szCs w:val="20"/>
                <w:lang w:eastAsia="en-GB"/>
              </w:rPr>
            </w:pPr>
            <w:hyperlink r:id="rId25" w:history="1">
              <w:r w:rsidRPr="00A03FE2">
                <w:rPr>
                  <w:rStyle w:val="Hyperlink"/>
                  <w:rFonts w:eastAsia="Times New Roman" w:cstheme="minorHAnsi"/>
                  <w:sz w:val="20"/>
                  <w:szCs w:val="20"/>
                  <w:lang w:eastAsia="en-GB"/>
                </w:rPr>
                <w:t>https://ndsp.gov.kh</w:t>
              </w:r>
            </w:hyperlink>
            <w:r>
              <w:rPr>
                <w:rFonts w:eastAsia="Times New Roman" w:cstheme="minorHAnsi"/>
                <w:sz w:val="20"/>
                <w:szCs w:val="20"/>
                <w:lang w:eastAsia="en-GB"/>
              </w:rPr>
              <w:t xml:space="preserve"> </w:t>
            </w:r>
          </w:p>
        </w:tc>
        <w:tc>
          <w:tcPr>
            <w:tcW w:w="956" w:type="dxa"/>
            <w:tcBorders>
              <w:top w:val="single" w:sz="6" w:space="0" w:color="auto"/>
              <w:left w:val="single" w:sz="6" w:space="0" w:color="auto"/>
              <w:bottom w:val="single" w:sz="6" w:space="0" w:color="auto"/>
              <w:right w:val="single" w:sz="6" w:space="0" w:color="auto"/>
            </w:tcBorders>
          </w:tcPr>
          <w:p w14:paraId="3AB228FA" w14:textId="0D658D1A" w:rsidR="0042318D" w:rsidRPr="00370144" w:rsidRDefault="009E142C"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c>
          <w:tcPr>
            <w:tcW w:w="1851" w:type="dxa"/>
            <w:tcBorders>
              <w:top w:val="single" w:sz="6" w:space="0" w:color="auto"/>
              <w:left w:val="single" w:sz="6" w:space="0" w:color="auto"/>
              <w:bottom w:val="single" w:sz="6" w:space="0" w:color="auto"/>
              <w:right w:val="single" w:sz="6" w:space="0" w:color="auto"/>
            </w:tcBorders>
          </w:tcPr>
          <w:p w14:paraId="5FDABFC8" w14:textId="3791E4D6" w:rsidR="0042318D" w:rsidRPr="00370144" w:rsidRDefault="009E142C" w:rsidP="009E142C">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It </w:t>
            </w:r>
            <w:r w:rsidR="0007396F">
              <w:rPr>
                <w:rFonts w:eastAsia="Times New Roman" w:cstheme="minorHAnsi"/>
                <w:sz w:val="20"/>
                <w:szCs w:val="20"/>
                <w:lang w:eastAsia="en-GB"/>
              </w:rPr>
              <w:t>has</w:t>
            </w:r>
            <w:r>
              <w:rPr>
                <w:rFonts w:eastAsia="Times New Roman" w:cstheme="minorHAnsi"/>
                <w:sz w:val="20"/>
                <w:szCs w:val="20"/>
                <w:lang w:eastAsia="en-GB"/>
              </w:rPr>
              <w:t xml:space="preserve"> not official</w:t>
            </w:r>
            <w:r w:rsidR="006F7078">
              <w:rPr>
                <w:rFonts w:eastAsia="Times New Roman" w:cstheme="minorHAnsi"/>
                <w:sz w:val="20"/>
                <w:szCs w:val="20"/>
                <w:lang w:eastAsia="en-GB"/>
              </w:rPr>
              <w:t>ly launched yet by the RGC.</w:t>
            </w:r>
          </w:p>
        </w:tc>
      </w:tr>
      <w:tr w:rsidR="00467808" w:rsidRPr="00370144" w14:paraId="2D5FF050"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06F8FFA7" w14:textId="06E28922" w:rsidR="00467808" w:rsidRPr="00370144" w:rsidRDefault="00003025" w:rsidP="0049017A">
            <w:pPr>
              <w:spacing w:after="0" w:line="240" w:lineRule="auto"/>
              <w:textAlignment w:val="baseline"/>
              <w:rPr>
                <w:rFonts w:eastAsia="Times New Roman" w:cstheme="minorHAnsi"/>
                <w:sz w:val="20"/>
                <w:szCs w:val="20"/>
                <w:lang w:eastAsia="en-GB"/>
              </w:rPr>
            </w:pPr>
            <w:r w:rsidRPr="007F5582">
              <w:rPr>
                <w:rFonts w:eastAsia="Times New Roman" w:cstheme="minorHAnsi"/>
                <w:b/>
                <w:bCs/>
                <w:sz w:val="20"/>
                <w:szCs w:val="20"/>
                <w:lang w:eastAsia="en-GB"/>
              </w:rPr>
              <w:t>Online learning platform</w:t>
            </w:r>
            <w:r>
              <w:rPr>
                <w:rFonts w:eastAsia="Times New Roman" w:cstheme="minorHAnsi"/>
                <w:sz w:val="20"/>
                <w:szCs w:val="20"/>
                <w:lang w:eastAsia="en-GB"/>
              </w:rPr>
              <w:t xml:space="preserve"> on Disability Inclusion </w:t>
            </w:r>
          </w:p>
        </w:tc>
        <w:tc>
          <w:tcPr>
            <w:tcW w:w="1671" w:type="dxa"/>
            <w:tcBorders>
              <w:top w:val="single" w:sz="6" w:space="0" w:color="auto"/>
              <w:left w:val="single" w:sz="6" w:space="0" w:color="auto"/>
              <w:bottom w:val="single" w:sz="6" w:space="0" w:color="auto"/>
              <w:right w:val="single" w:sz="6" w:space="0" w:color="auto"/>
            </w:tcBorders>
          </w:tcPr>
          <w:p w14:paraId="197465EA" w14:textId="07BAE358" w:rsidR="00467808" w:rsidRPr="00370144" w:rsidRDefault="0052011D" w:rsidP="0049017A">
            <w:pPr>
              <w:spacing w:after="0" w:line="240" w:lineRule="auto"/>
              <w:textAlignment w:val="baseline"/>
              <w:rPr>
                <w:rFonts w:eastAsia="Times New Roman" w:cstheme="minorHAnsi"/>
                <w:sz w:val="20"/>
                <w:szCs w:val="20"/>
                <w:lang w:eastAsia="en-GB"/>
              </w:rPr>
            </w:pPr>
            <w:r w:rsidRPr="0052011D">
              <w:rPr>
                <w:rFonts w:eastAsia="Times New Roman" w:cstheme="minorHAnsi"/>
                <w:sz w:val="20"/>
                <w:szCs w:val="20"/>
                <w:lang w:eastAsia="en-GB"/>
              </w:rPr>
              <w:t>This online learning platform enables the DAC</w:t>
            </w:r>
            <w:r w:rsidRPr="0052011D">
              <w:rPr>
                <w:rFonts w:ascii="Cambria Math" w:eastAsia="Times New Roman" w:hAnsi="Cambria Math" w:cs="Cambria Math"/>
                <w:sz w:val="20"/>
                <w:szCs w:val="20"/>
                <w:lang w:eastAsia="en-GB"/>
              </w:rPr>
              <w:t>‑</w:t>
            </w:r>
            <w:r w:rsidRPr="0052011D">
              <w:rPr>
                <w:rFonts w:eastAsia="Times New Roman" w:cstheme="minorHAnsi"/>
                <w:sz w:val="20"/>
                <w:szCs w:val="20"/>
                <w:lang w:eastAsia="en-GB"/>
              </w:rPr>
              <w:t>SG, DAWGs, PDACs, and OPDs to access disability</w:t>
            </w:r>
            <w:r w:rsidRPr="0052011D">
              <w:rPr>
                <w:rFonts w:ascii="Cambria Math" w:eastAsia="Times New Roman" w:hAnsi="Cambria Math" w:cs="Cambria Math"/>
                <w:sz w:val="20"/>
                <w:szCs w:val="20"/>
                <w:lang w:eastAsia="en-GB"/>
              </w:rPr>
              <w:t>‑</w:t>
            </w:r>
            <w:r w:rsidRPr="0052011D">
              <w:rPr>
                <w:rFonts w:eastAsia="Times New Roman" w:cstheme="minorHAnsi"/>
                <w:sz w:val="20"/>
                <w:szCs w:val="20"/>
                <w:lang w:eastAsia="en-GB"/>
              </w:rPr>
              <w:t>inclusion training remotely. It reduces the time and costs associated with organizing in</w:t>
            </w:r>
            <w:r w:rsidRPr="0052011D">
              <w:rPr>
                <w:rFonts w:ascii="Cambria Math" w:eastAsia="Times New Roman" w:hAnsi="Cambria Math" w:cs="Cambria Math"/>
                <w:sz w:val="20"/>
                <w:szCs w:val="20"/>
                <w:lang w:eastAsia="en-GB"/>
              </w:rPr>
              <w:t>‑</w:t>
            </w:r>
            <w:r w:rsidRPr="0052011D">
              <w:rPr>
                <w:rFonts w:eastAsia="Times New Roman" w:cstheme="minorHAnsi"/>
                <w:sz w:val="20"/>
                <w:szCs w:val="20"/>
                <w:lang w:eastAsia="en-GB"/>
              </w:rPr>
              <w:t>person training sessions and provides an easy</w:t>
            </w:r>
            <w:r w:rsidRPr="0052011D">
              <w:rPr>
                <w:rFonts w:ascii="Cambria Math" w:eastAsia="Times New Roman" w:hAnsi="Cambria Math" w:cs="Cambria Math"/>
                <w:sz w:val="20"/>
                <w:szCs w:val="20"/>
                <w:lang w:eastAsia="en-GB"/>
              </w:rPr>
              <w:t>‑</w:t>
            </w:r>
            <w:r w:rsidRPr="0052011D">
              <w:rPr>
                <w:rFonts w:eastAsia="Times New Roman" w:cstheme="minorHAnsi"/>
                <w:sz w:val="20"/>
                <w:szCs w:val="20"/>
                <w:lang w:eastAsia="en-GB"/>
              </w:rPr>
              <w:t>to</w:t>
            </w:r>
            <w:r w:rsidRPr="0052011D">
              <w:rPr>
                <w:rFonts w:ascii="Cambria Math" w:eastAsia="Times New Roman" w:hAnsi="Cambria Math" w:cs="Cambria Math"/>
                <w:sz w:val="20"/>
                <w:szCs w:val="20"/>
                <w:lang w:eastAsia="en-GB"/>
              </w:rPr>
              <w:t>‑</w:t>
            </w:r>
            <w:r w:rsidRPr="0052011D">
              <w:rPr>
                <w:rFonts w:eastAsia="Times New Roman" w:cstheme="minorHAnsi"/>
                <w:sz w:val="20"/>
                <w:szCs w:val="20"/>
                <w:lang w:eastAsia="en-GB"/>
              </w:rPr>
              <w:t>manage system for the DAC</w:t>
            </w:r>
            <w:r w:rsidRPr="0052011D">
              <w:rPr>
                <w:rFonts w:ascii="Cambria Math" w:eastAsia="Times New Roman" w:hAnsi="Cambria Math" w:cs="Cambria Math"/>
                <w:sz w:val="20"/>
                <w:szCs w:val="20"/>
                <w:lang w:eastAsia="en-GB"/>
              </w:rPr>
              <w:t>‑</w:t>
            </w:r>
            <w:r w:rsidRPr="0052011D">
              <w:rPr>
                <w:rFonts w:eastAsia="Times New Roman" w:cstheme="minorHAnsi"/>
                <w:sz w:val="20"/>
                <w:szCs w:val="20"/>
                <w:lang w:eastAsia="en-GB"/>
              </w:rPr>
              <w:t>SG to oversee and deliver ongoing capacity</w:t>
            </w:r>
            <w:r w:rsidRPr="0052011D">
              <w:rPr>
                <w:rFonts w:ascii="Cambria Math" w:eastAsia="Times New Roman" w:hAnsi="Cambria Math" w:cs="Cambria Math"/>
                <w:sz w:val="20"/>
                <w:szCs w:val="20"/>
                <w:lang w:eastAsia="en-GB"/>
              </w:rPr>
              <w:t>‑</w:t>
            </w:r>
            <w:r w:rsidRPr="0052011D">
              <w:rPr>
                <w:rFonts w:eastAsia="Times New Roman" w:cstheme="minorHAnsi"/>
                <w:sz w:val="20"/>
                <w:szCs w:val="20"/>
                <w:lang w:eastAsia="en-GB"/>
              </w:rPr>
              <w:t>building.</w:t>
            </w:r>
          </w:p>
        </w:tc>
        <w:tc>
          <w:tcPr>
            <w:tcW w:w="2193" w:type="dxa"/>
            <w:tcBorders>
              <w:top w:val="single" w:sz="6" w:space="0" w:color="auto"/>
              <w:left w:val="single" w:sz="6" w:space="0" w:color="auto"/>
              <w:bottom w:val="single" w:sz="6" w:space="0" w:color="auto"/>
              <w:right w:val="single" w:sz="6" w:space="0" w:color="auto"/>
            </w:tcBorders>
          </w:tcPr>
          <w:p w14:paraId="217676FC" w14:textId="11D3C967" w:rsidR="00467808" w:rsidRPr="00370144" w:rsidRDefault="00D04E21"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All government coordination bodies including DAWGs, PDACs and OPDs attended consultation meetings and workshops to develop this system.</w:t>
            </w:r>
          </w:p>
        </w:tc>
        <w:tc>
          <w:tcPr>
            <w:tcW w:w="1126" w:type="dxa"/>
            <w:tcBorders>
              <w:top w:val="single" w:sz="6" w:space="0" w:color="auto"/>
              <w:left w:val="single" w:sz="6" w:space="0" w:color="auto"/>
              <w:bottom w:val="single" w:sz="6" w:space="0" w:color="auto"/>
              <w:right w:val="single" w:sz="6" w:space="0" w:color="auto"/>
            </w:tcBorders>
          </w:tcPr>
          <w:p w14:paraId="2FA37044" w14:textId="2FBE7EED" w:rsidR="00467808" w:rsidRDefault="007A0E0A" w:rsidP="0049017A">
            <w:pPr>
              <w:spacing w:after="0" w:line="240" w:lineRule="auto"/>
              <w:textAlignment w:val="baseline"/>
              <w:rPr>
                <w:rFonts w:eastAsia="Times New Roman" w:cstheme="minorHAnsi"/>
                <w:sz w:val="20"/>
                <w:szCs w:val="20"/>
                <w:lang w:eastAsia="en-GB"/>
              </w:rPr>
            </w:pPr>
            <w:hyperlink r:id="rId26" w:history="1">
              <w:r w:rsidRPr="006A64F6">
                <w:rPr>
                  <w:rStyle w:val="Hyperlink"/>
                  <w:rFonts w:eastAsia="Times New Roman" w:cstheme="minorHAnsi"/>
                  <w:sz w:val="20"/>
                  <w:szCs w:val="20"/>
                  <w:lang w:eastAsia="en-GB"/>
                </w:rPr>
                <w:t>https://fresjob.com/elearning/</w:t>
              </w:r>
            </w:hyperlink>
          </w:p>
          <w:p w14:paraId="58BF6522" w14:textId="1E42BE6D" w:rsidR="007A0E0A" w:rsidRPr="00370144" w:rsidRDefault="007A0E0A" w:rsidP="0049017A">
            <w:pPr>
              <w:spacing w:after="0" w:line="240" w:lineRule="auto"/>
              <w:textAlignment w:val="baseline"/>
              <w:rPr>
                <w:rFonts w:eastAsia="Times New Roman" w:cstheme="minorHAnsi"/>
                <w:sz w:val="20"/>
                <w:szCs w:val="20"/>
                <w:lang w:eastAsia="en-GB"/>
              </w:rPr>
            </w:pPr>
          </w:p>
        </w:tc>
        <w:tc>
          <w:tcPr>
            <w:tcW w:w="956" w:type="dxa"/>
            <w:tcBorders>
              <w:top w:val="single" w:sz="6" w:space="0" w:color="auto"/>
              <w:left w:val="single" w:sz="6" w:space="0" w:color="auto"/>
              <w:bottom w:val="single" w:sz="6" w:space="0" w:color="auto"/>
              <w:right w:val="single" w:sz="6" w:space="0" w:color="auto"/>
            </w:tcBorders>
          </w:tcPr>
          <w:p w14:paraId="41979D0C" w14:textId="1111C162" w:rsidR="00467808" w:rsidRPr="00370144" w:rsidRDefault="0007396F"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c>
          <w:tcPr>
            <w:tcW w:w="1851" w:type="dxa"/>
            <w:tcBorders>
              <w:top w:val="single" w:sz="6" w:space="0" w:color="auto"/>
              <w:left w:val="single" w:sz="6" w:space="0" w:color="auto"/>
              <w:bottom w:val="single" w:sz="6" w:space="0" w:color="auto"/>
              <w:right w:val="single" w:sz="6" w:space="0" w:color="auto"/>
            </w:tcBorders>
          </w:tcPr>
          <w:p w14:paraId="7070AB13" w14:textId="2A58D385" w:rsidR="00467808" w:rsidRPr="00370144" w:rsidRDefault="0007396F" w:rsidP="0007396F">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It has not officially launched yet by the RGC.</w:t>
            </w:r>
          </w:p>
        </w:tc>
      </w:tr>
      <w:tr w:rsidR="00467808" w:rsidRPr="00370144" w14:paraId="1D2D04F8"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58BD9507" w14:textId="4F755AAA" w:rsidR="00467808" w:rsidRPr="00370144" w:rsidRDefault="004932C1" w:rsidP="0049017A">
            <w:pPr>
              <w:spacing w:after="0" w:line="240" w:lineRule="auto"/>
              <w:textAlignment w:val="baseline"/>
              <w:rPr>
                <w:rFonts w:eastAsia="Times New Roman" w:cstheme="minorHAnsi"/>
                <w:sz w:val="20"/>
                <w:szCs w:val="20"/>
                <w:lang w:eastAsia="en-GB"/>
              </w:rPr>
            </w:pPr>
            <w:r w:rsidRPr="00DA5057">
              <w:rPr>
                <w:rFonts w:cstheme="minorHAnsi"/>
                <w:b/>
                <w:bCs/>
                <w:sz w:val="18"/>
                <w:szCs w:val="18"/>
              </w:rPr>
              <w:t>Report</w:t>
            </w:r>
            <w:r>
              <w:rPr>
                <w:rFonts w:cstheme="minorHAnsi"/>
                <w:sz w:val="18"/>
                <w:szCs w:val="18"/>
              </w:rPr>
              <w:t xml:space="preserve"> on </w:t>
            </w:r>
            <w:r w:rsidRPr="00DA5057">
              <w:rPr>
                <w:rFonts w:cstheme="minorHAnsi"/>
                <w:sz w:val="18"/>
                <w:szCs w:val="18"/>
              </w:rPr>
              <w:t>National situational analysis and assessment of the impact of the COVID-19 crisis on the rights and wellbeing of persons with disabilities and their access to services and supports</w:t>
            </w:r>
          </w:p>
        </w:tc>
        <w:tc>
          <w:tcPr>
            <w:tcW w:w="1671" w:type="dxa"/>
            <w:tcBorders>
              <w:top w:val="single" w:sz="6" w:space="0" w:color="auto"/>
              <w:left w:val="single" w:sz="6" w:space="0" w:color="auto"/>
              <w:bottom w:val="single" w:sz="6" w:space="0" w:color="auto"/>
              <w:right w:val="single" w:sz="6" w:space="0" w:color="auto"/>
            </w:tcBorders>
          </w:tcPr>
          <w:p w14:paraId="7188574D" w14:textId="7120583C" w:rsidR="008F2FCB" w:rsidRPr="008F2FCB" w:rsidRDefault="008F2FCB" w:rsidP="008F2FCB">
            <w:pPr>
              <w:spacing w:after="0" w:line="240" w:lineRule="auto"/>
              <w:textAlignment w:val="baseline"/>
              <w:rPr>
                <w:rFonts w:eastAsia="Times New Roman" w:cstheme="minorHAnsi"/>
                <w:sz w:val="20"/>
                <w:szCs w:val="20"/>
                <w:lang w:eastAsia="en-GB"/>
              </w:rPr>
            </w:pPr>
            <w:r w:rsidRPr="008F2FCB">
              <w:rPr>
                <w:rFonts w:eastAsia="Times New Roman" w:cstheme="minorHAnsi"/>
                <w:sz w:val="20"/>
                <w:szCs w:val="20"/>
                <w:lang w:eastAsia="en-GB"/>
              </w:rPr>
              <w:t>-</w:t>
            </w:r>
            <w:r>
              <w:rPr>
                <w:rFonts w:eastAsia="Times New Roman" w:cstheme="minorHAnsi"/>
                <w:sz w:val="20"/>
                <w:szCs w:val="20"/>
                <w:lang w:eastAsia="en-GB"/>
              </w:rPr>
              <w:t xml:space="preserve"> </w:t>
            </w:r>
            <w:r w:rsidRPr="008F2FCB">
              <w:rPr>
                <w:rFonts w:eastAsia="Times New Roman" w:cstheme="minorHAnsi"/>
                <w:sz w:val="20"/>
                <w:szCs w:val="20"/>
                <w:lang w:eastAsia="en-GB"/>
              </w:rPr>
              <w:t xml:space="preserve">To provide a </w:t>
            </w:r>
            <w:r w:rsidR="001F2F0E" w:rsidRPr="008F2FCB">
              <w:rPr>
                <w:rFonts w:eastAsia="Times New Roman" w:cstheme="minorHAnsi"/>
                <w:sz w:val="20"/>
                <w:szCs w:val="20"/>
                <w:lang w:eastAsia="en-GB"/>
              </w:rPr>
              <w:t>high-level</w:t>
            </w:r>
            <w:r w:rsidRPr="008F2FCB">
              <w:rPr>
                <w:rFonts w:eastAsia="Times New Roman" w:cstheme="minorHAnsi"/>
                <w:sz w:val="20"/>
                <w:szCs w:val="20"/>
                <w:lang w:eastAsia="en-GB"/>
              </w:rPr>
              <w:t xml:space="preserve"> analysis of the legislative and policy context regarding disability, budget allocation, use of data and mainstreaming of disability across critical sectoral areas in Cambodia.</w:t>
            </w:r>
          </w:p>
          <w:p w14:paraId="168A2B19" w14:textId="0F57E421" w:rsidR="008F2FCB" w:rsidRPr="008F2FCB" w:rsidRDefault="008F2FCB" w:rsidP="008F2FCB">
            <w:pPr>
              <w:spacing w:after="0" w:line="240" w:lineRule="auto"/>
              <w:textAlignment w:val="baseline"/>
              <w:rPr>
                <w:rFonts w:eastAsia="Times New Roman" w:cstheme="minorHAnsi"/>
                <w:sz w:val="20"/>
                <w:szCs w:val="20"/>
                <w:lang w:eastAsia="en-GB"/>
              </w:rPr>
            </w:pPr>
            <w:r w:rsidRPr="008F2FCB">
              <w:rPr>
                <w:rFonts w:eastAsia="Times New Roman" w:cstheme="minorHAnsi"/>
                <w:sz w:val="20"/>
                <w:szCs w:val="20"/>
                <w:lang w:eastAsia="en-GB"/>
              </w:rPr>
              <w:t>-</w:t>
            </w:r>
            <w:r>
              <w:rPr>
                <w:rFonts w:eastAsia="Times New Roman" w:cstheme="minorHAnsi"/>
                <w:sz w:val="20"/>
                <w:szCs w:val="20"/>
                <w:lang w:eastAsia="en-GB"/>
              </w:rPr>
              <w:t xml:space="preserve"> </w:t>
            </w:r>
            <w:r w:rsidRPr="008F2FCB">
              <w:rPr>
                <w:rFonts w:eastAsia="Times New Roman" w:cstheme="minorHAnsi"/>
                <w:sz w:val="20"/>
                <w:szCs w:val="20"/>
                <w:lang w:eastAsia="en-GB"/>
              </w:rPr>
              <w:t xml:space="preserve">To engage relevant stakeholders, including OPDs, to gain a </w:t>
            </w:r>
            <w:r w:rsidR="001F2F0E" w:rsidRPr="008F2FCB">
              <w:rPr>
                <w:rFonts w:eastAsia="Times New Roman" w:cstheme="minorHAnsi"/>
                <w:sz w:val="20"/>
                <w:szCs w:val="20"/>
                <w:lang w:eastAsia="en-GB"/>
              </w:rPr>
              <w:t>high-level</w:t>
            </w:r>
            <w:r w:rsidRPr="008F2FCB">
              <w:rPr>
                <w:rFonts w:eastAsia="Times New Roman" w:cstheme="minorHAnsi"/>
                <w:sz w:val="20"/>
                <w:szCs w:val="20"/>
                <w:lang w:eastAsia="en-GB"/>
              </w:rPr>
              <w:t xml:space="preserve"> understanding of critical issues, policies, gaps and opportunities and build a base of </w:t>
            </w:r>
            <w:r w:rsidRPr="008F2FCB">
              <w:rPr>
                <w:rFonts w:eastAsia="Times New Roman" w:cstheme="minorHAnsi"/>
                <w:sz w:val="20"/>
                <w:szCs w:val="20"/>
                <w:lang w:eastAsia="en-GB"/>
              </w:rPr>
              <w:lastRenderedPageBreak/>
              <w:t xml:space="preserve">mutual understanding to bring into future co-design of programs for persons with disabilities, or programs that are inclusive of persons with disabilities. </w:t>
            </w:r>
          </w:p>
          <w:p w14:paraId="4DA416F4" w14:textId="1AE9EF6B" w:rsidR="008F2FCB" w:rsidRPr="008F2FCB" w:rsidRDefault="008F2FCB" w:rsidP="008F2FCB">
            <w:pPr>
              <w:spacing w:after="0" w:line="240" w:lineRule="auto"/>
              <w:textAlignment w:val="baseline"/>
              <w:rPr>
                <w:rFonts w:eastAsia="Times New Roman" w:cstheme="minorHAnsi"/>
                <w:sz w:val="20"/>
                <w:szCs w:val="20"/>
                <w:lang w:eastAsia="en-GB"/>
              </w:rPr>
            </w:pPr>
            <w:r w:rsidRPr="008F2FCB">
              <w:rPr>
                <w:rFonts w:eastAsia="Times New Roman" w:cstheme="minorHAnsi"/>
                <w:sz w:val="20"/>
                <w:szCs w:val="20"/>
                <w:lang w:eastAsia="en-GB"/>
              </w:rPr>
              <w:t>-</w:t>
            </w:r>
            <w:r>
              <w:rPr>
                <w:rFonts w:eastAsia="Times New Roman" w:cstheme="minorHAnsi"/>
                <w:sz w:val="20"/>
                <w:szCs w:val="20"/>
                <w:lang w:eastAsia="en-GB"/>
              </w:rPr>
              <w:t xml:space="preserve"> </w:t>
            </w:r>
            <w:r w:rsidRPr="008F2FCB">
              <w:rPr>
                <w:rFonts w:eastAsia="Times New Roman" w:cstheme="minorHAnsi"/>
                <w:sz w:val="20"/>
                <w:szCs w:val="20"/>
                <w:lang w:eastAsia="en-GB"/>
              </w:rPr>
              <w:t>To understand the impact of the COVID-19 pandemic on the rights and wellbeing of persons with disabilities in Cambodia and their access to services and supports.</w:t>
            </w:r>
          </w:p>
          <w:p w14:paraId="7C0B25F3" w14:textId="5FA0A5DE" w:rsidR="00467808" w:rsidRPr="00370144" w:rsidRDefault="008F2FCB" w:rsidP="008F2FCB">
            <w:pPr>
              <w:spacing w:after="0" w:line="240" w:lineRule="auto"/>
              <w:textAlignment w:val="baseline"/>
              <w:rPr>
                <w:rFonts w:eastAsia="Times New Roman" w:cstheme="minorHAnsi"/>
                <w:sz w:val="20"/>
                <w:szCs w:val="20"/>
                <w:lang w:eastAsia="en-GB"/>
              </w:rPr>
            </w:pPr>
            <w:r w:rsidRPr="008F2FCB">
              <w:rPr>
                <w:rFonts w:eastAsia="Times New Roman" w:cstheme="minorHAnsi"/>
                <w:sz w:val="20"/>
                <w:szCs w:val="20"/>
                <w:lang w:eastAsia="en-GB"/>
              </w:rPr>
              <w:t>-</w:t>
            </w:r>
            <w:r>
              <w:rPr>
                <w:rFonts w:eastAsia="Times New Roman" w:cstheme="minorHAnsi"/>
                <w:sz w:val="20"/>
                <w:szCs w:val="20"/>
                <w:lang w:eastAsia="en-GB"/>
              </w:rPr>
              <w:t xml:space="preserve"> </w:t>
            </w:r>
            <w:r w:rsidRPr="008F2FCB">
              <w:rPr>
                <w:rFonts w:eastAsia="Times New Roman" w:cstheme="minorHAnsi"/>
                <w:sz w:val="20"/>
                <w:szCs w:val="20"/>
                <w:lang w:eastAsia="en-GB"/>
              </w:rPr>
              <w:t>To provide an evidence-based disability rights perspective to support COVID-19 recovery planning, both during and after the pandemic.</w:t>
            </w:r>
          </w:p>
        </w:tc>
        <w:tc>
          <w:tcPr>
            <w:tcW w:w="2193" w:type="dxa"/>
            <w:tcBorders>
              <w:top w:val="single" w:sz="6" w:space="0" w:color="auto"/>
              <w:left w:val="single" w:sz="6" w:space="0" w:color="auto"/>
              <w:bottom w:val="single" w:sz="6" w:space="0" w:color="auto"/>
              <w:right w:val="single" w:sz="6" w:space="0" w:color="auto"/>
            </w:tcBorders>
          </w:tcPr>
          <w:p w14:paraId="52BBD782" w14:textId="32C6A5A6" w:rsidR="00467808" w:rsidRPr="00370144" w:rsidRDefault="007A0E0A"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lastRenderedPageBreak/>
              <w:t xml:space="preserve">All relevant stakeholders including government departments, UN entities, OPDs, WWDFs, CSOs, private sectors and disability </w:t>
            </w:r>
            <w:r w:rsidR="00087B1C">
              <w:rPr>
                <w:rFonts w:eastAsia="Times New Roman" w:cstheme="minorHAnsi"/>
                <w:sz w:val="20"/>
                <w:szCs w:val="20"/>
                <w:lang w:eastAsia="en-GB"/>
              </w:rPr>
              <w:t>experts</w:t>
            </w:r>
            <w:r>
              <w:rPr>
                <w:rFonts w:eastAsia="Times New Roman" w:cstheme="minorHAnsi"/>
                <w:sz w:val="20"/>
                <w:szCs w:val="20"/>
                <w:lang w:eastAsia="en-GB"/>
              </w:rPr>
              <w:t xml:space="preserve"> attended the consultation to develop the situation analysis</w:t>
            </w:r>
          </w:p>
        </w:tc>
        <w:tc>
          <w:tcPr>
            <w:tcW w:w="1126" w:type="dxa"/>
            <w:tcBorders>
              <w:top w:val="single" w:sz="6" w:space="0" w:color="auto"/>
              <w:left w:val="single" w:sz="6" w:space="0" w:color="auto"/>
              <w:bottom w:val="single" w:sz="6" w:space="0" w:color="auto"/>
              <w:right w:val="single" w:sz="6" w:space="0" w:color="auto"/>
            </w:tcBorders>
          </w:tcPr>
          <w:p w14:paraId="0B47765D" w14:textId="771D23BA" w:rsidR="00467808" w:rsidRPr="00370144" w:rsidRDefault="00673EBA" w:rsidP="0049017A">
            <w:pPr>
              <w:spacing w:after="0" w:line="240" w:lineRule="auto"/>
              <w:textAlignment w:val="baseline"/>
              <w:rPr>
                <w:rFonts w:eastAsia="Times New Roman" w:cstheme="minorHAnsi"/>
                <w:sz w:val="20"/>
                <w:szCs w:val="20"/>
                <w:lang w:eastAsia="en-GB"/>
              </w:rPr>
            </w:pPr>
            <w:hyperlink r:id="rId27" w:history="1">
              <w:r w:rsidRPr="006A64F6">
                <w:rPr>
                  <w:rStyle w:val="Hyperlink"/>
                  <w:rFonts w:eastAsia="Times New Roman" w:cstheme="minorHAnsi"/>
                  <w:sz w:val="20"/>
                  <w:szCs w:val="20"/>
                  <w:lang w:eastAsia="en-GB"/>
                </w:rPr>
                <w:t>https://drive.google.com/file/d/1oujMCXvgVBoQ416HAeHtvR2jn_2uqQQ0/view?usp=drive_link</w:t>
              </w:r>
            </w:hyperlink>
            <w:r>
              <w:rPr>
                <w:rFonts w:eastAsia="Times New Roman" w:cstheme="minorHAnsi"/>
                <w:sz w:val="20"/>
                <w:szCs w:val="20"/>
                <w:lang w:eastAsia="en-GB"/>
              </w:rPr>
              <w:t xml:space="preserve"> </w:t>
            </w:r>
          </w:p>
        </w:tc>
        <w:tc>
          <w:tcPr>
            <w:tcW w:w="956" w:type="dxa"/>
            <w:tcBorders>
              <w:top w:val="single" w:sz="6" w:space="0" w:color="auto"/>
              <w:left w:val="single" w:sz="6" w:space="0" w:color="auto"/>
              <w:bottom w:val="single" w:sz="6" w:space="0" w:color="auto"/>
              <w:right w:val="single" w:sz="6" w:space="0" w:color="auto"/>
            </w:tcBorders>
          </w:tcPr>
          <w:p w14:paraId="4F9482FC" w14:textId="3E3E49BA" w:rsidR="00467808" w:rsidRPr="00370144" w:rsidRDefault="00673EBA"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c>
          <w:tcPr>
            <w:tcW w:w="1851" w:type="dxa"/>
            <w:tcBorders>
              <w:top w:val="single" w:sz="6" w:space="0" w:color="auto"/>
              <w:left w:val="single" w:sz="6" w:space="0" w:color="auto"/>
              <w:bottom w:val="single" w:sz="6" w:space="0" w:color="auto"/>
              <w:right w:val="single" w:sz="6" w:space="0" w:color="auto"/>
            </w:tcBorders>
          </w:tcPr>
          <w:p w14:paraId="0F71D60A" w14:textId="52AEFBE8" w:rsidR="00467808" w:rsidRPr="00370144" w:rsidRDefault="00673EBA" w:rsidP="00673EB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r>
      <w:tr w:rsidR="00673EBA" w:rsidRPr="009A072B" w14:paraId="3B384E1E"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5128A756" w14:textId="0DB5A029" w:rsidR="00673EBA" w:rsidRPr="009A072B" w:rsidRDefault="00357D29" w:rsidP="0049017A">
            <w:pPr>
              <w:spacing w:after="0" w:line="240" w:lineRule="auto"/>
              <w:textAlignment w:val="baseline"/>
              <w:rPr>
                <w:rFonts w:cstheme="minorHAnsi"/>
                <w:b/>
                <w:bCs/>
                <w:sz w:val="20"/>
                <w:szCs w:val="20"/>
              </w:rPr>
            </w:pPr>
            <w:r w:rsidRPr="009A072B">
              <w:rPr>
                <w:rFonts w:cstheme="minorHAnsi"/>
                <w:b/>
                <w:bCs/>
                <w:sz w:val="20"/>
                <w:szCs w:val="20"/>
              </w:rPr>
              <w:t>Advocacy toolkit</w:t>
            </w:r>
            <w:r w:rsidR="009F628C" w:rsidRPr="009A072B">
              <w:rPr>
                <w:rFonts w:cstheme="minorHAnsi"/>
                <w:b/>
                <w:bCs/>
                <w:sz w:val="20"/>
                <w:szCs w:val="20"/>
              </w:rPr>
              <w:t xml:space="preserve"> and checklist</w:t>
            </w:r>
            <w:r w:rsidRPr="009A072B">
              <w:rPr>
                <w:rFonts w:cstheme="minorHAnsi"/>
                <w:b/>
                <w:bCs/>
                <w:sz w:val="20"/>
                <w:szCs w:val="20"/>
              </w:rPr>
              <w:t xml:space="preserve"> </w:t>
            </w:r>
            <w:r w:rsidR="009F628C" w:rsidRPr="009A072B">
              <w:rPr>
                <w:rFonts w:cstheme="minorHAnsi"/>
                <w:sz w:val="20"/>
                <w:szCs w:val="20"/>
              </w:rPr>
              <w:t>on COVID-19 Recovery Plan</w:t>
            </w:r>
            <w:r w:rsidR="009F628C" w:rsidRPr="009A072B">
              <w:rPr>
                <w:rFonts w:cstheme="minorHAnsi"/>
                <w:b/>
                <w:bCs/>
                <w:sz w:val="20"/>
                <w:szCs w:val="20"/>
              </w:rPr>
              <w:t xml:space="preserve"> </w:t>
            </w:r>
          </w:p>
        </w:tc>
        <w:tc>
          <w:tcPr>
            <w:tcW w:w="1671" w:type="dxa"/>
            <w:tcBorders>
              <w:top w:val="single" w:sz="6" w:space="0" w:color="auto"/>
              <w:left w:val="single" w:sz="6" w:space="0" w:color="auto"/>
              <w:bottom w:val="single" w:sz="6" w:space="0" w:color="auto"/>
              <w:right w:val="single" w:sz="6" w:space="0" w:color="auto"/>
            </w:tcBorders>
          </w:tcPr>
          <w:p w14:paraId="1FA861F0" w14:textId="275905DA" w:rsidR="00673EBA" w:rsidRPr="009A072B" w:rsidRDefault="00087B1C" w:rsidP="008F2FCB">
            <w:pPr>
              <w:spacing w:after="0" w:line="240" w:lineRule="auto"/>
              <w:textAlignment w:val="baseline"/>
              <w:rPr>
                <w:rFonts w:eastAsia="Times New Roman" w:cstheme="minorHAnsi"/>
                <w:sz w:val="20"/>
                <w:szCs w:val="20"/>
                <w:lang w:eastAsia="en-GB"/>
              </w:rPr>
            </w:pPr>
            <w:r w:rsidRPr="009A072B">
              <w:rPr>
                <w:rFonts w:eastAsia="Times New Roman" w:cstheme="minorHAnsi"/>
                <w:sz w:val="20"/>
                <w:szCs w:val="20"/>
                <w:lang w:eastAsia="en-GB"/>
              </w:rPr>
              <w:t>To be a basic guide to support the advocacy efforts of CDPO and other OPDs to plan its own advocacy, to suit the purpose, context, and needs of persons with disabilities in your target area.</w:t>
            </w:r>
          </w:p>
        </w:tc>
        <w:tc>
          <w:tcPr>
            <w:tcW w:w="2193" w:type="dxa"/>
            <w:tcBorders>
              <w:top w:val="single" w:sz="6" w:space="0" w:color="auto"/>
              <w:left w:val="single" w:sz="6" w:space="0" w:color="auto"/>
              <w:bottom w:val="single" w:sz="6" w:space="0" w:color="auto"/>
              <w:right w:val="single" w:sz="6" w:space="0" w:color="auto"/>
            </w:tcBorders>
          </w:tcPr>
          <w:p w14:paraId="19C209E8" w14:textId="31DDDF9B" w:rsidR="00673EBA" w:rsidRPr="009A072B" w:rsidRDefault="00087B1C" w:rsidP="0049017A">
            <w:pPr>
              <w:spacing w:after="0" w:line="240" w:lineRule="auto"/>
              <w:textAlignment w:val="baseline"/>
              <w:rPr>
                <w:rFonts w:eastAsia="Times New Roman" w:cstheme="minorHAnsi"/>
                <w:sz w:val="20"/>
                <w:szCs w:val="20"/>
                <w:lang w:eastAsia="en-GB"/>
              </w:rPr>
            </w:pPr>
            <w:r w:rsidRPr="009A072B">
              <w:rPr>
                <w:rFonts w:eastAsia="Times New Roman" w:cstheme="minorHAnsi"/>
                <w:sz w:val="20"/>
                <w:szCs w:val="20"/>
                <w:lang w:eastAsia="en-GB"/>
              </w:rPr>
              <w:t>All relevant stakeholders including government departments, UN entities, OPDs, WWDFs, CSOs, private sectors and disability experts attended the consultation to develop the situation analysis</w:t>
            </w:r>
          </w:p>
        </w:tc>
        <w:tc>
          <w:tcPr>
            <w:tcW w:w="1126" w:type="dxa"/>
            <w:tcBorders>
              <w:top w:val="single" w:sz="6" w:space="0" w:color="auto"/>
              <w:left w:val="single" w:sz="6" w:space="0" w:color="auto"/>
              <w:bottom w:val="single" w:sz="6" w:space="0" w:color="auto"/>
              <w:right w:val="single" w:sz="6" w:space="0" w:color="auto"/>
            </w:tcBorders>
          </w:tcPr>
          <w:p w14:paraId="4402DB54" w14:textId="4044A953" w:rsidR="00673EBA" w:rsidRPr="009A072B" w:rsidRDefault="00EE22E8" w:rsidP="0049017A">
            <w:pPr>
              <w:spacing w:after="0" w:line="240" w:lineRule="auto"/>
              <w:textAlignment w:val="baseline"/>
              <w:rPr>
                <w:rFonts w:eastAsia="Times New Roman" w:cstheme="minorHAnsi"/>
                <w:sz w:val="20"/>
                <w:szCs w:val="20"/>
                <w:lang w:eastAsia="en-GB"/>
              </w:rPr>
            </w:pPr>
            <w:hyperlink r:id="rId28" w:history="1">
              <w:r w:rsidRPr="009A072B">
                <w:rPr>
                  <w:rStyle w:val="Hyperlink"/>
                  <w:rFonts w:eastAsia="Times New Roman" w:cstheme="minorHAnsi"/>
                  <w:sz w:val="20"/>
                  <w:szCs w:val="20"/>
                  <w:lang w:eastAsia="en-GB"/>
                </w:rPr>
                <w:t>https://drive.google.com/file/d/177Mpk0FbJVf1Qj3iqwXQipLYE5NMM443/view?usp=drive_link</w:t>
              </w:r>
            </w:hyperlink>
            <w:r w:rsidRPr="009A072B">
              <w:rPr>
                <w:rFonts w:eastAsia="Times New Roman" w:cstheme="minorHAnsi"/>
                <w:sz w:val="20"/>
                <w:szCs w:val="20"/>
                <w:lang w:eastAsia="en-GB"/>
              </w:rPr>
              <w:t xml:space="preserve"> </w:t>
            </w:r>
          </w:p>
        </w:tc>
        <w:tc>
          <w:tcPr>
            <w:tcW w:w="956" w:type="dxa"/>
            <w:tcBorders>
              <w:top w:val="single" w:sz="6" w:space="0" w:color="auto"/>
              <w:left w:val="single" w:sz="6" w:space="0" w:color="auto"/>
              <w:bottom w:val="single" w:sz="6" w:space="0" w:color="auto"/>
              <w:right w:val="single" w:sz="6" w:space="0" w:color="auto"/>
            </w:tcBorders>
          </w:tcPr>
          <w:p w14:paraId="3CA4FB62" w14:textId="520DFCE8" w:rsidR="00673EBA" w:rsidRPr="009A072B" w:rsidRDefault="00EE22E8" w:rsidP="0049017A">
            <w:pPr>
              <w:spacing w:after="0" w:line="240" w:lineRule="auto"/>
              <w:textAlignment w:val="baseline"/>
              <w:rPr>
                <w:rFonts w:eastAsia="Times New Roman" w:cstheme="minorHAnsi"/>
                <w:sz w:val="20"/>
                <w:szCs w:val="20"/>
                <w:lang w:eastAsia="en-GB"/>
              </w:rPr>
            </w:pPr>
            <w:r w:rsidRPr="009A072B">
              <w:rPr>
                <w:rFonts w:eastAsia="Times New Roman" w:cstheme="minorHAnsi"/>
                <w:sz w:val="20"/>
                <w:szCs w:val="20"/>
                <w:lang w:eastAsia="en-GB"/>
              </w:rPr>
              <w:t>No</w:t>
            </w:r>
          </w:p>
        </w:tc>
        <w:tc>
          <w:tcPr>
            <w:tcW w:w="1851" w:type="dxa"/>
            <w:tcBorders>
              <w:top w:val="single" w:sz="6" w:space="0" w:color="auto"/>
              <w:left w:val="single" w:sz="6" w:space="0" w:color="auto"/>
              <w:bottom w:val="single" w:sz="6" w:space="0" w:color="auto"/>
              <w:right w:val="single" w:sz="6" w:space="0" w:color="auto"/>
            </w:tcBorders>
          </w:tcPr>
          <w:p w14:paraId="204CBE96" w14:textId="4FA246E6" w:rsidR="00673EBA" w:rsidRPr="009A072B" w:rsidRDefault="00EE22E8" w:rsidP="00673EBA">
            <w:pPr>
              <w:spacing w:after="0" w:line="240" w:lineRule="auto"/>
              <w:textAlignment w:val="baseline"/>
              <w:rPr>
                <w:rFonts w:eastAsia="Times New Roman" w:cstheme="minorHAnsi"/>
                <w:sz w:val="20"/>
                <w:szCs w:val="20"/>
                <w:lang w:eastAsia="en-GB"/>
              </w:rPr>
            </w:pPr>
            <w:r w:rsidRPr="009A072B">
              <w:rPr>
                <w:rFonts w:eastAsia="Times New Roman" w:cstheme="minorHAnsi"/>
                <w:sz w:val="20"/>
                <w:szCs w:val="20"/>
                <w:lang w:eastAsia="en-GB"/>
              </w:rPr>
              <w:t>No</w:t>
            </w:r>
          </w:p>
        </w:tc>
      </w:tr>
      <w:tr w:rsidR="00673EBA" w:rsidRPr="00370144" w14:paraId="3F05513A"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797ED84D" w14:textId="7E82D1DE" w:rsidR="00673EBA" w:rsidRPr="00DA5057" w:rsidRDefault="001A7A07" w:rsidP="0049017A">
            <w:pPr>
              <w:spacing w:after="0" w:line="240" w:lineRule="auto"/>
              <w:textAlignment w:val="baseline"/>
              <w:rPr>
                <w:rFonts w:cstheme="minorHAnsi"/>
                <w:b/>
                <w:bCs/>
                <w:sz w:val="18"/>
                <w:szCs w:val="18"/>
              </w:rPr>
            </w:pPr>
            <w:r>
              <w:rPr>
                <w:rFonts w:cstheme="minorHAnsi"/>
                <w:b/>
                <w:bCs/>
                <w:sz w:val="18"/>
                <w:szCs w:val="18"/>
              </w:rPr>
              <w:t xml:space="preserve">Report of the Programme Evaluation </w:t>
            </w:r>
          </w:p>
        </w:tc>
        <w:tc>
          <w:tcPr>
            <w:tcW w:w="1671" w:type="dxa"/>
            <w:tcBorders>
              <w:top w:val="single" w:sz="6" w:space="0" w:color="auto"/>
              <w:left w:val="single" w:sz="6" w:space="0" w:color="auto"/>
              <w:bottom w:val="single" w:sz="6" w:space="0" w:color="auto"/>
              <w:right w:val="single" w:sz="6" w:space="0" w:color="auto"/>
            </w:tcBorders>
          </w:tcPr>
          <w:p w14:paraId="123CEACD" w14:textId="6E087A14" w:rsidR="00673EBA" w:rsidRPr="008F2FCB" w:rsidRDefault="00506248" w:rsidP="008F2FCB">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To evaluate the results of the JP by UNDP, OHCHR and UNESCO, towards the expected outcomes and outputs. </w:t>
            </w:r>
          </w:p>
        </w:tc>
        <w:tc>
          <w:tcPr>
            <w:tcW w:w="2193" w:type="dxa"/>
            <w:tcBorders>
              <w:top w:val="single" w:sz="6" w:space="0" w:color="auto"/>
              <w:left w:val="single" w:sz="6" w:space="0" w:color="auto"/>
              <w:bottom w:val="single" w:sz="6" w:space="0" w:color="auto"/>
              <w:right w:val="single" w:sz="6" w:space="0" w:color="auto"/>
            </w:tcBorders>
          </w:tcPr>
          <w:p w14:paraId="46087272" w14:textId="3F294CAD" w:rsidR="00673EBA" w:rsidRDefault="00642228" w:rsidP="0049017A">
            <w:pPr>
              <w:spacing w:after="0" w:line="240" w:lineRule="auto"/>
              <w:textAlignment w:val="baseline"/>
              <w:rPr>
                <w:rFonts w:eastAsia="Times New Roman" w:cstheme="minorHAnsi"/>
                <w:sz w:val="20"/>
                <w:szCs w:val="20"/>
                <w:lang w:eastAsia="en-GB"/>
              </w:rPr>
            </w:pPr>
            <w:r w:rsidRPr="009A072B">
              <w:rPr>
                <w:rFonts w:eastAsia="Times New Roman" w:cstheme="minorHAnsi"/>
                <w:sz w:val="20"/>
                <w:szCs w:val="20"/>
                <w:lang w:eastAsia="en-GB"/>
              </w:rPr>
              <w:t>All relevant stakeholders including government departments, UN entities, OPDs, WWDFs, CSOs,</w:t>
            </w:r>
            <w:r>
              <w:rPr>
                <w:rFonts w:eastAsia="Times New Roman" w:cstheme="minorHAnsi"/>
                <w:sz w:val="20"/>
                <w:szCs w:val="20"/>
                <w:lang w:eastAsia="en-GB"/>
              </w:rPr>
              <w:t xml:space="preserve"> donors,</w:t>
            </w:r>
            <w:r w:rsidRPr="009A072B">
              <w:rPr>
                <w:rFonts w:eastAsia="Times New Roman" w:cstheme="minorHAnsi"/>
                <w:sz w:val="20"/>
                <w:szCs w:val="20"/>
                <w:lang w:eastAsia="en-GB"/>
              </w:rPr>
              <w:t xml:space="preserve"> private sectors and disability experts attended the consultation to </w:t>
            </w:r>
            <w:r>
              <w:rPr>
                <w:rFonts w:eastAsia="Times New Roman" w:cstheme="minorHAnsi"/>
                <w:sz w:val="20"/>
                <w:szCs w:val="20"/>
                <w:lang w:eastAsia="en-GB"/>
              </w:rPr>
              <w:t>evaluate the JP</w:t>
            </w:r>
          </w:p>
        </w:tc>
        <w:tc>
          <w:tcPr>
            <w:tcW w:w="1126" w:type="dxa"/>
            <w:tcBorders>
              <w:top w:val="single" w:sz="6" w:space="0" w:color="auto"/>
              <w:left w:val="single" w:sz="6" w:space="0" w:color="auto"/>
              <w:bottom w:val="single" w:sz="6" w:space="0" w:color="auto"/>
              <w:right w:val="single" w:sz="6" w:space="0" w:color="auto"/>
            </w:tcBorders>
          </w:tcPr>
          <w:p w14:paraId="4D1B4D30" w14:textId="7C359000" w:rsidR="00673EBA" w:rsidRDefault="00642228"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Still in draft document </w:t>
            </w:r>
          </w:p>
        </w:tc>
        <w:tc>
          <w:tcPr>
            <w:tcW w:w="956" w:type="dxa"/>
            <w:tcBorders>
              <w:top w:val="single" w:sz="6" w:space="0" w:color="auto"/>
              <w:left w:val="single" w:sz="6" w:space="0" w:color="auto"/>
              <w:bottom w:val="single" w:sz="6" w:space="0" w:color="auto"/>
              <w:right w:val="single" w:sz="6" w:space="0" w:color="auto"/>
            </w:tcBorders>
          </w:tcPr>
          <w:p w14:paraId="2B6D191C" w14:textId="5C7C8009" w:rsidR="00673EBA" w:rsidRDefault="00642228"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c>
          <w:tcPr>
            <w:tcW w:w="1851" w:type="dxa"/>
            <w:tcBorders>
              <w:top w:val="single" w:sz="6" w:space="0" w:color="auto"/>
              <w:left w:val="single" w:sz="6" w:space="0" w:color="auto"/>
              <w:bottom w:val="single" w:sz="6" w:space="0" w:color="auto"/>
              <w:right w:val="single" w:sz="6" w:space="0" w:color="auto"/>
            </w:tcBorders>
          </w:tcPr>
          <w:p w14:paraId="13690584" w14:textId="14ACD818" w:rsidR="00673EBA" w:rsidRDefault="00642228" w:rsidP="00673EB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r>
      <w:tr w:rsidR="00673EBA" w:rsidRPr="00370144" w14:paraId="6773A4AF" w14:textId="77777777" w:rsidTr="4F496AA3">
        <w:trPr>
          <w:trHeight w:val="300"/>
        </w:trPr>
        <w:tc>
          <w:tcPr>
            <w:tcW w:w="2218" w:type="dxa"/>
            <w:tcBorders>
              <w:top w:val="single" w:sz="6" w:space="0" w:color="auto"/>
              <w:left w:val="single" w:sz="6" w:space="0" w:color="auto"/>
              <w:bottom w:val="single" w:sz="6" w:space="0" w:color="auto"/>
              <w:right w:val="single" w:sz="6" w:space="0" w:color="auto"/>
            </w:tcBorders>
          </w:tcPr>
          <w:p w14:paraId="233665A7" w14:textId="087C7EC5" w:rsidR="00673EBA" w:rsidRPr="00DA5057" w:rsidRDefault="000D773C" w:rsidP="0049017A">
            <w:pPr>
              <w:spacing w:after="0" w:line="240" w:lineRule="auto"/>
              <w:textAlignment w:val="baseline"/>
              <w:rPr>
                <w:rFonts w:cstheme="minorHAnsi"/>
                <w:b/>
                <w:bCs/>
                <w:sz w:val="18"/>
                <w:szCs w:val="18"/>
              </w:rPr>
            </w:pPr>
            <w:r>
              <w:rPr>
                <w:rFonts w:cstheme="minorHAnsi"/>
                <w:b/>
                <w:bCs/>
                <w:sz w:val="18"/>
                <w:szCs w:val="18"/>
              </w:rPr>
              <w:t>Good practice document on Ka</w:t>
            </w:r>
            <w:r w:rsidR="00177F5D">
              <w:rPr>
                <w:rFonts w:cstheme="minorHAnsi"/>
                <w:b/>
                <w:bCs/>
                <w:sz w:val="18"/>
                <w:szCs w:val="18"/>
              </w:rPr>
              <w:t>mpong Cham PDAC</w:t>
            </w:r>
          </w:p>
        </w:tc>
        <w:tc>
          <w:tcPr>
            <w:tcW w:w="1671" w:type="dxa"/>
            <w:tcBorders>
              <w:top w:val="single" w:sz="6" w:space="0" w:color="auto"/>
              <w:left w:val="single" w:sz="6" w:space="0" w:color="auto"/>
              <w:bottom w:val="single" w:sz="6" w:space="0" w:color="auto"/>
              <w:right w:val="single" w:sz="6" w:space="0" w:color="auto"/>
            </w:tcBorders>
          </w:tcPr>
          <w:p w14:paraId="78E680A5" w14:textId="208D1778" w:rsidR="00673EBA" w:rsidRPr="008F2FCB" w:rsidRDefault="00177F5D" w:rsidP="008F2FCB">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 xml:space="preserve">To document the good practice and share with </w:t>
            </w:r>
            <w:r w:rsidR="005B714D">
              <w:rPr>
                <w:rFonts w:eastAsia="Times New Roman" w:cstheme="minorHAnsi"/>
                <w:sz w:val="20"/>
                <w:szCs w:val="20"/>
                <w:lang w:eastAsia="en-GB"/>
              </w:rPr>
              <w:t xml:space="preserve">government </w:t>
            </w:r>
            <w:r w:rsidR="005B714D">
              <w:rPr>
                <w:rFonts w:eastAsia="Times New Roman" w:cstheme="minorHAnsi"/>
                <w:sz w:val="20"/>
                <w:szCs w:val="20"/>
                <w:lang w:eastAsia="en-GB"/>
              </w:rPr>
              <w:lastRenderedPageBreak/>
              <w:t>coordination body and OPDs</w:t>
            </w:r>
          </w:p>
        </w:tc>
        <w:tc>
          <w:tcPr>
            <w:tcW w:w="2193" w:type="dxa"/>
            <w:tcBorders>
              <w:top w:val="single" w:sz="6" w:space="0" w:color="auto"/>
              <w:left w:val="single" w:sz="6" w:space="0" w:color="auto"/>
              <w:bottom w:val="single" w:sz="6" w:space="0" w:color="auto"/>
              <w:right w:val="single" w:sz="6" w:space="0" w:color="auto"/>
            </w:tcBorders>
          </w:tcPr>
          <w:p w14:paraId="3DE236FF" w14:textId="41A3AF5B" w:rsidR="00673EBA" w:rsidRDefault="005B714D"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lastRenderedPageBreak/>
              <w:t>Three Provincial DACs</w:t>
            </w:r>
            <w:r w:rsidR="006509ED">
              <w:rPr>
                <w:rFonts w:eastAsia="Times New Roman" w:cstheme="minorHAnsi"/>
                <w:sz w:val="20"/>
                <w:szCs w:val="20"/>
                <w:lang w:eastAsia="en-GB"/>
              </w:rPr>
              <w:t xml:space="preserve">, 3 OPDs, 2 WWDFs and 10 members of the </w:t>
            </w:r>
            <w:r>
              <w:rPr>
                <w:rFonts w:eastAsia="Times New Roman" w:cstheme="minorHAnsi"/>
                <w:sz w:val="20"/>
                <w:szCs w:val="20"/>
                <w:lang w:eastAsia="en-GB"/>
              </w:rPr>
              <w:t xml:space="preserve">Kampong Cham, </w:t>
            </w:r>
            <w:r w:rsidR="002D0FFF">
              <w:rPr>
                <w:rFonts w:eastAsia="Times New Roman" w:cstheme="minorHAnsi"/>
                <w:sz w:val="20"/>
                <w:szCs w:val="20"/>
                <w:lang w:eastAsia="en-GB"/>
              </w:rPr>
              <w:t>Kampong Speu and Tbong Khmum</w:t>
            </w:r>
            <w:r w:rsidR="006509ED">
              <w:rPr>
                <w:rFonts w:eastAsia="Times New Roman" w:cstheme="minorHAnsi"/>
                <w:sz w:val="20"/>
                <w:szCs w:val="20"/>
                <w:lang w:eastAsia="en-GB"/>
              </w:rPr>
              <w:t xml:space="preserve"> attended </w:t>
            </w:r>
            <w:r w:rsidR="006509ED">
              <w:rPr>
                <w:rFonts w:eastAsia="Times New Roman" w:cstheme="minorHAnsi"/>
                <w:sz w:val="20"/>
                <w:szCs w:val="20"/>
                <w:lang w:eastAsia="en-GB"/>
              </w:rPr>
              <w:lastRenderedPageBreak/>
              <w:t xml:space="preserve">the consultation meetings to develop this good practice document </w:t>
            </w:r>
          </w:p>
        </w:tc>
        <w:tc>
          <w:tcPr>
            <w:tcW w:w="1126" w:type="dxa"/>
            <w:tcBorders>
              <w:top w:val="single" w:sz="6" w:space="0" w:color="auto"/>
              <w:left w:val="single" w:sz="6" w:space="0" w:color="auto"/>
              <w:bottom w:val="single" w:sz="6" w:space="0" w:color="auto"/>
              <w:right w:val="single" w:sz="6" w:space="0" w:color="auto"/>
            </w:tcBorders>
          </w:tcPr>
          <w:p w14:paraId="16E1D230" w14:textId="7956149E" w:rsidR="00673EBA" w:rsidRDefault="00E8648E" w:rsidP="0049017A">
            <w:pPr>
              <w:spacing w:after="0" w:line="240" w:lineRule="auto"/>
              <w:textAlignment w:val="baseline"/>
              <w:rPr>
                <w:rFonts w:eastAsia="Times New Roman" w:cstheme="minorHAnsi"/>
                <w:sz w:val="20"/>
                <w:szCs w:val="20"/>
                <w:lang w:eastAsia="en-GB"/>
              </w:rPr>
            </w:pPr>
            <w:hyperlink r:id="rId29" w:history="1">
              <w:r w:rsidRPr="006A64F6">
                <w:rPr>
                  <w:rStyle w:val="Hyperlink"/>
                  <w:rFonts w:eastAsia="Times New Roman" w:cstheme="minorHAnsi"/>
                  <w:sz w:val="20"/>
                  <w:szCs w:val="20"/>
                  <w:lang w:eastAsia="en-GB"/>
                </w:rPr>
                <w:t>https://drive.google.com/file/d/1bu9qk7TILV9RfShaUY0Tg3cz0Ja</w:t>
              </w:r>
              <w:r w:rsidRPr="006A64F6">
                <w:rPr>
                  <w:rStyle w:val="Hyperlink"/>
                  <w:rFonts w:eastAsia="Times New Roman" w:cstheme="minorHAnsi"/>
                  <w:sz w:val="20"/>
                  <w:szCs w:val="20"/>
                  <w:lang w:eastAsia="en-GB"/>
                </w:rPr>
                <w:lastRenderedPageBreak/>
                <w:t>rySCC/view?usp=drive_link</w:t>
              </w:r>
            </w:hyperlink>
          </w:p>
          <w:p w14:paraId="2A64B49F" w14:textId="783E941F" w:rsidR="00E8648E" w:rsidRDefault="00E8648E" w:rsidP="0049017A">
            <w:pPr>
              <w:spacing w:after="0" w:line="240" w:lineRule="auto"/>
              <w:textAlignment w:val="baseline"/>
              <w:rPr>
                <w:rFonts w:eastAsia="Times New Roman" w:cstheme="minorHAnsi"/>
                <w:sz w:val="20"/>
                <w:szCs w:val="20"/>
                <w:lang w:eastAsia="en-GB"/>
              </w:rPr>
            </w:pPr>
          </w:p>
        </w:tc>
        <w:tc>
          <w:tcPr>
            <w:tcW w:w="956" w:type="dxa"/>
            <w:tcBorders>
              <w:top w:val="single" w:sz="6" w:space="0" w:color="auto"/>
              <w:left w:val="single" w:sz="6" w:space="0" w:color="auto"/>
              <w:bottom w:val="single" w:sz="6" w:space="0" w:color="auto"/>
              <w:right w:val="single" w:sz="6" w:space="0" w:color="auto"/>
            </w:tcBorders>
          </w:tcPr>
          <w:p w14:paraId="74720562" w14:textId="479CEA9F" w:rsidR="00673EBA" w:rsidRDefault="00B945DB"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lastRenderedPageBreak/>
              <w:t>No</w:t>
            </w:r>
          </w:p>
        </w:tc>
        <w:tc>
          <w:tcPr>
            <w:tcW w:w="1851" w:type="dxa"/>
            <w:tcBorders>
              <w:top w:val="single" w:sz="6" w:space="0" w:color="auto"/>
              <w:left w:val="single" w:sz="6" w:space="0" w:color="auto"/>
              <w:bottom w:val="single" w:sz="6" w:space="0" w:color="auto"/>
              <w:right w:val="single" w:sz="6" w:space="0" w:color="auto"/>
            </w:tcBorders>
          </w:tcPr>
          <w:p w14:paraId="554587B2" w14:textId="10A1E990" w:rsidR="00673EBA" w:rsidRDefault="00B945DB" w:rsidP="00673EB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r>
      <w:tr w:rsidR="00866255" w:rsidRPr="00370144" w14:paraId="02C4234C" w14:textId="77777777" w:rsidTr="001F2F0E">
        <w:trPr>
          <w:trHeight w:val="300"/>
        </w:trPr>
        <w:tc>
          <w:tcPr>
            <w:tcW w:w="2218" w:type="dxa"/>
            <w:tcBorders>
              <w:top w:val="single" w:sz="6" w:space="0" w:color="auto"/>
              <w:left w:val="single" w:sz="6" w:space="0" w:color="auto"/>
              <w:bottom w:val="single" w:sz="6" w:space="0" w:color="auto"/>
              <w:right w:val="single" w:sz="6" w:space="0" w:color="auto"/>
            </w:tcBorders>
          </w:tcPr>
          <w:p w14:paraId="3614C42B" w14:textId="3C15AAFE" w:rsidR="00866255" w:rsidRDefault="00302905" w:rsidP="0049017A">
            <w:pPr>
              <w:spacing w:after="0" w:line="240" w:lineRule="auto"/>
              <w:textAlignment w:val="baseline"/>
              <w:rPr>
                <w:rFonts w:cstheme="minorHAnsi"/>
                <w:b/>
                <w:bCs/>
                <w:sz w:val="18"/>
                <w:szCs w:val="18"/>
              </w:rPr>
            </w:pPr>
            <w:r w:rsidRPr="00302905">
              <w:rPr>
                <w:rFonts w:cstheme="minorHAnsi"/>
                <w:b/>
                <w:bCs/>
                <w:sz w:val="18"/>
                <w:szCs w:val="18"/>
              </w:rPr>
              <w:t>UNESCO's Practical Manual on Disability Equality in the Media</w:t>
            </w:r>
          </w:p>
        </w:tc>
        <w:tc>
          <w:tcPr>
            <w:tcW w:w="1671" w:type="dxa"/>
            <w:tcBorders>
              <w:top w:val="single" w:sz="6" w:space="0" w:color="auto"/>
              <w:left w:val="single" w:sz="6" w:space="0" w:color="auto"/>
              <w:bottom w:val="single" w:sz="6" w:space="0" w:color="auto"/>
              <w:right w:val="single" w:sz="6" w:space="0" w:color="auto"/>
            </w:tcBorders>
          </w:tcPr>
          <w:p w14:paraId="55B67904" w14:textId="67718065" w:rsidR="00866255" w:rsidRDefault="00EF4D4B" w:rsidP="008F2FCB">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To</w:t>
            </w:r>
            <w:r w:rsidR="00EC057B" w:rsidRPr="00EC057B">
              <w:rPr>
                <w:rFonts w:eastAsia="Times New Roman" w:cstheme="minorHAnsi"/>
                <w:sz w:val="20"/>
                <w:szCs w:val="20"/>
                <w:lang w:eastAsia="en-GB"/>
              </w:rPr>
              <w:t xml:space="preserve"> promote inclusive, accessible content and, as of March 2025, is training media professionals on its application</w:t>
            </w:r>
          </w:p>
        </w:tc>
        <w:tc>
          <w:tcPr>
            <w:tcW w:w="2193" w:type="dxa"/>
            <w:tcBorders>
              <w:top w:val="single" w:sz="6" w:space="0" w:color="auto"/>
              <w:left w:val="single" w:sz="6" w:space="0" w:color="auto"/>
              <w:bottom w:val="single" w:sz="6" w:space="0" w:color="auto"/>
              <w:right w:val="single" w:sz="6" w:space="0" w:color="auto"/>
            </w:tcBorders>
          </w:tcPr>
          <w:p w14:paraId="544D6EA9" w14:textId="0CDE4ED6" w:rsidR="00866255" w:rsidRDefault="00EF4D4B" w:rsidP="0049017A">
            <w:pPr>
              <w:spacing w:after="0" w:line="240" w:lineRule="auto"/>
              <w:textAlignment w:val="baseline"/>
              <w:rPr>
                <w:rFonts w:eastAsia="Times New Roman" w:cstheme="minorHAnsi"/>
                <w:sz w:val="20"/>
                <w:szCs w:val="20"/>
                <w:lang w:eastAsia="en-GB"/>
              </w:rPr>
            </w:pPr>
            <w:r w:rsidRPr="00EF4D4B">
              <w:rPr>
                <w:rFonts w:eastAsia="Times New Roman" w:cstheme="minorHAnsi"/>
                <w:sz w:val="20"/>
                <w:szCs w:val="20"/>
                <w:lang w:eastAsia="en-GB"/>
              </w:rPr>
              <w:t>This initiative, part of the UN Joint Project "Accelerating Disability Rights in Cambodia," focuses on ensuring ethical representation, accessibility (captions,</w:t>
            </w:r>
            <w:r>
              <w:rPr>
                <w:rFonts w:eastAsia="Times New Roman" w:cstheme="minorHAnsi"/>
                <w:sz w:val="20"/>
                <w:szCs w:val="20"/>
                <w:lang w:eastAsia="en-GB"/>
              </w:rPr>
              <w:t xml:space="preserve"> </w:t>
            </w:r>
            <w:r w:rsidRPr="00EF4D4B">
              <w:rPr>
                <w:rFonts w:eastAsia="Times New Roman" w:cstheme="minorHAnsi"/>
                <w:sz w:val="20"/>
                <w:szCs w:val="20"/>
                <w:lang w:eastAsia="en-GB"/>
              </w:rPr>
              <w:t>audio descriptions), and inclusive hiring.</w:t>
            </w:r>
          </w:p>
        </w:tc>
        <w:tc>
          <w:tcPr>
            <w:tcW w:w="1126" w:type="dxa"/>
            <w:tcBorders>
              <w:top w:val="single" w:sz="6" w:space="0" w:color="auto"/>
              <w:left w:val="single" w:sz="6" w:space="0" w:color="auto"/>
              <w:bottom w:val="single" w:sz="6" w:space="0" w:color="auto"/>
              <w:right w:val="single" w:sz="6" w:space="0" w:color="auto"/>
            </w:tcBorders>
          </w:tcPr>
          <w:p w14:paraId="19CDCBEA" w14:textId="37BE4F4A" w:rsidR="00866255" w:rsidRDefault="4F8D4412" w:rsidP="0049017A">
            <w:pPr>
              <w:spacing w:after="0" w:line="240" w:lineRule="auto"/>
              <w:textAlignment w:val="baseline"/>
            </w:pPr>
            <w:hyperlink r:id="rId30" w:anchor=":~:text=Building%20on%20the%20successful%20completion,from%20the%20UNPRPD%20Disability%20Fund">
              <w:r w:rsidRPr="4F496AA3">
                <w:rPr>
                  <w:rStyle w:val="Hyperlink"/>
                </w:rPr>
                <w:t>https://core.unesco.org/en/project/261CMB5000#:~:text=Building%20on%20the%20successful%20completion,from%20the%20UNPRPD%20Disability%20Fund</w:t>
              </w:r>
            </w:hyperlink>
            <w:r>
              <w:t xml:space="preserve"> </w:t>
            </w:r>
          </w:p>
          <w:p w14:paraId="329C16FB" w14:textId="334F4DFE" w:rsidR="00866255" w:rsidRDefault="00866255" w:rsidP="0049017A">
            <w:pPr>
              <w:spacing w:after="0" w:line="240" w:lineRule="auto"/>
              <w:textAlignment w:val="baseline"/>
            </w:pPr>
          </w:p>
          <w:p w14:paraId="399B2BED" w14:textId="09D450F4" w:rsidR="00866255" w:rsidRDefault="30D7519D" w:rsidP="0049017A">
            <w:pPr>
              <w:spacing w:after="0" w:line="240" w:lineRule="auto"/>
              <w:textAlignment w:val="baseline"/>
            </w:pPr>
            <w:hyperlink r:id="rId31">
              <w:r w:rsidRPr="4F496AA3">
                <w:rPr>
                  <w:rStyle w:val="Hyperlink"/>
                </w:rPr>
                <w:t>https://unesdoc.unesco.org/ark:/48223/pf0000391032</w:t>
              </w:r>
            </w:hyperlink>
          </w:p>
        </w:tc>
        <w:tc>
          <w:tcPr>
            <w:tcW w:w="956" w:type="dxa"/>
            <w:tcBorders>
              <w:top w:val="single" w:sz="6" w:space="0" w:color="auto"/>
              <w:left w:val="single" w:sz="6" w:space="0" w:color="auto"/>
              <w:bottom w:val="single" w:sz="6" w:space="0" w:color="auto"/>
              <w:right w:val="single" w:sz="6" w:space="0" w:color="auto"/>
            </w:tcBorders>
          </w:tcPr>
          <w:p w14:paraId="10F0F778" w14:textId="2F109517" w:rsidR="00866255" w:rsidRDefault="00EF4D4B" w:rsidP="0049017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c>
          <w:tcPr>
            <w:tcW w:w="1851" w:type="dxa"/>
            <w:tcBorders>
              <w:top w:val="single" w:sz="6" w:space="0" w:color="auto"/>
              <w:left w:val="single" w:sz="6" w:space="0" w:color="auto"/>
              <w:bottom w:val="single" w:sz="6" w:space="0" w:color="auto"/>
              <w:right w:val="single" w:sz="6" w:space="0" w:color="auto"/>
            </w:tcBorders>
          </w:tcPr>
          <w:p w14:paraId="07527E4E" w14:textId="1D5F89E9" w:rsidR="00866255" w:rsidRDefault="00EF4D4B" w:rsidP="00673EBA">
            <w:pPr>
              <w:spacing w:after="0" w:line="240" w:lineRule="auto"/>
              <w:textAlignment w:val="baseline"/>
              <w:rPr>
                <w:rFonts w:eastAsia="Times New Roman" w:cstheme="minorHAnsi"/>
                <w:sz w:val="20"/>
                <w:szCs w:val="20"/>
                <w:lang w:eastAsia="en-GB"/>
              </w:rPr>
            </w:pPr>
            <w:r>
              <w:rPr>
                <w:rFonts w:eastAsia="Times New Roman" w:cstheme="minorHAnsi"/>
                <w:sz w:val="20"/>
                <w:szCs w:val="20"/>
                <w:lang w:eastAsia="en-GB"/>
              </w:rPr>
              <w:t>No</w:t>
            </w:r>
          </w:p>
        </w:tc>
      </w:tr>
    </w:tbl>
    <w:p w14:paraId="2169A650" w14:textId="77777777" w:rsidR="00C63F54" w:rsidRPr="00CF3B9E" w:rsidRDefault="00C63F54" w:rsidP="00C63F54">
      <w:pPr>
        <w:spacing w:after="0" w:line="240" w:lineRule="auto"/>
        <w:jc w:val="both"/>
        <w:textAlignment w:val="baseline"/>
        <w:rPr>
          <w:rFonts w:eastAsia="Times New Roman" w:cstheme="minorHAnsi"/>
          <w:b/>
          <w:bCs/>
          <w:sz w:val="24"/>
          <w:szCs w:val="24"/>
          <w:lang w:val="en-GB" w:eastAsia="en-GB"/>
        </w:rPr>
      </w:pPr>
    </w:p>
    <w:p w14:paraId="02AC8C6C" w14:textId="122FA1B5" w:rsidR="004A053A" w:rsidRPr="00CF3B9E" w:rsidRDefault="00C63F54" w:rsidP="00C63F54">
      <w:pPr>
        <w:pStyle w:val="Heading2"/>
        <w:rPr>
          <w:rFonts w:asciiTheme="minorHAnsi" w:eastAsia="Times New Roman" w:hAnsiTheme="minorHAnsi" w:cstheme="minorHAnsi"/>
          <w:lang w:val="en-GB" w:eastAsia="en-GB"/>
        </w:rPr>
      </w:pPr>
      <w:r w:rsidRPr="00CF3B9E">
        <w:rPr>
          <w:rFonts w:asciiTheme="minorHAnsi" w:eastAsia="Times New Roman" w:hAnsiTheme="minorHAnsi" w:cstheme="minorHAnsi"/>
          <w:lang w:val="en-GB" w:eastAsia="en-GB"/>
        </w:rPr>
        <w:t xml:space="preserve">8. </w:t>
      </w:r>
      <w:r w:rsidR="004A053A" w:rsidRPr="00CF3B9E">
        <w:rPr>
          <w:rFonts w:asciiTheme="minorHAnsi" w:eastAsia="Times New Roman" w:hAnsiTheme="minorHAnsi" w:cstheme="minorHAnsi"/>
          <w:lang w:val="en-GB" w:eastAsia="en-GB"/>
        </w:rPr>
        <w:t>Communications materials</w:t>
      </w:r>
      <w:r w:rsidR="004A053A" w:rsidRPr="00CF3B9E">
        <w:rPr>
          <w:rFonts w:asciiTheme="minorHAnsi" w:eastAsia="Times New Roman" w:hAnsiTheme="minorHAnsi" w:cstheme="minorHAnsi"/>
          <w:sz w:val="20"/>
          <w:szCs w:val="20"/>
          <w:lang w:val="en-GB" w:eastAsia="en-GB"/>
        </w:rPr>
        <w:t> </w:t>
      </w:r>
      <w:r w:rsidR="004A053A" w:rsidRPr="00CF3B9E">
        <w:rPr>
          <w:rFonts w:asciiTheme="minorHAnsi" w:eastAsia="Times New Roman" w:hAnsiTheme="minorHAnsi" w:cstheme="minorHAnsi"/>
          <w:lang w:val="en-GB" w:eastAsia="en-GB"/>
        </w:rPr>
        <w:t>  </w:t>
      </w:r>
    </w:p>
    <w:p w14:paraId="55D746F1" w14:textId="77777777" w:rsidR="004A053A" w:rsidRPr="004A053A" w:rsidRDefault="004A053A" w:rsidP="004A053A">
      <w:pPr>
        <w:spacing w:after="0" w:line="240" w:lineRule="auto"/>
        <w:ind w:left="360"/>
        <w:jc w:val="both"/>
        <w:textAlignment w:val="baseline"/>
        <w:rPr>
          <w:rFonts w:eastAsia="Times New Roman" w:cstheme="minorHAnsi"/>
          <w:sz w:val="18"/>
          <w:szCs w:val="18"/>
          <w:lang w:val="en-GB" w:eastAsia="en-GB"/>
        </w:rPr>
      </w:pPr>
      <w:r w:rsidRPr="004A053A">
        <w:rPr>
          <w:rFonts w:eastAsia="Times New Roman" w:cstheme="minorHAnsi"/>
          <w:sz w:val="20"/>
          <w:szCs w:val="20"/>
          <w:lang w:val="en-GB" w:eastAsia="en-GB"/>
        </w:rPr>
        <w:t> </w:t>
      </w:r>
    </w:p>
    <w:tbl>
      <w:tblPr>
        <w:tblW w:w="1001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15"/>
      </w:tblGrid>
      <w:tr w:rsidR="004A053A" w:rsidRPr="004A053A" w14:paraId="5CC39ACC" w14:textId="77777777" w:rsidTr="1F3D09B0">
        <w:trPr>
          <w:trHeight w:val="300"/>
        </w:trPr>
        <w:tc>
          <w:tcPr>
            <w:tcW w:w="10015" w:type="dxa"/>
            <w:tcBorders>
              <w:top w:val="single" w:sz="6" w:space="0" w:color="auto"/>
              <w:left w:val="single" w:sz="6" w:space="0" w:color="auto"/>
              <w:bottom w:val="single" w:sz="6" w:space="0" w:color="auto"/>
              <w:right w:val="single" w:sz="6" w:space="0" w:color="auto"/>
            </w:tcBorders>
            <w:hideMark/>
          </w:tcPr>
          <w:p w14:paraId="3B48391B" w14:textId="77777777" w:rsidR="004A053A" w:rsidRPr="004A053A" w:rsidRDefault="004A053A" w:rsidP="004A053A">
            <w:pPr>
              <w:spacing w:after="0" w:line="240" w:lineRule="auto"/>
              <w:jc w:val="both"/>
              <w:textAlignment w:val="baseline"/>
              <w:rPr>
                <w:rFonts w:eastAsia="Times New Roman" w:cstheme="minorHAnsi"/>
                <w:sz w:val="24"/>
                <w:szCs w:val="24"/>
                <w:lang w:val="en-GB" w:eastAsia="en-GB"/>
              </w:rPr>
            </w:pPr>
            <w:r w:rsidRPr="004A053A">
              <w:rPr>
                <w:rFonts w:eastAsia="Times New Roman" w:cstheme="minorHAnsi"/>
                <w:b/>
                <w:bCs/>
                <w:sz w:val="20"/>
                <w:szCs w:val="20"/>
                <w:lang w:eastAsia="en-GB"/>
              </w:rPr>
              <w:t>Branding</w:t>
            </w:r>
            <w:r w:rsidRPr="004A053A">
              <w:rPr>
                <w:rFonts w:eastAsia="Times New Roman" w:cstheme="minorHAnsi"/>
                <w:sz w:val="20"/>
                <w:szCs w:val="20"/>
                <w:lang w:eastAsia="en-GB"/>
              </w:rPr>
              <w:t>: Were there any visual assets developed? (For example, banners, notebooks, social media cards). </w:t>
            </w:r>
            <w:r w:rsidRPr="004A053A">
              <w:rPr>
                <w:rFonts w:eastAsia="Times New Roman" w:cstheme="minorHAnsi"/>
                <w:sz w:val="20"/>
                <w:szCs w:val="20"/>
                <w:lang w:val="en-GB" w:eastAsia="en-GB"/>
              </w:rPr>
              <w:t> </w:t>
            </w:r>
          </w:p>
        </w:tc>
      </w:tr>
      <w:tr w:rsidR="004A053A" w:rsidRPr="004A053A" w14:paraId="3C3B9140" w14:textId="77777777" w:rsidTr="1F3D09B0">
        <w:trPr>
          <w:trHeight w:val="300"/>
        </w:trPr>
        <w:tc>
          <w:tcPr>
            <w:tcW w:w="10015" w:type="dxa"/>
            <w:tcBorders>
              <w:top w:val="single" w:sz="6" w:space="0" w:color="auto"/>
              <w:left w:val="single" w:sz="6" w:space="0" w:color="auto"/>
              <w:bottom w:val="single" w:sz="6" w:space="0" w:color="auto"/>
              <w:right w:val="single" w:sz="6" w:space="0" w:color="auto"/>
            </w:tcBorders>
            <w:hideMark/>
          </w:tcPr>
          <w:p w14:paraId="1C02878C" w14:textId="1B9AB90D" w:rsidR="1F3D09B0" w:rsidRDefault="1C7E4AB3" w:rsidP="1F3D09B0">
            <w:pPr>
              <w:spacing w:after="0" w:line="240" w:lineRule="auto"/>
              <w:jc w:val="both"/>
              <w:rPr>
                <w:rFonts w:eastAsia="Arial"/>
                <w:sz w:val="20"/>
                <w:szCs w:val="20"/>
              </w:rPr>
            </w:pPr>
            <w:r w:rsidRPr="1F3D09B0">
              <w:rPr>
                <w:rFonts w:eastAsia="Arial"/>
                <w:sz w:val="20"/>
                <w:szCs w:val="20"/>
              </w:rPr>
              <w:t xml:space="preserve">The JP produced a total of </w:t>
            </w:r>
            <w:r w:rsidR="652D82A4" w:rsidRPr="1F3D09B0">
              <w:rPr>
                <w:rFonts w:eastAsia="Arial"/>
                <w:sz w:val="20"/>
                <w:szCs w:val="20"/>
              </w:rPr>
              <w:t xml:space="preserve">eight </w:t>
            </w:r>
            <w:r w:rsidRPr="1F3D09B0">
              <w:rPr>
                <w:rFonts w:eastAsia="Arial"/>
                <w:sz w:val="20"/>
                <w:szCs w:val="20"/>
              </w:rPr>
              <w:t xml:space="preserve">videos promoting the rights of persons with disabilities. </w:t>
            </w:r>
            <w:r w:rsidR="5C1259BB" w:rsidRPr="1F3D09B0">
              <w:rPr>
                <w:rFonts w:eastAsia="Arial"/>
                <w:sz w:val="20"/>
                <w:szCs w:val="20"/>
              </w:rPr>
              <w:t xml:space="preserve">Five videos (including one synopsis video) </w:t>
            </w:r>
            <w:r w:rsidR="64246EB2" w:rsidRPr="1F3D09B0">
              <w:rPr>
                <w:rFonts w:eastAsia="Arial"/>
                <w:sz w:val="20"/>
                <w:szCs w:val="20"/>
              </w:rPr>
              <w:t xml:space="preserve">were </w:t>
            </w:r>
            <w:r w:rsidR="0CF17BA3" w:rsidRPr="1F3D09B0">
              <w:rPr>
                <w:rFonts w:eastAsia="Arial"/>
                <w:sz w:val="20"/>
                <w:szCs w:val="20"/>
              </w:rPr>
              <w:t xml:space="preserve">co-produced with DAC and </w:t>
            </w:r>
            <w:r w:rsidR="64246EB2" w:rsidRPr="1F3D09B0">
              <w:rPr>
                <w:rFonts w:eastAsia="Arial"/>
                <w:sz w:val="20"/>
                <w:szCs w:val="20"/>
              </w:rPr>
              <w:t xml:space="preserve">released in late 2023 </w:t>
            </w:r>
            <w:r w:rsidR="2B7F4050" w:rsidRPr="1F3D09B0">
              <w:rPr>
                <w:rFonts w:eastAsia="Arial"/>
                <w:sz w:val="20"/>
                <w:szCs w:val="20"/>
              </w:rPr>
              <w:t xml:space="preserve">to raise </w:t>
            </w:r>
            <w:r w:rsidR="5C1259BB" w:rsidRPr="1F3D09B0">
              <w:rPr>
                <w:rFonts w:eastAsia="Arial"/>
                <w:sz w:val="20"/>
                <w:szCs w:val="20"/>
              </w:rPr>
              <w:t xml:space="preserve">awareness of the experiences of four </w:t>
            </w:r>
            <w:r w:rsidR="6297AD51" w:rsidRPr="1F3D09B0">
              <w:rPr>
                <w:rFonts w:eastAsia="Arial"/>
                <w:sz w:val="20"/>
                <w:szCs w:val="20"/>
              </w:rPr>
              <w:t>persons with disabilities as members of diverse Cambodian society</w:t>
            </w:r>
            <w:r w:rsidR="1F9BA3A4" w:rsidRPr="1F3D09B0">
              <w:rPr>
                <w:rFonts w:eastAsia="Arial"/>
                <w:sz w:val="20"/>
                <w:szCs w:val="20"/>
              </w:rPr>
              <w:t xml:space="preserve">; they have been featured by DAC </w:t>
            </w:r>
            <w:r w:rsidR="6EFF0601" w:rsidRPr="1F3D09B0">
              <w:rPr>
                <w:rFonts w:eastAsia="Arial"/>
                <w:sz w:val="20"/>
                <w:szCs w:val="20"/>
              </w:rPr>
              <w:t xml:space="preserve">on social media and </w:t>
            </w:r>
            <w:r w:rsidR="1F9BA3A4" w:rsidRPr="1F3D09B0">
              <w:rPr>
                <w:rFonts w:eastAsia="Arial"/>
                <w:sz w:val="20"/>
                <w:szCs w:val="20"/>
              </w:rPr>
              <w:t>at awareness-raising</w:t>
            </w:r>
            <w:r w:rsidR="6297AD51" w:rsidRPr="1F3D09B0">
              <w:rPr>
                <w:rFonts w:eastAsia="Arial"/>
                <w:sz w:val="20"/>
                <w:szCs w:val="20"/>
              </w:rPr>
              <w:t xml:space="preserve"> </w:t>
            </w:r>
            <w:r w:rsidR="220AFCDE" w:rsidRPr="1F3D09B0">
              <w:rPr>
                <w:rFonts w:eastAsia="Arial"/>
                <w:sz w:val="20"/>
                <w:szCs w:val="20"/>
              </w:rPr>
              <w:t xml:space="preserve">events </w:t>
            </w:r>
            <w:r w:rsidR="1BCCFB54" w:rsidRPr="1F3D09B0">
              <w:rPr>
                <w:rFonts w:eastAsia="Arial"/>
                <w:sz w:val="20"/>
                <w:szCs w:val="20"/>
              </w:rPr>
              <w:t xml:space="preserve">for different International Days. Three videos were co-produced with DAC and DDP on the </w:t>
            </w:r>
            <w:r w:rsidR="00862219" w:rsidRPr="1F3D09B0">
              <w:rPr>
                <w:rFonts w:eastAsia="Arial"/>
                <w:sz w:val="20"/>
                <w:szCs w:val="20"/>
              </w:rPr>
              <w:t>occasion</w:t>
            </w:r>
            <w:r w:rsidR="1BCCFB54" w:rsidRPr="1F3D09B0">
              <w:rPr>
                <w:rFonts w:eastAsia="Arial"/>
                <w:sz w:val="20"/>
                <w:szCs w:val="20"/>
              </w:rPr>
              <w:t xml:space="preserve"> of the International Day of Sign Languages in </w:t>
            </w:r>
            <w:r w:rsidR="001F2F0E" w:rsidRPr="1F3D09B0">
              <w:rPr>
                <w:rFonts w:eastAsia="Arial"/>
                <w:sz w:val="20"/>
                <w:szCs w:val="20"/>
              </w:rPr>
              <w:t>2025 and</w:t>
            </w:r>
            <w:r w:rsidR="1BCCFB54" w:rsidRPr="1F3D09B0">
              <w:rPr>
                <w:rFonts w:eastAsia="Arial"/>
                <w:sz w:val="20"/>
                <w:szCs w:val="20"/>
              </w:rPr>
              <w:t xml:space="preserve"> raise awareness about deaf rights and the right to sign language. The JP also regularly published social media posts on various International Days to raise awareness and share advocacy messages related to the rights of persons with disabilities.</w:t>
            </w:r>
          </w:p>
          <w:p w14:paraId="78DA333F" w14:textId="77777777" w:rsidR="00862219" w:rsidRDefault="00862219" w:rsidP="1F3D09B0">
            <w:pPr>
              <w:spacing w:after="0" w:line="240" w:lineRule="auto"/>
              <w:jc w:val="both"/>
              <w:rPr>
                <w:rFonts w:eastAsia="Arial"/>
                <w:sz w:val="20"/>
                <w:szCs w:val="20"/>
              </w:rPr>
            </w:pPr>
          </w:p>
          <w:p w14:paraId="7C8E0F3D" w14:textId="77777777" w:rsidR="003433DE" w:rsidRDefault="003433DE" w:rsidP="004A053A">
            <w:pPr>
              <w:spacing w:after="0" w:line="240" w:lineRule="auto"/>
              <w:jc w:val="both"/>
              <w:textAlignment w:val="baseline"/>
              <w:rPr>
                <w:rFonts w:eastAsia="Arial" w:cstheme="minorHAnsi"/>
                <w:sz w:val="20"/>
                <w:szCs w:val="20"/>
              </w:rPr>
            </w:pPr>
            <w:r w:rsidRPr="003433DE">
              <w:rPr>
                <w:rFonts w:eastAsia="Arial" w:cstheme="minorHAnsi"/>
                <w:sz w:val="20"/>
                <w:szCs w:val="20"/>
              </w:rPr>
              <w:t>The programme printed T</w:t>
            </w:r>
            <w:r w:rsidRPr="003433DE">
              <w:rPr>
                <w:rFonts w:ascii="Cambria Math" w:eastAsia="Arial" w:hAnsi="Cambria Math" w:cs="Cambria Math"/>
                <w:sz w:val="20"/>
                <w:szCs w:val="20"/>
              </w:rPr>
              <w:t>‑</w:t>
            </w:r>
            <w:r w:rsidRPr="003433DE">
              <w:rPr>
                <w:rFonts w:eastAsia="Arial" w:cstheme="minorHAnsi"/>
                <w:sz w:val="20"/>
                <w:szCs w:val="20"/>
              </w:rPr>
              <w:t xml:space="preserve">shirts for participants—including persons with disabilities, children, women, men, and older persons—who attended the National and International Day of Persons with Disabilities on 3 December each year from 2022 to 2025. These events were presided over by senior government officials. For example, in 2024, </w:t>
            </w:r>
            <w:r w:rsidRPr="002723D1">
              <w:rPr>
                <w:rFonts w:eastAsia="Arial" w:cstheme="minorHAnsi"/>
                <w:b/>
                <w:bCs/>
                <w:sz w:val="20"/>
                <w:szCs w:val="20"/>
              </w:rPr>
              <w:t>H.E. Vongsey Vissoth</w:t>
            </w:r>
            <w:r w:rsidRPr="003433DE">
              <w:rPr>
                <w:rFonts w:eastAsia="Arial" w:cstheme="minorHAnsi"/>
                <w:sz w:val="20"/>
                <w:szCs w:val="20"/>
              </w:rPr>
              <w:t xml:space="preserve">, </w:t>
            </w:r>
            <w:r w:rsidRPr="002723D1">
              <w:rPr>
                <w:rFonts w:eastAsia="Arial" w:cstheme="minorHAnsi"/>
                <w:b/>
                <w:bCs/>
                <w:sz w:val="20"/>
                <w:szCs w:val="20"/>
              </w:rPr>
              <w:t>Deputy Prime Minister and Minister</w:t>
            </w:r>
            <w:r w:rsidRPr="003433DE">
              <w:rPr>
                <w:rFonts w:eastAsia="Arial" w:cstheme="minorHAnsi"/>
                <w:sz w:val="20"/>
                <w:szCs w:val="20"/>
              </w:rPr>
              <w:t xml:space="preserve"> of the Council of Ministers, officiated the event and launched the NDSP3</w:t>
            </w:r>
            <w:r w:rsidRPr="00164861">
              <w:rPr>
                <w:rStyle w:val="FootnoteReference"/>
                <w:rFonts w:eastAsia="Arial" w:cstheme="minorHAnsi"/>
                <w:sz w:val="20"/>
                <w:szCs w:val="20"/>
              </w:rPr>
              <w:footnoteReference w:id="29"/>
            </w:r>
            <w:r w:rsidRPr="003433DE">
              <w:rPr>
                <w:rFonts w:eastAsia="Arial" w:cstheme="minorHAnsi"/>
                <w:sz w:val="20"/>
                <w:szCs w:val="20"/>
              </w:rPr>
              <w:t>. In 2025, H.E. Savoeun Neth presided over the celebration to reinforce the implementation of the NDSP3</w:t>
            </w:r>
            <w:r w:rsidR="00671406">
              <w:rPr>
                <w:rStyle w:val="FootnoteReference"/>
                <w:rFonts w:eastAsia="Arial" w:cstheme="minorHAnsi"/>
                <w:sz w:val="20"/>
                <w:szCs w:val="20"/>
              </w:rPr>
              <w:footnoteReference w:id="30"/>
            </w:r>
            <w:r w:rsidRPr="003433DE">
              <w:rPr>
                <w:rFonts w:eastAsia="Arial" w:cstheme="minorHAnsi"/>
                <w:sz w:val="20"/>
                <w:szCs w:val="20"/>
              </w:rPr>
              <w:t>. Information from these events was widely shared through the Facebook pages of relevant government institutions, OPDs, CSOs, and private sector partners, utilizing one of Cambodia’s most popular platforms for public communication</w:t>
            </w:r>
            <w:r w:rsidR="00FA5E6D">
              <w:rPr>
                <w:rStyle w:val="FootnoteReference"/>
                <w:rFonts w:eastAsia="Arial" w:cstheme="minorHAnsi"/>
                <w:sz w:val="20"/>
                <w:szCs w:val="20"/>
              </w:rPr>
              <w:footnoteReference w:id="31"/>
            </w:r>
            <w:r w:rsidRPr="003433DE">
              <w:rPr>
                <w:rFonts w:eastAsia="Arial" w:cstheme="minorHAnsi"/>
                <w:sz w:val="20"/>
                <w:szCs w:val="20"/>
              </w:rPr>
              <w:t>.</w:t>
            </w:r>
          </w:p>
          <w:p w14:paraId="1AEC4795" w14:textId="77777777" w:rsidR="00FA5E6D" w:rsidRDefault="00FA5E6D" w:rsidP="004A053A">
            <w:pPr>
              <w:spacing w:after="0" w:line="240" w:lineRule="auto"/>
              <w:jc w:val="both"/>
              <w:textAlignment w:val="baseline"/>
              <w:rPr>
                <w:rFonts w:eastAsia="Times New Roman" w:cstheme="minorHAnsi"/>
                <w:sz w:val="24"/>
                <w:szCs w:val="24"/>
                <w:lang w:eastAsia="en-GB"/>
              </w:rPr>
            </w:pPr>
          </w:p>
          <w:p w14:paraId="58C1EC16" w14:textId="6B45B51B" w:rsidR="00FF7F76" w:rsidRPr="00FF7F76" w:rsidRDefault="00FF7F76" w:rsidP="00FF7F76">
            <w:pPr>
              <w:spacing w:after="0" w:line="240" w:lineRule="auto"/>
              <w:jc w:val="both"/>
              <w:textAlignment w:val="baseline"/>
              <w:rPr>
                <w:rFonts w:eastAsia="Arial" w:cstheme="minorHAnsi"/>
                <w:sz w:val="20"/>
                <w:szCs w:val="20"/>
              </w:rPr>
            </w:pPr>
            <w:r w:rsidRPr="00FF7F76">
              <w:rPr>
                <w:rFonts w:eastAsia="Arial" w:cstheme="minorHAnsi"/>
                <w:sz w:val="20"/>
                <w:szCs w:val="20"/>
              </w:rPr>
              <w:t>The JP also produced NDSP3 booklets for the DAC</w:t>
            </w:r>
            <w:r w:rsidRPr="00FF7F76">
              <w:rPr>
                <w:rFonts w:eastAsia="Arial" w:cstheme="minorHAnsi"/>
                <w:sz w:val="20"/>
                <w:szCs w:val="20"/>
              </w:rPr>
              <w:noBreakHyphen/>
              <w:t>SG to distribute to participants attending NDSP3 awareness</w:t>
            </w:r>
            <w:r w:rsidRPr="00FF7F76">
              <w:rPr>
                <w:rFonts w:eastAsia="Arial" w:cstheme="minorHAnsi"/>
                <w:sz w:val="20"/>
                <w:szCs w:val="20"/>
              </w:rPr>
              <w:noBreakHyphen/>
              <w:t>raising sessions across the 25 PDACs and 24 DAWGs in line ministries in 2025. Although the NDSP3 documents (in both Khmer and English) are available on the DAC</w:t>
            </w:r>
            <w:r w:rsidRPr="00FF7F76">
              <w:rPr>
                <w:rFonts w:eastAsia="Arial" w:cstheme="minorHAnsi"/>
                <w:sz w:val="20"/>
                <w:szCs w:val="20"/>
              </w:rPr>
              <w:noBreakHyphen/>
              <w:t>SG website, in the Cambodian context many stakeholders</w:t>
            </w:r>
            <w:r>
              <w:rPr>
                <w:rFonts w:eastAsia="Arial" w:cstheme="minorHAnsi"/>
                <w:sz w:val="20"/>
                <w:szCs w:val="20"/>
              </w:rPr>
              <w:t xml:space="preserve">, </w:t>
            </w:r>
            <w:r w:rsidRPr="00FF7F76">
              <w:rPr>
                <w:rFonts w:eastAsia="Arial" w:cstheme="minorHAnsi"/>
                <w:sz w:val="20"/>
                <w:szCs w:val="20"/>
              </w:rPr>
              <w:t>particularly government officials</w:t>
            </w:r>
            <w:r>
              <w:rPr>
                <w:rFonts w:eastAsia="Arial" w:cstheme="minorHAnsi"/>
                <w:sz w:val="20"/>
                <w:szCs w:val="20"/>
              </w:rPr>
              <w:t xml:space="preserve">, </w:t>
            </w:r>
            <w:r w:rsidRPr="00FF7F76">
              <w:rPr>
                <w:rFonts w:eastAsia="Arial" w:cstheme="minorHAnsi"/>
                <w:sz w:val="20"/>
                <w:szCs w:val="20"/>
              </w:rPr>
              <w:t>still prefer printed materials that they can keep in their offices for regular reading and reference</w:t>
            </w:r>
            <w:r w:rsidR="00F16427">
              <w:rPr>
                <w:rStyle w:val="FootnoteReference"/>
                <w:rFonts w:eastAsia="Arial" w:cstheme="minorHAnsi"/>
                <w:sz w:val="20"/>
                <w:szCs w:val="20"/>
              </w:rPr>
              <w:footnoteReference w:id="32"/>
            </w:r>
            <w:r w:rsidRPr="00FF7F76">
              <w:rPr>
                <w:rFonts w:eastAsia="Arial" w:cstheme="minorHAnsi"/>
                <w:sz w:val="20"/>
                <w:szCs w:val="20"/>
              </w:rPr>
              <w:t>.</w:t>
            </w:r>
          </w:p>
          <w:p w14:paraId="10FC5AFF" w14:textId="2DF1991B" w:rsidR="00FA5E6D" w:rsidRPr="00FF7F76" w:rsidRDefault="00FA5E6D" w:rsidP="004A053A">
            <w:pPr>
              <w:spacing w:after="0" w:line="240" w:lineRule="auto"/>
              <w:jc w:val="both"/>
              <w:textAlignment w:val="baseline"/>
              <w:rPr>
                <w:rFonts w:eastAsia="Times New Roman" w:cstheme="minorHAnsi"/>
                <w:sz w:val="24"/>
                <w:szCs w:val="24"/>
                <w:lang w:eastAsia="en-GB"/>
              </w:rPr>
            </w:pPr>
          </w:p>
        </w:tc>
      </w:tr>
      <w:tr w:rsidR="004A053A" w:rsidRPr="004A053A" w14:paraId="37A48E7F" w14:textId="77777777" w:rsidTr="1F3D09B0">
        <w:trPr>
          <w:trHeight w:val="300"/>
        </w:trPr>
        <w:tc>
          <w:tcPr>
            <w:tcW w:w="10015" w:type="dxa"/>
            <w:tcBorders>
              <w:top w:val="single" w:sz="6" w:space="0" w:color="auto"/>
              <w:left w:val="single" w:sz="6" w:space="0" w:color="auto"/>
              <w:bottom w:val="single" w:sz="6" w:space="0" w:color="auto"/>
              <w:right w:val="single" w:sz="6" w:space="0" w:color="auto"/>
            </w:tcBorders>
            <w:hideMark/>
          </w:tcPr>
          <w:p w14:paraId="544008F5" w14:textId="77777777" w:rsidR="004A053A" w:rsidRPr="004A053A" w:rsidRDefault="004A053A" w:rsidP="004A053A">
            <w:pPr>
              <w:spacing w:after="0" w:line="240" w:lineRule="auto"/>
              <w:jc w:val="both"/>
              <w:textAlignment w:val="baseline"/>
              <w:rPr>
                <w:rFonts w:eastAsia="Times New Roman" w:cstheme="minorHAnsi"/>
                <w:sz w:val="24"/>
                <w:szCs w:val="24"/>
                <w:lang w:val="en-GB" w:eastAsia="en-GB"/>
              </w:rPr>
            </w:pPr>
            <w:r w:rsidRPr="004A053A">
              <w:rPr>
                <w:rFonts w:eastAsia="Times New Roman" w:cstheme="minorHAnsi"/>
                <w:b/>
                <w:bCs/>
                <w:sz w:val="20"/>
                <w:szCs w:val="20"/>
                <w:lang w:eastAsia="en-GB"/>
              </w:rPr>
              <w:t>Dissemination</w:t>
            </w:r>
            <w:r w:rsidRPr="004A053A">
              <w:rPr>
                <w:rFonts w:eastAsia="Times New Roman" w:cstheme="minorHAnsi"/>
                <w:sz w:val="20"/>
                <w:szCs w:val="20"/>
                <w:lang w:eastAsia="en-GB"/>
              </w:rPr>
              <w:t>: What tools work best for communication and dissemination, and what don´t? (For example, dissemination across social media platforms, which platforms have worked best from your experience and why do you think that is the case) Have you collaborated with any ‘influencers’ or organizations in the country for cross-promotion of the project, civil society or partner organizations? If yes, could you share their handles? Is there a dedicated webpage section or Flickr album.</w:t>
            </w:r>
            <w:r w:rsidRPr="004A053A">
              <w:rPr>
                <w:rFonts w:eastAsia="Times New Roman" w:cstheme="minorHAnsi"/>
                <w:sz w:val="20"/>
                <w:szCs w:val="20"/>
                <w:lang w:val="en-GB" w:eastAsia="en-GB"/>
              </w:rPr>
              <w:t> </w:t>
            </w:r>
          </w:p>
        </w:tc>
      </w:tr>
      <w:tr w:rsidR="004A053A" w:rsidRPr="004A053A" w14:paraId="5DFAE26B" w14:textId="77777777" w:rsidTr="1F3D09B0">
        <w:trPr>
          <w:trHeight w:val="300"/>
        </w:trPr>
        <w:tc>
          <w:tcPr>
            <w:tcW w:w="10015" w:type="dxa"/>
            <w:tcBorders>
              <w:top w:val="single" w:sz="6" w:space="0" w:color="auto"/>
              <w:left w:val="single" w:sz="6" w:space="0" w:color="auto"/>
              <w:bottom w:val="single" w:sz="6" w:space="0" w:color="auto"/>
              <w:right w:val="single" w:sz="6" w:space="0" w:color="auto"/>
            </w:tcBorders>
            <w:hideMark/>
          </w:tcPr>
          <w:p w14:paraId="1BAAACC8" w14:textId="44B11671" w:rsidR="004B0458" w:rsidRDefault="004B0458" w:rsidP="00EB48E8">
            <w:pPr>
              <w:spacing w:before="60" w:after="60" w:line="240" w:lineRule="auto"/>
              <w:rPr>
                <w:rFonts w:eastAsia="Arial" w:cstheme="minorHAnsi"/>
                <w:sz w:val="20"/>
                <w:szCs w:val="20"/>
              </w:rPr>
            </w:pPr>
            <w:r w:rsidRPr="00A6530F">
              <w:rPr>
                <w:rFonts w:eastAsia="Arial" w:cstheme="minorHAnsi"/>
                <w:sz w:val="20"/>
                <w:szCs w:val="20"/>
              </w:rPr>
              <w:t xml:space="preserve">In Cambodia, </w:t>
            </w:r>
            <w:r w:rsidRPr="00B97F60">
              <w:rPr>
                <w:rFonts w:eastAsia="Arial" w:cstheme="minorHAnsi"/>
                <w:b/>
                <w:bCs/>
                <w:sz w:val="20"/>
                <w:szCs w:val="20"/>
              </w:rPr>
              <w:t>Facebook</w:t>
            </w:r>
            <w:r w:rsidRPr="00A6530F">
              <w:rPr>
                <w:rFonts w:eastAsia="Arial" w:cstheme="minorHAnsi"/>
                <w:sz w:val="20"/>
                <w:szCs w:val="20"/>
              </w:rPr>
              <w:t xml:space="preserve"> remains the most widely used social media platform for accessing and searching for information. Short videos (under </w:t>
            </w:r>
            <w:r w:rsidR="00B97F60">
              <w:rPr>
                <w:rFonts w:eastAsia="Arial" w:cstheme="minorHAnsi"/>
                <w:sz w:val="20"/>
                <w:szCs w:val="20"/>
              </w:rPr>
              <w:t>three</w:t>
            </w:r>
            <w:r w:rsidRPr="00A6530F">
              <w:rPr>
                <w:rFonts w:eastAsia="Arial" w:cstheme="minorHAnsi"/>
                <w:sz w:val="20"/>
                <w:szCs w:val="20"/>
              </w:rPr>
              <w:t xml:space="preserve"> minutes) have proven particularly effective, as they include accessible features such as captions, audio, and sign language interpretation. These accessibility elements make the content easy to understand and useful for diverse audiences in both urban and rural areas.</w:t>
            </w:r>
          </w:p>
          <w:p w14:paraId="3EFB82C4" w14:textId="7DB32A9A" w:rsidR="004A053A" w:rsidRPr="004A053A" w:rsidRDefault="004B0458" w:rsidP="00EB48E8">
            <w:pPr>
              <w:spacing w:after="0" w:line="240" w:lineRule="auto"/>
              <w:textAlignment w:val="baseline"/>
              <w:rPr>
                <w:rFonts w:eastAsia="Times New Roman" w:cstheme="minorHAnsi"/>
                <w:sz w:val="24"/>
                <w:szCs w:val="24"/>
                <w:lang w:val="en-GB" w:eastAsia="en-GB"/>
              </w:rPr>
            </w:pPr>
            <w:r w:rsidRPr="00164861">
              <w:rPr>
                <w:rFonts w:eastAsia="Arial" w:cstheme="minorHAnsi"/>
                <w:sz w:val="20"/>
                <w:szCs w:val="20"/>
              </w:rPr>
              <w:t>For example, NDSP3 launching ceremony was popularly posted by the UN Entity and the government bodies</w:t>
            </w:r>
            <w:r w:rsidRPr="00164861">
              <w:rPr>
                <w:rStyle w:val="FootnoteReference"/>
                <w:rFonts w:eastAsia="Arial" w:cstheme="minorHAnsi"/>
                <w:sz w:val="20"/>
                <w:szCs w:val="20"/>
              </w:rPr>
              <w:footnoteReference w:id="33"/>
            </w:r>
            <w:r w:rsidRPr="00164861">
              <w:rPr>
                <w:rFonts w:eastAsia="Arial" w:cstheme="minorHAnsi"/>
                <w:sz w:val="20"/>
                <w:szCs w:val="20"/>
              </w:rPr>
              <w:t xml:space="preserve"> </w:t>
            </w:r>
            <w:r w:rsidRPr="00164861">
              <w:rPr>
                <w:rStyle w:val="FootnoteReference"/>
                <w:rFonts w:eastAsia="Arial" w:cstheme="minorHAnsi"/>
                <w:sz w:val="20"/>
                <w:szCs w:val="20"/>
              </w:rPr>
              <w:footnoteReference w:id="34"/>
            </w:r>
            <w:r w:rsidRPr="00164861">
              <w:rPr>
                <w:rFonts w:eastAsia="Arial" w:cstheme="minorHAnsi"/>
                <w:sz w:val="20"/>
                <w:szCs w:val="20"/>
              </w:rPr>
              <w:t>.</w:t>
            </w:r>
          </w:p>
          <w:p w14:paraId="51D470DE" w14:textId="77777777" w:rsidR="004A053A" w:rsidRPr="004A053A" w:rsidRDefault="004A053A" w:rsidP="004A053A">
            <w:pPr>
              <w:spacing w:after="0" w:line="240" w:lineRule="auto"/>
              <w:jc w:val="both"/>
              <w:textAlignment w:val="baseline"/>
              <w:rPr>
                <w:rFonts w:eastAsia="Times New Roman" w:cstheme="minorHAnsi"/>
                <w:sz w:val="24"/>
                <w:szCs w:val="24"/>
                <w:lang w:val="en-GB" w:eastAsia="en-GB"/>
              </w:rPr>
            </w:pPr>
            <w:r w:rsidRPr="004A053A">
              <w:rPr>
                <w:rFonts w:eastAsia="Times New Roman" w:cstheme="minorHAnsi"/>
                <w:sz w:val="20"/>
                <w:szCs w:val="20"/>
                <w:lang w:val="en-GB" w:eastAsia="en-GB"/>
              </w:rPr>
              <w:t> </w:t>
            </w:r>
          </w:p>
        </w:tc>
      </w:tr>
      <w:tr w:rsidR="004A053A" w:rsidRPr="004A053A" w14:paraId="5F9FFCEF" w14:textId="77777777" w:rsidTr="1F3D09B0">
        <w:trPr>
          <w:trHeight w:val="300"/>
        </w:trPr>
        <w:tc>
          <w:tcPr>
            <w:tcW w:w="10015" w:type="dxa"/>
            <w:tcBorders>
              <w:top w:val="single" w:sz="6" w:space="0" w:color="auto"/>
              <w:left w:val="single" w:sz="6" w:space="0" w:color="auto"/>
              <w:bottom w:val="single" w:sz="6" w:space="0" w:color="auto"/>
              <w:right w:val="single" w:sz="6" w:space="0" w:color="auto"/>
            </w:tcBorders>
            <w:hideMark/>
          </w:tcPr>
          <w:p w14:paraId="7CCD00AE" w14:textId="3CFF2BD4" w:rsidR="004A053A" w:rsidRPr="004A053A" w:rsidRDefault="004A053A" w:rsidP="004A053A">
            <w:pPr>
              <w:spacing w:after="0" w:line="240" w:lineRule="auto"/>
              <w:jc w:val="both"/>
              <w:textAlignment w:val="baseline"/>
              <w:rPr>
                <w:rFonts w:eastAsia="Times New Roman" w:cstheme="minorHAnsi"/>
                <w:sz w:val="24"/>
                <w:szCs w:val="24"/>
                <w:lang w:val="en-GB" w:eastAsia="en-GB"/>
              </w:rPr>
            </w:pPr>
            <w:r w:rsidRPr="004A053A">
              <w:rPr>
                <w:rFonts w:eastAsia="Times New Roman" w:cstheme="minorHAnsi"/>
                <w:b/>
                <w:bCs/>
                <w:sz w:val="20"/>
                <w:szCs w:val="20"/>
                <w:lang w:eastAsia="en-GB"/>
              </w:rPr>
              <w:t>Media</w:t>
            </w:r>
            <w:r w:rsidRPr="004A053A">
              <w:rPr>
                <w:rFonts w:eastAsia="Times New Roman" w:cstheme="minorHAnsi"/>
                <w:sz w:val="20"/>
                <w:szCs w:val="20"/>
                <w:lang w:eastAsia="en-GB"/>
              </w:rPr>
              <w:t xml:space="preserve">: Has there been any media coverage? If yes, what were the main obstacles when liaising with the media? Has there been any media request </w:t>
            </w:r>
            <w:r w:rsidR="0016601B" w:rsidRPr="00007285">
              <w:rPr>
                <w:rFonts w:eastAsia="Times New Roman" w:cstheme="minorHAnsi"/>
                <w:sz w:val="20"/>
                <w:szCs w:val="20"/>
                <w:lang w:eastAsia="en-GB"/>
              </w:rPr>
              <w:t xml:space="preserve">for </w:t>
            </w:r>
            <w:r w:rsidRPr="004A053A">
              <w:rPr>
                <w:rFonts w:eastAsia="Times New Roman" w:cstheme="minorHAnsi"/>
                <w:sz w:val="20"/>
                <w:szCs w:val="20"/>
                <w:lang w:eastAsia="en-GB"/>
              </w:rPr>
              <w:t xml:space="preserve">interviews? </w:t>
            </w:r>
          </w:p>
        </w:tc>
      </w:tr>
      <w:tr w:rsidR="004A053A" w:rsidRPr="004A053A" w14:paraId="4CAED9BB" w14:textId="77777777" w:rsidTr="1F3D09B0">
        <w:trPr>
          <w:trHeight w:val="300"/>
        </w:trPr>
        <w:tc>
          <w:tcPr>
            <w:tcW w:w="10015" w:type="dxa"/>
            <w:tcBorders>
              <w:top w:val="single" w:sz="6" w:space="0" w:color="auto"/>
              <w:left w:val="single" w:sz="6" w:space="0" w:color="auto"/>
              <w:bottom w:val="single" w:sz="6" w:space="0" w:color="auto"/>
              <w:right w:val="single" w:sz="6" w:space="0" w:color="auto"/>
            </w:tcBorders>
            <w:hideMark/>
          </w:tcPr>
          <w:p w14:paraId="17B7420E" w14:textId="281C2580" w:rsidR="004A053A" w:rsidRPr="004A053A" w:rsidRDefault="3CCC9519" w:rsidP="1F3D09B0">
            <w:pPr>
              <w:spacing w:after="0" w:line="240" w:lineRule="auto"/>
              <w:jc w:val="both"/>
              <w:textAlignment w:val="baseline"/>
              <w:rPr>
                <w:rFonts w:eastAsia="Arial"/>
                <w:sz w:val="20"/>
                <w:szCs w:val="20"/>
                <w:lang w:val="en-GB" w:eastAsia="en-GB"/>
              </w:rPr>
            </w:pPr>
            <w:r w:rsidRPr="1F3D09B0">
              <w:rPr>
                <w:rFonts w:eastAsia="Arial"/>
                <w:sz w:val="20"/>
                <w:szCs w:val="20"/>
              </w:rPr>
              <w:t xml:space="preserve">Various International Days organized by the government (MOSVY and DAC) have received media coverage. In addition, the Khmer Times featured the topic of the rights of persons with disabilities in its </w:t>
            </w:r>
            <w:r w:rsidR="1749B283" w:rsidRPr="1F3D09B0">
              <w:rPr>
                <w:rFonts w:eastAsia="Arial"/>
                <w:sz w:val="20"/>
                <w:szCs w:val="20"/>
              </w:rPr>
              <w:t xml:space="preserve">“Cross Talk Show” on the occasion of the International Day of Persons with Disabilities in 2025. </w:t>
            </w:r>
          </w:p>
          <w:p w14:paraId="6C6DD5C5" w14:textId="77777777" w:rsidR="004A053A" w:rsidRPr="004A053A" w:rsidRDefault="004A053A" w:rsidP="004A053A">
            <w:pPr>
              <w:spacing w:after="0" w:line="240" w:lineRule="auto"/>
              <w:jc w:val="both"/>
              <w:textAlignment w:val="baseline"/>
              <w:rPr>
                <w:rFonts w:eastAsia="Times New Roman" w:cstheme="minorHAnsi"/>
                <w:sz w:val="24"/>
                <w:szCs w:val="24"/>
                <w:lang w:val="en-GB" w:eastAsia="en-GB"/>
              </w:rPr>
            </w:pPr>
            <w:r w:rsidRPr="004A053A">
              <w:rPr>
                <w:rFonts w:eastAsia="Times New Roman" w:cstheme="minorHAnsi"/>
                <w:sz w:val="20"/>
                <w:szCs w:val="20"/>
                <w:lang w:val="en-GB" w:eastAsia="en-GB"/>
              </w:rPr>
              <w:t> </w:t>
            </w:r>
          </w:p>
        </w:tc>
      </w:tr>
    </w:tbl>
    <w:p w14:paraId="6AE3BBD0" w14:textId="77777777" w:rsidR="004A053A" w:rsidRPr="004A053A" w:rsidRDefault="004A053A" w:rsidP="004A053A">
      <w:pPr>
        <w:spacing w:after="0" w:line="240" w:lineRule="auto"/>
        <w:ind w:left="360"/>
        <w:jc w:val="both"/>
        <w:textAlignment w:val="baseline"/>
        <w:rPr>
          <w:rFonts w:eastAsia="Times New Roman" w:cstheme="minorHAnsi"/>
          <w:sz w:val="18"/>
          <w:szCs w:val="18"/>
          <w:lang w:val="en-GB" w:eastAsia="en-GB"/>
        </w:rPr>
      </w:pPr>
      <w:r w:rsidRPr="004A053A">
        <w:rPr>
          <w:rFonts w:eastAsia="Times New Roman" w:cstheme="minorHAnsi"/>
          <w:sz w:val="20"/>
          <w:szCs w:val="20"/>
          <w:lang w:val="en-GB" w:eastAsia="en-GB"/>
        </w:rPr>
        <w:t> </w:t>
      </w:r>
    </w:p>
    <w:p w14:paraId="3DA91572" w14:textId="2486E546" w:rsidR="004A053A" w:rsidRPr="0016601B" w:rsidRDefault="004A053A" w:rsidP="0016601B">
      <w:pPr>
        <w:pStyle w:val="Heading4"/>
        <w:rPr>
          <w:rFonts w:eastAsia="Times New Roman"/>
          <w:color w:val="auto"/>
          <w:sz w:val="18"/>
          <w:szCs w:val="18"/>
          <w:lang w:val="en-GB" w:eastAsia="en-GB"/>
        </w:rPr>
      </w:pPr>
      <w:r w:rsidRPr="0016601B">
        <w:rPr>
          <w:rFonts w:eastAsia="Times New Roman"/>
          <w:color w:val="auto"/>
          <w:lang w:eastAsia="en-GB"/>
        </w:rPr>
        <w:t>Please also list the type of communications material using the table below.</w:t>
      </w:r>
      <w:r w:rsidRPr="0016601B">
        <w:rPr>
          <w:rFonts w:eastAsia="Times New Roman"/>
          <w:color w:val="auto"/>
          <w:lang w:val="en-GB" w:eastAsia="en-GB"/>
        </w:rPr>
        <w:t> </w:t>
      </w:r>
    </w:p>
    <w:tbl>
      <w:tblPr>
        <w:tblStyle w:val="TableGrid"/>
        <w:tblW w:w="0" w:type="auto"/>
        <w:tblInd w:w="137" w:type="dxa"/>
        <w:tblLayout w:type="fixed"/>
        <w:tblLook w:val="04A0" w:firstRow="1" w:lastRow="0" w:firstColumn="1" w:lastColumn="0" w:noHBand="0" w:noVBand="1"/>
        <w:tblCaption w:val="Knowledge and Communications Products"/>
      </w:tblPr>
      <w:tblGrid>
        <w:gridCol w:w="1701"/>
        <w:gridCol w:w="1559"/>
        <w:gridCol w:w="1418"/>
        <w:gridCol w:w="1417"/>
        <w:gridCol w:w="1418"/>
        <w:gridCol w:w="1134"/>
        <w:gridCol w:w="1372"/>
      </w:tblGrid>
      <w:tr w:rsidR="0019336C" w:rsidRPr="00CF3B9E" w14:paraId="2A8D3916" w14:textId="77777777" w:rsidTr="0019336C">
        <w:trPr>
          <w:tblHeader/>
        </w:trPr>
        <w:tc>
          <w:tcPr>
            <w:tcW w:w="1701" w:type="dxa"/>
          </w:tcPr>
          <w:p w14:paraId="1CCA1719" w14:textId="77777777" w:rsidR="00377743" w:rsidRPr="00CF3B9E" w:rsidRDefault="00377743" w:rsidP="005C4B1C">
            <w:pPr>
              <w:spacing w:after="120"/>
              <w:jc w:val="both"/>
              <w:rPr>
                <w:rFonts w:cstheme="minorHAnsi"/>
                <w:b/>
                <w:sz w:val="20"/>
              </w:rPr>
            </w:pPr>
            <w:r w:rsidRPr="00CF3B9E">
              <w:rPr>
                <w:rFonts w:cstheme="minorHAnsi"/>
                <w:b/>
                <w:sz w:val="20"/>
              </w:rPr>
              <w:t>Name of Product</w:t>
            </w:r>
          </w:p>
        </w:tc>
        <w:tc>
          <w:tcPr>
            <w:tcW w:w="1559" w:type="dxa"/>
          </w:tcPr>
          <w:p w14:paraId="0FE4E3D1" w14:textId="2ACDC676" w:rsidR="00377743" w:rsidRPr="00CF3B9E" w:rsidRDefault="00377743" w:rsidP="005C4B1C">
            <w:pPr>
              <w:spacing w:after="120"/>
              <w:jc w:val="both"/>
              <w:rPr>
                <w:rFonts w:cstheme="minorHAnsi"/>
                <w:b/>
                <w:sz w:val="20"/>
              </w:rPr>
            </w:pPr>
            <w:r w:rsidRPr="00CF3B9E">
              <w:rPr>
                <w:rFonts w:cstheme="minorHAnsi"/>
                <w:b/>
                <w:sz w:val="20"/>
              </w:rPr>
              <w:t>Type of Product (</w:t>
            </w:r>
            <w:r w:rsidR="00E91CFB">
              <w:rPr>
                <w:rFonts w:cstheme="minorHAnsi"/>
                <w:b/>
                <w:sz w:val="20"/>
              </w:rPr>
              <w:t>toolkit</w:t>
            </w:r>
            <w:r w:rsidR="007F342F">
              <w:rPr>
                <w:rFonts w:cstheme="minorHAnsi"/>
                <w:b/>
                <w:sz w:val="20"/>
              </w:rPr>
              <w:t xml:space="preserve">, </w:t>
            </w:r>
            <w:r w:rsidRPr="00CF3B9E">
              <w:rPr>
                <w:rFonts w:cstheme="minorHAnsi"/>
                <w:b/>
                <w:sz w:val="20"/>
              </w:rPr>
              <w:t xml:space="preserve"> Video, Poster,</w:t>
            </w:r>
            <w:r w:rsidR="007F342F">
              <w:rPr>
                <w:rFonts w:cstheme="minorHAnsi"/>
                <w:b/>
                <w:sz w:val="20"/>
              </w:rPr>
              <w:t xml:space="preserve"> </w:t>
            </w:r>
            <w:r w:rsidRPr="00CF3B9E">
              <w:rPr>
                <w:rFonts w:cstheme="minorHAnsi"/>
                <w:b/>
                <w:sz w:val="20"/>
              </w:rPr>
              <w:t>etc.)</w:t>
            </w:r>
          </w:p>
        </w:tc>
        <w:tc>
          <w:tcPr>
            <w:tcW w:w="1418" w:type="dxa"/>
          </w:tcPr>
          <w:p w14:paraId="5B047236" w14:textId="77777777" w:rsidR="00377743" w:rsidRPr="00CF3B9E" w:rsidRDefault="00377743" w:rsidP="005C4B1C">
            <w:pPr>
              <w:spacing w:after="120"/>
              <w:jc w:val="both"/>
              <w:rPr>
                <w:rFonts w:cstheme="minorHAnsi"/>
                <w:b/>
                <w:sz w:val="20"/>
              </w:rPr>
            </w:pPr>
            <w:r w:rsidRPr="00CF3B9E">
              <w:rPr>
                <w:rFonts w:cstheme="minorHAnsi"/>
                <w:b/>
                <w:sz w:val="20"/>
              </w:rPr>
              <w:t>Purpose</w:t>
            </w:r>
          </w:p>
        </w:tc>
        <w:tc>
          <w:tcPr>
            <w:tcW w:w="1417" w:type="dxa"/>
          </w:tcPr>
          <w:p w14:paraId="549E5EAD" w14:textId="77777777" w:rsidR="00377743" w:rsidRPr="00CF3B9E" w:rsidRDefault="00377743" w:rsidP="005C4B1C">
            <w:pPr>
              <w:spacing w:after="120"/>
              <w:jc w:val="both"/>
              <w:rPr>
                <w:rFonts w:cstheme="minorHAnsi"/>
                <w:b/>
                <w:sz w:val="20"/>
              </w:rPr>
            </w:pPr>
            <w:r w:rsidRPr="00CF3B9E">
              <w:rPr>
                <w:rFonts w:cstheme="minorHAnsi"/>
                <w:b/>
                <w:sz w:val="20"/>
              </w:rPr>
              <w:t>Dissemination</w:t>
            </w:r>
          </w:p>
        </w:tc>
        <w:tc>
          <w:tcPr>
            <w:tcW w:w="1418" w:type="dxa"/>
          </w:tcPr>
          <w:p w14:paraId="5AA3039D" w14:textId="77777777" w:rsidR="00377743" w:rsidRPr="00CF3B9E" w:rsidRDefault="00377743" w:rsidP="005C4B1C">
            <w:pPr>
              <w:spacing w:after="120"/>
              <w:jc w:val="both"/>
              <w:rPr>
                <w:rFonts w:cstheme="minorHAnsi"/>
                <w:b/>
                <w:sz w:val="20"/>
              </w:rPr>
            </w:pPr>
            <w:r w:rsidRPr="00CF3B9E">
              <w:rPr>
                <w:rFonts w:cstheme="minorHAnsi"/>
                <w:b/>
                <w:sz w:val="20"/>
              </w:rPr>
              <w:t>Links/ Attachments</w:t>
            </w:r>
          </w:p>
        </w:tc>
        <w:tc>
          <w:tcPr>
            <w:tcW w:w="1134" w:type="dxa"/>
          </w:tcPr>
          <w:p w14:paraId="3ACE8609" w14:textId="77777777" w:rsidR="00377743" w:rsidRPr="00CF3B9E" w:rsidRDefault="00377743" w:rsidP="005C4B1C">
            <w:pPr>
              <w:spacing w:after="120"/>
              <w:jc w:val="both"/>
              <w:rPr>
                <w:rFonts w:cstheme="minorHAnsi"/>
                <w:b/>
                <w:sz w:val="20"/>
              </w:rPr>
            </w:pPr>
            <w:r w:rsidRPr="00CF3B9E">
              <w:rPr>
                <w:rFonts w:cstheme="minorHAnsi"/>
                <w:b/>
                <w:sz w:val="20"/>
              </w:rPr>
              <w:t>Language</w:t>
            </w:r>
          </w:p>
        </w:tc>
        <w:tc>
          <w:tcPr>
            <w:tcW w:w="1372" w:type="dxa"/>
          </w:tcPr>
          <w:p w14:paraId="1FF8E59B" w14:textId="77777777" w:rsidR="00377743" w:rsidRPr="00CF3B9E" w:rsidRDefault="00377743" w:rsidP="005C4B1C">
            <w:pPr>
              <w:spacing w:after="120"/>
              <w:jc w:val="both"/>
              <w:rPr>
                <w:rFonts w:cstheme="minorHAnsi"/>
                <w:b/>
                <w:sz w:val="20"/>
              </w:rPr>
            </w:pPr>
            <w:r w:rsidRPr="00CF3B9E">
              <w:rPr>
                <w:rFonts w:cstheme="minorHAnsi"/>
                <w:b/>
                <w:sz w:val="20"/>
              </w:rPr>
              <w:t>Accessible formats</w:t>
            </w:r>
          </w:p>
        </w:tc>
      </w:tr>
      <w:tr w:rsidR="0019336C" w:rsidRPr="00CA3391" w14:paraId="3504CBE0" w14:textId="77777777" w:rsidTr="0019336C">
        <w:tc>
          <w:tcPr>
            <w:tcW w:w="1701" w:type="dxa"/>
          </w:tcPr>
          <w:p w14:paraId="06D3C94D" w14:textId="715C7B58" w:rsidR="004A3C0B" w:rsidRPr="00CA3391" w:rsidRDefault="004A3C0B" w:rsidP="004A3C0B">
            <w:pPr>
              <w:rPr>
                <w:rFonts w:cstheme="minorHAnsi"/>
                <w:sz w:val="20"/>
                <w:szCs w:val="20"/>
              </w:rPr>
            </w:pPr>
            <w:r w:rsidRPr="00CA3391">
              <w:rPr>
                <w:rFonts w:cstheme="minorHAnsi"/>
                <w:sz w:val="20"/>
                <w:szCs w:val="20"/>
              </w:rPr>
              <w:t>Open Up the World for Deaf People in Cambodia</w:t>
            </w:r>
          </w:p>
        </w:tc>
        <w:tc>
          <w:tcPr>
            <w:tcW w:w="1559" w:type="dxa"/>
          </w:tcPr>
          <w:p w14:paraId="05DE4D51" w14:textId="62D4FBBB" w:rsidR="004A3C0B" w:rsidRPr="00CA3391" w:rsidRDefault="004A3C0B" w:rsidP="004A3C0B">
            <w:pPr>
              <w:rPr>
                <w:rFonts w:cstheme="minorHAnsi"/>
                <w:sz w:val="20"/>
                <w:szCs w:val="20"/>
              </w:rPr>
            </w:pPr>
            <w:r w:rsidRPr="00CA3391">
              <w:rPr>
                <w:rFonts w:cstheme="minorHAnsi"/>
                <w:sz w:val="20"/>
                <w:szCs w:val="20"/>
              </w:rPr>
              <w:t>Case study</w:t>
            </w:r>
          </w:p>
        </w:tc>
        <w:tc>
          <w:tcPr>
            <w:tcW w:w="1418" w:type="dxa"/>
          </w:tcPr>
          <w:p w14:paraId="3C48D4B3" w14:textId="294609D5" w:rsidR="004A3C0B" w:rsidRPr="00CA3391" w:rsidRDefault="004A3C0B" w:rsidP="004A3C0B">
            <w:pPr>
              <w:rPr>
                <w:rFonts w:cstheme="minorHAnsi"/>
                <w:sz w:val="20"/>
                <w:szCs w:val="20"/>
              </w:rPr>
            </w:pPr>
            <w:r w:rsidRPr="00CA3391">
              <w:rPr>
                <w:rFonts w:cstheme="minorHAnsi"/>
                <w:sz w:val="20"/>
                <w:szCs w:val="20"/>
              </w:rPr>
              <w:t>Promote the deaf community</w:t>
            </w:r>
          </w:p>
        </w:tc>
        <w:tc>
          <w:tcPr>
            <w:tcW w:w="1417" w:type="dxa"/>
          </w:tcPr>
          <w:p w14:paraId="51149A50" w14:textId="6F2566F5" w:rsidR="004A3C0B" w:rsidRPr="00CA3391" w:rsidRDefault="004A3C0B" w:rsidP="004A3C0B">
            <w:pPr>
              <w:rPr>
                <w:rFonts w:cstheme="minorHAnsi"/>
                <w:sz w:val="20"/>
                <w:szCs w:val="20"/>
              </w:rPr>
            </w:pPr>
            <w:r w:rsidRPr="00CA3391">
              <w:rPr>
                <w:rFonts w:cstheme="minorHAnsi"/>
                <w:sz w:val="20"/>
                <w:szCs w:val="20"/>
              </w:rPr>
              <w:t xml:space="preserve">UNDP Website </w:t>
            </w:r>
          </w:p>
        </w:tc>
        <w:tc>
          <w:tcPr>
            <w:tcW w:w="1418" w:type="dxa"/>
          </w:tcPr>
          <w:p w14:paraId="1E70CD40" w14:textId="62A36D7B" w:rsidR="004A3C0B" w:rsidRPr="00CA3391" w:rsidRDefault="004A3C0B" w:rsidP="004A3C0B">
            <w:pPr>
              <w:rPr>
                <w:rFonts w:cstheme="minorHAnsi"/>
                <w:sz w:val="20"/>
                <w:szCs w:val="20"/>
              </w:rPr>
            </w:pPr>
            <w:r w:rsidRPr="00CA3391">
              <w:rPr>
                <w:rFonts w:cstheme="minorHAnsi"/>
                <w:sz w:val="20"/>
                <w:szCs w:val="20"/>
              </w:rPr>
              <w:t>As footnote</w:t>
            </w:r>
            <w:r w:rsidRPr="00CA3391">
              <w:rPr>
                <w:rStyle w:val="FootnoteReference"/>
                <w:rFonts w:cstheme="minorHAnsi"/>
                <w:sz w:val="20"/>
                <w:szCs w:val="20"/>
              </w:rPr>
              <w:footnoteReference w:id="35"/>
            </w:r>
          </w:p>
        </w:tc>
        <w:tc>
          <w:tcPr>
            <w:tcW w:w="1134" w:type="dxa"/>
          </w:tcPr>
          <w:p w14:paraId="687ED016" w14:textId="5F308992" w:rsidR="004A3C0B" w:rsidRPr="00CA3391" w:rsidRDefault="004A3C0B" w:rsidP="004A3C0B">
            <w:pPr>
              <w:rPr>
                <w:rFonts w:cstheme="minorHAnsi"/>
                <w:sz w:val="20"/>
                <w:szCs w:val="20"/>
              </w:rPr>
            </w:pPr>
            <w:r w:rsidRPr="00CA3391">
              <w:rPr>
                <w:rFonts w:cstheme="minorHAnsi"/>
                <w:sz w:val="20"/>
                <w:szCs w:val="20"/>
              </w:rPr>
              <w:t>English</w:t>
            </w:r>
          </w:p>
        </w:tc>
        <w:tc>
          <w:tcPr>
            <w:tcW w:w="1372" w:type="dxa"/>
          </w:tcPr>
          <w:p w14:paraId="6401D2E7" w14:textId="6ACD8832" w:rsidR="004A3C0B" w:rsidRPr="00CA3391" w:rsidRDefault="004A3C0B" w:rsidP="004A3C0B">
            <w:pPr>
              <w:rPr>
                <w:rFonts w:cstheme="minorHAnsi"/>
                <w:sz w:val="20"/>
                <w:szCs w:val="20"/>
              </w:rPr>
            </w:pPr>
            <w:r w:rsidRPr="00CA3391">
              <w:rPr>
                <w:rFonts w:cstheme="minorHAnsi"/>
                <w:sz w:val="20"/>
                <w:szCs w:val="20"/>
              </w:rPr>
              <w:t>As footnote below</w:t>
            </w:r>
            <w:r w:rsidRPr="00CA3391">
              <w:rPr>
                <w:rStyle w:val="FootnoteReference"/>
                <w:rFonts w:cstheme="minorHAnsi"/>
                <w:sz w:val="20"/>
                <w:szCs w:val="20"/>
              </w:rPr>
              <w:footnoteReference w:id="36"/>
            </w:r>
          </w:p>
        </w:tc>
      </w:tr>
      <w:tr w:rsidR="0019336C" w:rsidRPr="00CA3391" w14:paraId="7CAF5560" w14:textId="77777777" w:rsidTr="0019336C">
        <w:tc>
          <w:tcPr>
            <w:tcW w:w="1701" w:type="dxa"/>
          </w:tcPr>
          <w:p w14:paraId="577619B7" w14:textId="38460524" w:rsidR="00D3166A" w:rsidRPr="00CA3391" w:rsidRDefault="00D3166A" w:rsidP="005C4B1C">
            <w:pPr>
              <w:rPr>
                <w:rFonts w:cstheme="minorHAnsi"/>
                <w:sz w:val="20"/>
                <w:szCs w:val="20"/>
              </w:rPr>
            </w:pPr>
            <w:r w:rsidRPr="00D3166A">
              <w:rPr>
                <w:rFonts w:cstheme="minorHAnsi"/>
                <w:sz w:val="20"/>
                <w:szCs w:val="20"/>
              </w:rPr>
              <w:t>One Woman’s Mission to Change the Lives of Persons with Disabilities in Cambodia</w:t>
            </w:r>
          </w:p>
        </w:tc>
        <w:tc>
          <w:tcPr>
            <w:tcW w:w="1559" w:type="dxa"/>
          </w:tcPr>
          <w:p w14:paraId="68C55F37" w14:textId="77579528" w:rsidR="00D3166A" w:rsidRPr="00CA3391" w:rsidRDefault="00D3166A" w:rsidP="005C4B1C">
            <w:pPr>
              <w:rPr>
                <w:rFonts w:cstheme="minorHAnsi"/>
                <w:sz w:val="20"/>
                <w:szCs w:val="20"/>
              </w:rPr>
            </w:pPr>
            <w:r>
              <w:rPr>
                <w:rFonts w:cstheme="minorHAnsi"/>
                <w:sz w:val="20"/>
                <w:szCs w:val="20"/>
              </w:rPr>
              <w:t>Human Story</w:t>
            </w:r>
          </w:p>
        </w:tc>
        <w:tc>
          <w:tcPr>
            <w:tcW w:w="1418" w:type="dxa"/>
          </w:tcPr>
          <w:p w14:paraId="76E2A3BC" w14:textId="446EC093" w:rsidR="00D3166A" w:rsidRPr="00CA3391" w:rsidRDefault="00FA0182" w:rsidP="005C4B1C">
            <w:pPr>
              <w:rPr>
                <w:rFonts w:cstheme="minorHAnsi"/>
                <w:sz w:val="20"/>
                <w:szCs w:val="20"/>
              </w:rPr>
            </w:pPr>
            <w:r w:rsidRPr="00FA0182">
              <w:rPr>
                <w:rFonts w:cstheme="minorHAnsi"/>
                <w:sz w:val="20"/>
                <w:szCs w:val="20"/>
              </w:rPr>
              <w:t>Promote the leadership of women with disabilities and share key empowerment lessons learned.</w:t>
            </w:r>
          </w:p>
        </w:tc>
        <w:tc>
          <w:tcPr>
            <w:tcW w:w="1417" w:type="dxa"/>
          </w:tcPr>
          <w:p w14:paraId="6FB04C92" w14:textId="26D01944" w:rsidR="00D3166A" w:rsidRPr="00CA3391" w:rsidRDefault="007715C3" w:rsidP="005C4B1C">
            <w:pPr>
              <w:rPr>
                <w:rFonts w:cstheme="minorHAnsi"/>
                <w:sz w:val="20"/>
                <w:szCs w:val="20"/>
              </w:rPr>
            </w:pPr>
            <w:r>
              <w:rPr>
                <w:rFonts w:cstheme="minorHAnsi"/>
                <w:sz w:val="20"/>
                <w:szCs w:val="20"/>
              </w:rPr>
              <w:t>UNDP Website</w:t>
            </w:r>
          </w:p>
        </w:tc>
        <w:tc>
          <w:tcPr>
            <w:tcW w:w="1418" w:type="dxa"/>
          </w:tcPr>
          <w:p w14:paraId="59765ED2" w14:textId="288FE3B6" w:rsidR="00D3166A" w:rsidRPr="00CA3391" w:rsidRDefault="007715C3" w:rsidP="005C4B1C">
            <w:pPr>
              <w:rPr>
                <w:rFonts w:cstheme="minorHAnsi"/>
                <w:sz w:val="20"/>
                <w:szCs w:val="20"/>
              </w:rPr>
            </w:pPr>
            <w:hyperlink r:id="rId32" w:history="1">
              <w:r w:rsidRPr="006A64F6">
                <w:rPr>
                  <w:rStyle w:val="Hyperlink"/>
                  <w:rFonts w:cstheme="minorHAnsi"/>
                  <w:sz w:val="20"/>
                  <w:szCs w:val="20"/>
                </w:rPr>
                <w:t>https://www.undp.org/cambodia/stories/one-womans-mission-change-lives-persons-disabilities-cambodia</w:t>
              </w:r>
            </w:hyperlink>
            <w:r>
              <w:rPr>
                <w:rFonts w:cstheme="minorHAnsi"/>
                <w:sz w:val="20"/>
                <w:szCs w:val="20"/>
              </w:rPr>
              <w:t xml:space="preserve"> </w:t>
            </w:r>
          </w:p>
        </w:tc>
        <w:tc>
          <w:tcPr>
            <w:tcW w:w="1134" w:type="dxa"/>
          </w:tcPr>
          <w:p w14:paraId="2D2079C7" w14:textId="73CB676A" w:rsidR="00D3166A" w:rsidRPr="00CA3391" w:rsidRDefault="007715C3" w:rsidP="005C4B1C">
            <w:pPr>
              <w:rPr>
                <w:rFonts w:cstheme="minorHAnsi"/>
                <w:sz w:val="20"/>
                <w:szCs w:val="20"/>
              </w:rPr>
            </w:pPr>
            <w:r>
              <w:rPr>
                <w:rFonts w:cstheme="minorHAnsi"/>
                <w:sz w:val="20"/>
                <w:szCs w:val="20"/>
              </w:rPr>
              <w:t>English</w:t>
            </w:r>
          </w:p>
        </w:tc>
        <w:tc>
          <w:tcPr>
            <w:tcW w:w="1372" w:type="dxa"/>
          </w:tcPr>
          <w:p w14:paraId="51EC98D0" w14:textId="6945CF5F" w:rsidR="00D3166A" w:rsidRPr="00CA3391" w:rsidRDefault="00AE7C9D" w:rsidP="005C4B1C">
            <w:pPr>
              <w:rPr>
                <w:rFonts w:cstheme="minorHAnsi"/>
                <w:sz w:val="20"/>
                <w:szCs w:val="20"/>
              </w:rPr>
            </w:pPr>
            <w:r>
              <w:rPr>
                <w:rFonts w:cstheme="minorHAnsi"/>
                <w:sz w:val="20"/>
                <w:szCs w:val="20"/>
              </w:rPr>
              <w:t>No</w:t>
            </w:r>
          </w:p>
        </w:tc>
      </w:tr>
      <w:tr w:rsidR="0019336C" w:rsidRPr="00CA3391" w14:paraId="03945583" w14:textId="77777777" w:rsidTr="0019336C">
        <w:tc>
          <w:tcPr>
            <w:tcW w:w="1701" w:type="dxa"/>
          </w:tcPr>
          <w:p w14:paraId="140E0FB1" w14:textId="690527C2" w:rsidR="00377743" w:rsidRPr="00CA3391" w:rsidRDefault="00FB5DDD" w:rsidP="005C4B1C">
            <w:pPr>
              <w:rPr>
                <w:rFonts w:cstheme="minorHAnsi"/>
                <w:sz w:val="20"/>
                <w:szCs w:val="20"/>
              </w:rPr>
            </w:pPr>
            <w:r w:rsidRPr="00CA3391">
              <w:rPr>
                <w:rFonts w:cstheme="minorHAnsi"/>
                <w:sz w:val="20"/>
                <w:szCs w:val="20"/>
              </w:rPr>
              <w:t xml:space="preserve">NDSP3 Educational Awareness Video </w:t>
            </w:r>
          </w:p>
        </w:tc>
        <w:tc>
          <w:tcPr>
            <w:tcW w:w="1559" w:type="dxa"/>
          </w:tcPr>
          <w:p w14:paraId="7A7CBF6E" w14:textId="1DB5B7C4" w:rsidR="00377743" w:rsidRPr="00CA3391" w:rsidRDefault="00FB5DDD" w:rsidP="005C4B1C">
            <w:pPr>
              <w:rPr>
                <w:rFonts w:cstheme="minorHAnsi"/>
                <w:sz w:val="20"/>
                <w:szCs w:val="20"/>
              </w:rPr>
            </w:pPr>
            <w:r w:rsidRPr="00CA3391">
              <w:rPr>
                <w:rFonts w:cstheme="minorHAnsi"/>
                <w:sz w:val="20"/>
                <w:szCs w:val="20"/>
              </w:rPr>
              <w:t xml:space="preserve">Video </w:t>
            </w:r>
          </w:p>
        </w:tc>
        <w:tc>
          <w:tcPr>
            <w:tcW w:w="1418" w:type="dxa"/>
          </w:tcPr>
          <w:p w14:paraId="1EC8DFC4" w14:textId="5C7BCC14" w:rsidR="00377743" w:rsidRPr="00CA3391" w:rsidRDefault="007752A4" w:rsidP="005C4B1C">
            <w:pPr>
              <w:rPr>
                <w:rFonts w:cstheme="minorHAnsi"/>
                <w:sz w:val="20"/>
                <w:szCs w:val="20"/>
              </w:rPr>
            </w:pPr>
            <w:r w:rsidRPr="00CA3391">
              <w:rPr>
                <w:rFonts w:cstheme="minorHAnsi"/>
                <w:sz w:val="20"/>
                <w:szCs w:val="20"/>
              </w:rPr>
              <w:t>Build knowledge on NDSP3</w:t>
            </w:r>
          </w:p>
        </w:tc>
        <w:tc>
          <w:tcPr>
            <w:tcW w:w="1417" w:type="dxa"/>
          </w:tcPr>
          <w:p w14:paraId="1B3D1EF9" w14:textId="6FEA6604" w:rsidR="00377743" w:rsidRPr="00CA3391" w:rsidRDefault="00E213EB" w:rsidP="005C4B1C">
            <w:pPr>
              <w:rPr>
                <w:rFonts w:cstheme="minorHAnsi"/>
                <w:sz w:val="20"/>
                <w:szCs w:val="20"/>
              </w:rPr>
            </w:pPr>
            <w:r w:rsidRPr="00CA3391">
              <w:rPr>
                <w:rFonts w:cstheme="minorHAnsi"/>
                <w:sz w:val="20"/>
                <w:szCs w:val="20"/>
              </w:rPr>
              <w:t xml:space="preserve">DAC-SG Facebook </w:t>
            </w:r>
          </w:p>
        </w:tc>
        <w:tc>
          <w:tcPr>
            <w:tcW w:w="1418" w:type="dxa"/>
          </w:tcPr>
          <w:p w14:paraId="12D9F5D9" w14:textId="3096478C" w:rsidR="00377743" w:rsidRPr="00CA3391" w:rsidRDefault="00281CB5" w:rsidP="005C4B1C">
            <w:pPr>
              <w:rPr>
                <w:rFonts w:cstheme="minorHAnsi"/>
                <w:sz w:val="20"/>
                <w:szCs w:val="20"/>
              </w:rPr>
            </w:pPr>
            <w:hyperlink r:id="rId33" w:history="1">
              <w:r w:rsidRPr="00CA3391">
                <w:rPr>
                  <w:rStyle w:val="Hyperlink"/>
                  <w:rFonts w:cstheme="minorHAnsi"/>
                  <w:sz w:val="20"/>
                  <w:szCs w:val="20"/>
                </w:rPr>
                <w:t>https://www.facebook.com/</w:t>
              </w:r>
              <w:r w:rsidRPr="00CA3391">
                <w:rPr>
                  <w:rStyle w:val="Hyperlink"/>
                  <w:rFonts w:cstheme="minorHAnsi"/>
                  <w:sz w:val="20"/>
                  <w:szCs w:val="20"/>
                </w:rPr>
                <w:lastRenderedPageBreak/>
                <w:t>share/v/1B7U3fGaYQ/</w:t>
              </w:r>
            </w:hyperlink>
            <w:r w:rsidRPr="00CA3391">
              <w:rPr>
                <w:rFonts w:cstheme="minorHAnsi"/>
                <w:sz w:val="20"/>
                <w:szCs w:val="20"/>
              </w:rPr>
              <w:t xml:space="preserve"> </w:t>
            </w:r>
          </w:p>
        </w:tc>
        <w:tc>
          <w:tcPr>
            <w:tcW w:w="1134" w:type="dxa"/>
          </w:tcPr>
          <w:p w14:paraId="4EB952EF" w14:textId="34AAC0CE" w:rsidR="00377743" w:rsidRPr="00CA3391" w:rsidRDefault="00281CB5" w:rsidP="005C4B1C">
            <w:pPr>
              <w:rPr>
                <w:rFonts w:cstheme="minorHAnsi"/>
                <w:sz w:val="20"/>
                <w:szCs w:val="20"/>
              </w:rPr>
            </w:pPr>
            <w:r w:rsidRPr="00CA3391">
              <w:rPr>
                <w:rFonts w:cstheme="minorHAnsi"/>
                <w:sz w:val="20"/>
                <w:szCs w:val="20"/>
              </w:rPr>
              <w:lastRenderedPageBreak/>
              <w:t xml:space="preserve">Khmer </w:t>
            </w:r>
          </w:p>
        </w:tc>
        <w:tc>
          <w:tcPr>
            <w:tcW w:w="1372" w:type="dxa"/>
          </w:tcPr>
          <w:p w14:paraId="2F718F67" w14:textId="77777777" w:rsidR="00377743" w:rsidRPr="00CA3391" w:rsidRDefault="00281CB5" w:rsidP="005C4B1C">
            <w:pPr>
              <w:rPr>
                <w:rFonts w:cstheme="minorHAnsi"/>
                <w:sz w:val="20"/>
                <w:szCs w:val="20"/>
              </w:rPr>
            </w:pPr>
            <w:r w:rsidRPr="00CA3391">
              <w:rPr>
                <w:rFonts w:cstheme="minorHAnsi"/>
                <w:sz w:val="20"/>
                <w:szCs w:val="20"/>
              </w:rPr>
              <w:t xml:space="preserve">With </w:t>
            </w:r>
            <w:r w:rsidR="00DD155A" w:rsidRPr="00CA3391">
              <w:rPr>
                <w:rFonts w:cstheme="minorHAnsi"/>
                <w:sz w:val="20"/>
                <w:szCs w:val="20"/>
              </w:rPr>
              <w:t xml:space="preserve">sign language interpreter, </w:t>
            </w:r>
            <w:r w:rsidR="00DD155A" w:rsidRPr="00CA3391">
              <w:rPr>
                <w:rFonts w:cstheme="minorHAnsi"/>
                <w:sz w:val="20"/>
                <w:szCs w:val="20"/>
              </w:rPr>
              <w:lastRenderedPageBreak/>
              <w:t xml:space="preserve">audio and subtitles. </w:t>
            </w:r>
          </w:p>
          <w:p w14:paraId="36AF7124" w14:textId="07143ABF" w:rsidR="00DD155A" w:rsidRPr="00CA3391" w:rsidRDefault="00DD155A" w:rsidP="005C4B1C">
            <w:pPr>
              <w:rPr>
                <w:rFonts w:cstheme="minorHAnsi"/>
                <w:sz w:val="20"/>
                <w:szCs w:val="20"/>
              </w:rPr>
            </w:pPr>
            <w:hyperlink r:id="rId34" w:history="1">
              <w:r w:rsidRPr="00CA3391">
                <w:rPr>
                  <w:rStyle w:val="Hyperlink"/>
                  <w:rFonts w:cstheme="minorHAnsi"/>
                  <w:sz w:val="20"/>
                  <w:szCs w:val="20"/>
                </w:rPr>
                <w:t>https://www.facebook.com/share/v/1B7U3fGaYQ/</w:t>
              </w:r>
            </w:hyperlink>
            <w:r w:rsidRPr="00CA3391">
              <w:rPr>
                <w:rFonts w:cstheme="minorHAnsi"/>
                <w:sz w:val="20"/>
                <w:szCs w:val="20"/>
              </w:rPr>
              <w:t xml:space="preserve"> </w:t>
            </w:r>
          </w:p>
        </w:tc>
      </w:tr>
      <w:tr w:rsidR="0019336C" w:rsidRPr="00CF3B9E" w14:paraId="49229CE1" w14:textId="77777777" w:rsidTr="0019336C">
        <w:trPr>
          <w:trHeight w:val="3450"/>
        </w:trPr>
        <w:tc>
          <w:tcPr>
            <w:tcW w:w="1701" w:type="dxa"/>
          </w:tcPr>
          <w:p w14:paraId="6CA1377D" w14:textId="55D1D675" w:rsidR="00377743" w:rsidRPr="00CF3B9E" w:rsidRDefault="64B1FC4D" w:rsidP="1F3D09B0">
            <w:pPr>
              <w:rPr>
                <w:sz w:val="20"/>
                <w:szCs w:val="20"/>
              </w:rPr>
            </w:pPr>
            <w:r w:rsidRPr="1F3D09B0">
              <w:rPr>
                <w:sz w:val="20"/>
                <w:szCs w:val="20"/>
              </w:rPr>
              <w:t>“My Rights, My Life” video campaign</w:t>
            </w:r>
          </w:p>
        </w:tc>
        <w:tc>
          <w:tcPr>
            <w:tcW w:w="1559" w:type="dxa"/>
          </w:tcPr>
          <w:p w14:paraId="7FDA9963" w14:textId="6E1D1E8B" w:rsidR="00377743" w:rsidRPr="00CF3B9E" w:rsidRDefault="3F63D3CF" w:rsidP="1F3D09B0">
            <w:r w:rsidRPr="1F3D09B0">
              <w:rPr>
                <w:sz w:val="20"/>
                <w:szCs w:val="20"/>
              </w:rPr>
              <w:t>Video</w:t>
            </w:r>
          </w:p>
        </w:tc>
        <w:tc>
          <w:tcPr>
            <w:tcW w:w="1418" w:type="dxa"/>
          </w:tcPr>
          <w:p w14:paraId="003B6939" w14:textId="6E29A4BE" w:rsidR="00377743" w:rsidRPr="00CF3B9E" w:rsidRDefault="3D798EF0" w:rsidP="1F3D09B0">
            <w:r w:rsidRPr="1F3D09B0">
              <w:rPr>
                <w:sz w:val="20"/>
                <w:szCs w:val="20"/>
              </w:rPr>
              <w:t>Raise awareness of the rights and experiences of persons with disabilities</w:t>
            </w:r>
          </w:p>
        </w:tc>
        <w:tc>
          <w:tcPr>
            <w:tcW w:w="1417" w:type="dxa"/>
          </w:tcPr>
          <w:p w14:paraId="024065BC" w14:textId="4EA1FCBE" w:rsidR="00377743" w:rsidRPr="00CF3B9E" w:rsidRDefault="0F73E36E">
            <w:pPr>
              <w:rPr>
                <w:sz w:val="20"/>
                <w:szCs w:val="20"/>
              </w:rPr>
            </w:pPr>
            <w:r w:rsidRPr="1F3D09B0">
              <w:rPr>
                <w:sz w:val="20"/>
                <w:szCs w:val="20"/>
              </w:rPr>
              <w:t>OHCHR Cambodia facebook, DAC-SG facebook and events</w:t>
            </w:r>
          </w:p>
        </w:tc>
        <w:tc>
          <w:tcPr>
            <w:tcW w:w="1418" w:type="dxa"/>
          </w:tcPr>
          <w:p w14:paraId="7B8B8F59" w14:textId="3769D845" w:rsidR="00377743" w:rsidRPr="00CF3B9E" w:rsidRDefault="00377743">
            <w:hyperlink r:id="rId35" w:history="1">
              <w:r>
                <w:rPr>
                  <w:rStyle w:val="Hyperlink"/>
                </w:rPr>
                <w:t>https://www.youtube.com/@UNCOHCHR/videos</w:t>
              </w:r>
            </w:hyperlink>
            <w:r w:rsidR="04300C70" w:rsidRPr="1F3D09B0">
              <w:rPr>
                <w:rStyle w:val="Hyperlink"/>
                <w:sz w:val="20"/>
                <w:szCs w:val="20"/>
              </w:rPr>
              <w:t xml:space="preserve"> https://www.youtube.com/@UNCOHCHR/videos</w:t>
            </w:r>
          </w:p>
        </w:tc>
        <w:tc>
          <w:tcPr>
            <w:tcW w:w="1134" w:type="dxa"/>
          </w:tcPr>
          <w:p w14:paraId="34073E6F" w14:textId="729AA156" w:rsidR="00377743" w:rsidRPr="00CF3B9E" w:rsidRDefault="0E34E667" w:rsidP="1F3D09B0">
            <w:r w:rsidRPr="1F3D09B0">
              <w:rPr>
                <w:sz w:val="20"/>
                <w:szCs w:val="20"/>
              </w:rPr>
              <w:t>English and Khmer</w:t>
            </w:r>
          </w:p>
        </w:tc>
        <w:tc>
          <w:tcPr>
            <w:tcW w:w="1372" w:type="dxa"/>
          </w:tcPr>
          <w:p w14:paraId="14F2FEB8" w14:textId="312C4B04" w:rsidR="00377743" w:rsidRPr="00CF3B9E" w:rsidRDefault="5A902FA8" w:rsidP="1F3D09B0">
            <w:r w:rsidRPr="1F3D09B0">
              <w:rPr>
                <w:sz w:val="20"/>
                <w:szCs w:val="20"/>
              </w:rPr>
              <w:t>With captions and sign language interpretation</w:t>
            </w:r>
          </w:p>
        </w:tc>
      </w:tr>
      <w:tr w:rsidR="00E540B4" w14:paraId="783C91A8" w14:textId="77777777" w:rsidTr="00E540B4">
        <w:trPr>
          <w:trHeight w:val="300"/>
        </w:trPr>
        <w:tc>
          <w:tcPr>
            <w:tcW w:w="1701" w:type="dxa"/>
          </w:tcPr>
          <w:p w14:paraId="11220A0A" w14:textId="2CFA0089" w:rsidR="00E540B4" w:rsidRDefault="0AE92079" w:rsidP="00E540B4">
            <w:pPr>
              <w:rPr>
                <w:sz w:val="20"/>
                <w:szCs w:val="20"/>
              </w:rPr>
            </w:pPr>
            <w:r w:rsidRPr="154254DC">
              <w:rPr>
                <w:sz w:val="20"/>
                <w:szCs w:val="20"/>
              </w:rPr>
              <w:t xml:space="preserve">Two videos featuring deaf women in </w:t>
            </w:r>
            <w:r w:rsidRPr="33243A06">
              <w:rPr>
                <w:sz w:val="20"/>
                <w:szCs w:val="20"/>
              </w:rPr>
              <w:t>the “More Women Leaders</w:t>
            </w:r>
            <w:r w:rsidRPr="589A1C18">
              <w:rPr>
                <w:sz w:val="20"/>
                <w:szCs w:val="20"/>
              </w:rPr>
              <w:t xml:space="preserve"> = Better Future” video campaign</w:t>
            </w:r>
          </w:p>
        </w:tc>
        <w:tc>
          <w:tcPr>
            <w:tcW w:w="1559" w:type="dxa"/>
          </w:tcPr>
          <w:p w14:paraId="26C7A6B0" w14:textId="59CD1C0B" w:rsidR="00E540B4" w:rsidRDefault="0AE92079" w:rsidP="00E540B4">
            <w:pPr>
              <w:rPr>
                <w:sz w:val="20"/>
                <w:szCs w:val="20"/>
              </w:rPr>
            </w:pPr>
            <w:r w:rsidRPr="589A1C18">
              <w:rPr>
                <w:sz w:val="20"/>
                <w:szCs w:val="20"/>
              </w:rPr>
              <w:t>Video</w:t>
            </w:r>
          </w:p>
        </w:tc>
        <w:tc>
          <w:tcPr>
            <w:tcW w:w="1418" w:type="dxa"/>
          </w:tcPr>
          <w:p w14:paraId="1D78C681" w14:textId="64B6CD12" w:rsidR="00E540B4" w:rsidRDefault="0AE92079" w:rsidP="00E540B4">
            <w:pPr>
              <w:rPr>
                <w:sz w:val="20"/>
                <w:szCs w:val="20"/>
              </w:rPr>
            </w:pPr>
            <w:r w:rsidRPr="06CD1C0B">
              <w:rPr>
                <w:sz w:val="20"/>
                <w:szCs w:val="20"/>
              </w:rPr>
              <w:t xml:space="preserve">Promote the </w:t>
            </w:r>
            <w:r w:rsidR="5B9B8430" w:rsidRPr="230B57FD">
              <w:rPr>
                <w:sz w:val="20"/>
                <w:szCs w:val="20"/>
              </w:rPr>
              <w:t>empowerment of</w:t>
            </w:r>
            <w:r w:rsidRPr="06CD1C0B">
              <w:rPr>
                <w:sz w:val="20"/>
                <w:szCs w:val="20"/>
              </w:rPr>
              <w:t xml:space="preserve"> </w:t>
            </w:r>
            <w:r w:rsidRPr="2FE0FCD3">
              <w:rPr>
                <w:sz w:val="20"/>
                <w:szCs w:val="20"/>
              </w:rPr>
              <w:t xml:space="preserve">women with disabilities, </w:t>
            </w:r>
            <w:r w:rsidR="01BA6D37" w:rsidRPr="2B22DD2B">
              <w:rPr>
                <w:sz w:val="20"/>
                <w:szCs w:val="20"/>
              </w:rPr>
              <w:t>particularly deaf women</w:t>
            </w:r>
          </w:p>
        </w:tc>
        <w:tc>
          <w:tcPr>
            <w:tcW w:w="1417" w:type="dxa"/>
          </w:tcPr>
          <w:p w14:paraId="2B9B3F90" w14:textId="71B7A1B3" w:rsidR="00E540B4" w:rsidRDefault="01BA6D37" w:rsidP="00E540B4">
            <w:pPr>
              <w:rPr>
                <w:sz w:val="20"/>
                <w:szCs w:val="20"/>
              </w:rPr>
            </w:pPr>
            <w:r w:rsidRPr="78644155">
              <w:rPr>
                <w:sz w:val="20"/>
                <w:szCs w:val="20"/>
              </w:rPr>
              <w:t>OHCHR Cambodia facebook</w:t>
            </w:r>
          </w:p>
        </w:tc>
        <w:tc>
          <w:tcPr>
            <w:tcW w:w="1418" w:type="dxa"/>
          </w:tcPr>
          <w:p w14:paraId="2F420EBE" w14:textId="1D172C93" w:rsidR="00E540B4" w:rsidRDefault="01BA6D37" w:rsidP="00E540B4">
            <w:pPr>
              <w:rPr>
                <w:sz w:val="20"/>
                <w:szCs w:val="20"/>
              </w:rPr>
            </w:pPr>
            <w:hyperlink r:id="rId36" w:history="1">
              <w:r w:rsidRPr="002723D1">
                <w:rPr>
                  <w:rStyle w:val="Hyperlink"/>
                  <w:sz w:val="20"/>
                  <w:szCs w:val="20"/>
                </w:rPr>
                <w:t>https://www.facebook.com/reel/3874370619451818</w:t>
              </w:r>
            </w:hyperlink>
            <w:r w:rsidRPr="002723D1">
              <w:rPr>
                <w:sz w:val="20"/>
                <w:szCs w:val="20"/>
              </w:rPr>
              <w:t>, https://www.facebook.com/reel/2964338283746721</w:t>
            </w:r>
          </w:p>
        </w:tc>
        <w:tc>
          <w:tcPr>
            <w:tcW w:w="1134" w:type="dxa"/>
          </w:tcPr>
          <w:p w14:paraId="15C61AEA" w14:textId="3CD72958" w:rsidR="00E540B4" w:rsidRDefault="01BA6D37" w:rsidP="00E540B4">
            <w:pPr>
              <w:rPr>
                <w:sz w:val="20"/>
                <w:szCs w:val="20"/>
              </w:rPr>
            </w:pPr>
            <w:r w:rsidRPr="2ECAE409">
              <w:rPr>
                <w:sz w:val="20"/>
                <w:szCs w:val="20"/>
              </w:rPr>
              <w:t>English and Khmer</w:t>
            </w:r>
          </w:p>
        </w:tc>
        <w:tc>
          <w:tcPr>
            <w:tcW w:w="1372" w:type="dxa"/>
          </w:tcPr>
          <w:p w14:paraId="46535ADD" w14:textId="7AB6EFD5" w:rsidR="00E540B4" w:rsidRDefault="01BA6D37" w:rsidP="00E540B4">
            <w:pPr>
              <w:rPr>
                <w:sz w:val="20"/>
                <w:szCs w:val="20"/>
              </w:rPr>
            </w:pPr>
            <w:r w:rsidRPr="777204C8">
              <w:rPr>
                <w:sz w:val="20"/>
                <w:szCs w:val="20"/>
              </w:rPr>
              <w:t>With captions and sign language</w:t>
            </w:r>
          </w:p>
        </w:tc>
      </w:tr>
      <w:tr w:rsidR="0019336C" w14:paraId="7EB249E6" w14:textId="77777777" w:rsidTr="0019336C">
        <w:trPr>
          <w:trHeight w:val="300"/>
        </w:trPr>
        <w:tc>
          <w:tcPr>
            <w:tcW w:w="1701" w:type="dxa"/>
          </w:tcPr>
          <w:p w14:paraId="4340C142" w14:textId="5F5ABEBC" w:rsidR="116285A8" w:rsidRDefault="116285A8" w:rsidP="1F3D09B0">
            <w:pPr>
              <w:rPr>
                <w:sz w:val="20"/>
                <w:szCs w:val="20"/>
              </w:rPr>
            </w:pPr>
            <w:r w:rsidRPr="1F3D09B0">
              <w:rPr>
                <w:sz w:val="20"/>
                <w:szCs w:val="20"/>
              </w:rPr>
              <w:t>“Advancing the Right to Sign Language in Cambodia” video campaign</w:t>
            </w:r>
          </w:p>
        </w:tc>
        <w:tc>
          <w:tcPr>
            <w:tcW w:w="1559" w:type="dxa"/>
          </w:tcPr>
          <w:p w14:paraId="08911870" w14:textId="16BD0E11" w:rsidR="116285A8" w:rsidRDefault="116285A8" w:rsidP="1F3D09B0">
            <w:pPr>
              <w:rPr>
                <w:sz w:val="20"/>
                <w:szCs w:val="20"/>
              </w:rPr>
            </w:pPr>
            <w:r w:rsidRPr="1F3D09B0">
              <w:rPr>
                <w:sz w:val="20"/>
                <w:szCs w:val="20"/>
              </w:rPr>
              <w:t>Video</w:t>
            </w:r>
          </w:p>
        </w:tc>
        <w:tc>
          <w:tcPr>
            <w:tcW w:w="1418" w:type="dxa"/>
          </w:tcPr>
          <w:p w14:paraId="771CA391" w14:textId="585B8C8D" w:rsidR="116285A8" w:rsidRDefault="116285A8" w:rsidP="1F3D09B0">
            <w:pPr>
              <w:rPr>
                <w:sz w:val="20"/>
                <w:szCs w:val="20"/>
              </w:rPr>
            </w:pPr>
            <w:r w:rsidRPr="1F3D09B0">
              <w:rPr>
                <w:sz w:val="20"/>
                <w:szCs w:val="20"/>
              </w:rPr>
              <w:t>Raise awareness about deaf rights and the importance of sign language</w:t>
            </w:r>
          </w:p>
        </w:tc>
        <w:tc>
          <w:tcPr>
            <w:tcW w:w="1417" w:type="dxa"/>
          </w:tcPr>
          <w:p w14:paraId="18FFB056" w14:textId="6DAAB719" w:rsidR="116285A8" w:rsidRDefault="116285A8" w:rsidP="1F3D09B0">
            <w:pPr>
              <w:rPr>
                <w:sz w:val="20"/>
                <w:szCs w:val="20"/>
              </w:rPr>
            </w:pPr>
            <w:r w:rsidRPr="1F3D09B0">
              <w:rPr>
                <w:sz w:val="20"/>
                <w:szCs w:val="20"/>
              </w:rPr>
              <w:t>OHCHR Cambodia facebook, DAC/MOSVY facebook, DDP facebook</w:t>
            </w:r>
          </w:p>
        </w:tc>
        <w:tc>
          <w:tcPr>
            <w:tcW w:w="1418" w:type="dxa"/>
          </w:tcPr>
          <w:p w14:paraId="38338590" w14:textId="02593A96" w:rsidR="116285A8" w:rsidRDefault="116285A8" w:rsidP="1F3D09B0">
            <w:pPr>
              <w:rPr>
                <w:sz w:val="20"/>
                <w:szCs w:val="20"/>
              </w:rPr>
            </w:pPr>
            <w:hyperlink r:id="rId37" w:history="1">
              <w:r w:rsidRPr="1F3D09B0">
                <w:rPr>
                  <w:rStyle w:val="Hyperlink"/>
                  <w:sz w:val="20"/>
                  <w:szCs w:val="20"/>
                </w:rPr>
                <w:t>https://www.facebook.com/OHCHRCambodia/reels/</w:t>
              </w:r>
            </w:hyperlink>
            <w:r w:rsidRPr="1F3D09B0">
              <w:rPr>
                <w:sz w:val="20"/>
                <w:szCs w:val="20"/>
              </w:rPr>
              <w:t xml:space="preserve"> </w:t>
            </w:r>
          </w:p>
        </w:tc>
        <w:tc>
          <w:tcPr>
            <w:tcW w:w="1134" w:type="dxa"/>
          </w:tcPr>
          <w:p w14:paraId="1A10E4C3" w14:textId="59207D21" w:rsidR="116285A8" w:rsidRDefault="116285A8" w:rsidP="1F3D09B0">
            <w:pPr>
              <w:rPr>
                <w:sz w:val="20"/>
                <w:szCs w:val="20"/>
              </w:rPr>
            </w:pPr>
            <w:r w:rsidRPr="1F3D09B0">
              <w:rPr>
                <w:sz w:val="20"/>
                <w:szCs w:val="20"/>
              </w:rPr>
              <w:t>English and Khmer</w:t>
            </w:r>
          </w:p>
        </w:tc>
        <w:tc>
          <w:tcPr>
            <w:tcW w:w="1372" w:type="dxa"/>
          </w:tcPr>
          <w:p w14:paraId="7BA4D4B3" w14:textId="6F9063B9" w:rsidR="116285A8" w:rsidRDefault="116285A8" w:rsidP="1F3D09B0">
            <w:pPr>
              <w:rPr>
                <w:sz w:val="20"/>
                <w:szCs w:val="20"/>
              </w:rPr>
            </w:pPr>
            <w:r w:rsidRPr="1F3D09B0">
              <w:rPr>
                <w:sz w:val="20"/>
                <w:szCs w:val="20"/>
              </w:rPr>
              <w:t xml:space="preserve">With captions and sign language interpretation </w:t>
            </w:r>
          </w:p>
        </w:tc>
      </w:tr>
      <w:tr w:rsidR="0019336C" w14:paraId="725F2F92" w14:textId="77777777" w:rsidTr="0019336C">
        <w:trPr>
          <w:trHeight w:val="300"/>
        </w:trPr>
        <w:tc>
          <w:tcPr>
            <w:tcW w:w="1701" w:type="dxa"/>
          </w:tcPr>
          <w:p w14:paraId="52D35BEB" w14:textId="3E5509D6" w:rsidR="29952C43" w:rsidRDefault="29952C43" w:rsidP="1F3D09B0">
            <w:pPr>
              <w:rPr>
                <w:sz w:val="20"/>
                <w:szCs w:val="20"/>
              </w:rPr>
            </w:pPr>
            <w:r w:rsidRPr="1F3D09B0">
              <w:rPr>
                <w:sz w:val="20"/>
                <w:szCs w:val="20"/>
              </w:rPr>
              <w:t>Khmer Times Cross Talk Show on “Persons with Disabilities”</w:t>
            </w:r>
          </w:p>
        </w:tc>
        <w:tc>
          <w:tcPr>
            <w:tcW w:w="1559" w:type="dxa"/>
          </w:tcPr>
          <w:p w14:paraId="6857E823" w14:textId="1D1774EC" w:rsidR="29952C43" w:rsidRDefault="29952C43" w:rsidP="1F3D09B0">
            <w:pPr>
              <w:rPr>
                <w:sz w:val="20"/>
                <w:szCs w:val="20"/>
              </w:rPr>
            </w:pPr>
            <w:r w:rsidRPr="1F3D09B0">
              <w:rPr>
                <w:sz w:val="20"/>
                <w:szCs w:val="20"/>
              </w:rPr>
              <w:t>Video Talk show</w:t>
            </w:r>
          </w:p>
        </w:tc>
        <w:tc>
          <w:tcPr>
            <w:tcW w:w="1418" w:type="dxa"/>
          </w:tcPr>
          <w:p w14:paraId="26B3740B" w14:textId="482E781F" w:rsidR="29952C43" w:rsidRDefault="29952C43" w:rsidP="1F3D09B0">
            <w:pPr>
              <w:rPr>
                <w:sz w:val="20"/>
                <w:szCs w:val="20"/>
              </w:rPr>
            </w:pPr>
            <w:r w:rsidRPr="1F3D09B0">
              <w:rPr>
                <w:sz w:val="20"/>
                <w:szCs w:val="20"/>
              </w:rPr>
              <w:t>Build understanding about the rights of persons with disabilities and the work of the UN</w:t>
            </w:r>
          </w:p>
        </w:tc>
        <w:tc>
          <w:tcPr>
            <w:tcW w:w="1417" w:type="dxa"/>
          </w:tcPr>
          <w:p w14:paraId="13D02354" w14:textId="61532B52" w:rsidR="29952C43" w:rsidRDefault="29952C43" w:rsidP="1F3D09B0">
            <w:pPr>
              <w:rPr>
                <w:sz w:val="20"/>
                <w:szCs w:val="20"/>
              </w:rPr>
            </w:pPr>
            <w:r w:rsidRPr="1F3D09B0">
              <w:rPr>
                <w:sz w:val="20"/>
                <w:szCs w:val="20"/>
              </w:rPr>
              <w:t>Khmer Times</w:t>
            </w:r>
          </w:p>
        </w:tc>
        <w:tc>
          <w:tcPr>
            <w:tcW w:w="1418" w:type="dxa"/>
          </w:tcPr>
          <w:p w14:paraId="4B7577B8" w14:textId="26AFC92C" w:rsidR="29952C43" w:rsidRDefault="29952C43" w:rsidP="1F3D09B0">
            <w:pPr>
              <w:rPr>
                <w:sz w:val="20"/>
                <w:szCs w:val="20"/>
              </w:rPr>
            </w:pPr>
            <w:hyperlink r:id="rId38" w:history="1">
              <w:r w:rsidRPr="1F3D09B0">
                <w:rPr>
                  <w:rStyle w:val="Hyperlink"/>
                  <w:sz w:val="20"/>
                  <w:szCs w:val="20"/>
                </w:rPr>
                <w:t>https://www.youtube.com/watch?v=qWmoPln-t_M</w:t>
              </w:r>
            </w:hyperlink>
            <w:r w:rsidRPr="1F3D09B0">
              <w:rPr>
                <w:sz w:val="20"/>
                <w:szCs w:val="20"/>
              </w:rPr>
              <w:t xml:space="preserve"> </w:t>
            </w:r>
          </w:p>
        </w:tc>
        <w:tc>
          <w:tcPr>
            <w:tcW w:w="1134" w:type="dxa"/>
          </w:tcPr>
          <w:p w14:paraId="44C39F53" w14:textId="2DD8B2A9" w:rsidR="29952C43" w:rsidRDefault="29952C43" w:rsidP="1F3D09B0">
            <w:pPr>
              <w:rPr>
                <w:sz w:val="20"/>
                <w:szCs w:val="20"/>
              </w:rPr>
            </w:pPr>
            <w:r w:rsidRPr="1F3D09B0">
              <w:rPr>
                <w:sz w:val="20"/>
                <w:szCs w:val="20"/>
              </w:rPr>
              <w:t xml:space="preserve">English and Khmer </w:t>
            </w:r>
          </w:p>
        </w:tc>
        <w:tc>
          <w:tcPr>
            <w:tcW w:w="1372" w:type="dxa"/>
          </w:tcPr>
          <w:p w14:paraId="50E3C660" w14:textId="0FB2E606" w:rsidR="29952C43" w:rsidRDefault="29952C43" w:rsidP="1F3D09B0">
            <w:pPr>
              <w:rPr>
                <w:sz w:val="20"/>
                <w:szCs w:val="20"/>
              </w:rPr>
            </w:pPr>
            <w:r w:rsidRPr="1F3D09B0">
              <w:rPr>
                <w:sz w:val="20"/>
                <w:szCs w:val="20"/>
              </w:rPr>
              <w:t>With captions and sign language interpretation</w:t>
            </w:r>
          </w:p>
        </w:tc>
      </w:tr>
      <w:tr w:rsidR="0019336C" w14:paraId="493D4C1E" w14:textId="77777777" w:rsidTr="0019336C">
        <w:trPr>
          <w:trHeight w:val="300"/>
        </w:trPr>
        <w:tc>
          <w:tcPr>
            <w:tcW w:w="1701" w:type="dxa"/>
          </w:tcPr>
          <w:p w14:paraId="1A258256" w14:textId="513F5F5C" w:rsidR="2E86DD66" w:rsidRDefault="68882AF5" w:rsidP="2E86DD66">
            <w:pPr>
              <w:rPr>
                <w:sz w:val="20"/>
                <w:szCs w:val="20"/>
              </w:rPr>
            </w:pPr>
            <w:r w:rsidRPr="2E86DD66">
              <w:rPr>
                <w:sz w:val="20"/>
                <w:szCs w:val="20"/>
              </w:rPr>
              <w:lastRenderedPageBreak/>
              <w:t>Strengthening Media Reporting Through a Deeper Understanding of Disability Equality</w:t>
            </w:r>
          </w:p>
        </w:tc>
        <w:tc>
          <w:tcPr>
            <w:tcW w:w="1559" w:type="dxa"/>
          </w:tcPr>
          <w:p w14:paraId="6328C2BB" w14:textId="13D65C33" w:rsidR="2E86DD66" w:rsidRDefault="470E785D" w:rsidP="2E86DD66">
            <w:pPr>
              <w:rPr>
                <w:sz w:val="20"/>
                <w:szCs w:val="20"/>
              </w:rPr>
            </w:pPr>
            <w:r w:rsidRPr="48C43565">
              <w:rPr>
                <w:sz w:val="20"/>
                <w:szCs w:val="20"/>
              </w:rPr>
              <w:t>Article</w:t>
            </w:r>
          </w:p>
        </w:tc>
        <w:tc>
          <w:tcPr>
            <w:tcW w:w="1418" w:type="dxa"/>
          </w:tcPr>
          <w:p w14:paraId="79A82475" w14:textId="2ECC51DC" w:rsidR="68882AF5" w:rsidRDefault="68882AF5" w:rsidP="2E86DD66">
            <w:pPr>
              <w:rPr>
                <w:sz w:val="20"/>
                <w:szCs w:val="20"/>
              </w:rPr>
            </w:pPr>
            <w:r w:rsidRPr="2E86DD66">
              <w:rPr>
                <w:sz w:val="20"/>
                <w:szCs w:val="20"/>
              </w:rPr>
              <w:t>Promote transformative change for disability inclusion within media organizations in Cambodia</w:t>
            </w:r>
          </w:p>
        </w:tc>
        <w:tc>
          <w:tcPr>
            <w:tcW w:w="1417" w:type="dxa"/>
          </w:tcPr>
          <w:p w14:paraId="1EB2927A" w14:textId="197B6E26" w:rsidR="68882AF5" w:rsidRDefault="68882AF5" w:rsidP="2E86DD66">
            <w:pPr>
              <w:rPr>
                <w:sz w:val="20"/>
                <w:szCs w:val="20"/>
              </w:rPr>
            </w:pPr>
            <w:r w:rsidRPr="2E86DD66">
              <w:rPr>
                <w:sz w:val="20"/>
                <w:szCs w:val="20"/>
              </w:rPr>
              <w:t>UNESCO Website</w:t>
            </w:r>
          </w:p>
        </w:tc>
        <w:tc>
          <w:tcPr>
            <w:tcW w:w="1418" w:type="dxa"/>
          </w:tcPr>
          <w:p w14:paraId="0FFD9E95" w14:textId="41196C74" w:rsidR="68882AF5" w:rsidRDefault="68882AF5" w:rsidP="2E86DD66">
            <w:hyperlink r:id="rId39">
              <w:r w:rsidRPr="2E86DD66">
                <w:rPr>
                  <w:rStyle w:val="Hyperlink"/>
                  <w:rFonts w:ascii="Calibri" w:eastAsia="Calibri" w:hAnsi="Calibri" w:cs="Calibri"/>
                  <w:sz w:val="20"/>
                  <w:szCs w:val="20"/>
                </w:rPr>
                <w:t>https://tinyurl.com/b4eebm8a</w:t>
              </w:r>
            </w:hyperlink>
          </w:p>
          <w:p w14:paraId="4FACADE2" w14:textId="14B8F052" w:rsidR="2E86DD66" w:rsidRDefault="2E86DD66" w:rsidP="2E86DD66">
            <w:pPr>
              <w:rPr>
                <w:rFonts w:ascii="Calibri" w:eastAsia="Calibri" w:hAnsi="Calibri" w:cs="Calibri"/>
                <w:sz w:val="20"/>
                <w:szCs w:val="20"/>
              </w:rPr>
            </w:pPr>
          </w:p>
        </w:tc>
        <w:tc>
          <w:tcPr>
            <w:tcW w:w="1134" w:type="dxa"/>
          </w:tcPr>
          <w:p w14:paraId="6C4FCC48" w14:textId="2B39E6B3" w:rsidR="68882AF5" w:rsidRDefault="68882AF5" w:rsidP="2E86DD66">
            <w:pPr>
              <w:rPr>
                <w:sz w:val="20"/>
                <w:szCs w:val="20"/>
              </w:rPr>
            </w:pPr>
            <w:r w:rsidRPr="2E86DD66">
              <w:rPr>
                <w:sz w:val="20"/>
                <w:szCs w:val="20"/>
              </w:rPr>
              <w:t>English</w:t>
            </w:r>
          </w:p>
        </w:tc>
        <w:tc>
          <w:tcPr>
            <w:tcW w:w="1372" w:type="dxa"/>
          </w:tcPr>
          <w:p w14:paraId="63D58F93" w14:textId="001D3F15" w:rsidR="2E86DD66" w:rsidRDefault="2E86DD66" w:rsidP="2E86DD66">
            <w:pPr>
              <w:rPr>
                <w:sz w:val="20"/>
                <w:szCs w:val="20"/>
              </w:rPr>
            </w:pPr>
          </w:p>
        </w:tc>
      </w:tr>
      <w:tr w:rsidR="0019336C" w14:paraId="3FC5701F" w14:textId="77777777" w:rsidTr="0019336C">
        <w:trPr>
          <w:trHeight w:val="300"/>
        </w:trPr>
        <w:tc>
          <w:tcPr>
            <w:tcW w:w="1701" w:type="dxa"/>
          </w:tcPr>
          <w:p w14:paraId="05110C59" w14:textId="1CCFBCDB" w:rsidR="1AFAFBBC" w:rsidRDefault="62609EE3" w:rsidP="1AFAFBBC">
            <w:pPr>
              <w:rPr>
                <w:sz w:val="20"/>
                <w:szCs w:val="20"/>
              </w:rPr>
            </w:pPr>
            <w:r w:rsidRPr="42AFF1E3">
              <w:rPr>
                <w:sz w:val="20"/>
                <w:szCs w:val="20"/>
              </w:rPr>
              <w:t>Information Needs Assessment for Persons with Disabilities in Cambodia</w:t>
            </w:r>
          </w:p>
        </w:tc>
        <w:tc>
          <w:tcPr>
            <w:tcW w:w="1559" w:type="dxa"/>
          </w:tcPr>
          <w:p w14:paraId="4748728F" w14:textId="2A7ECEB5" w:rsidR="1AFAFBBC" w:rsidRDefault="62609EE3" w:rsidP="1AFAFBBC">
            <w:pPr>
              <w:rPr>
                <w:sz w:val="20"/>
                <w:szCs w:val="20"/>
              </w:rPr>
            </w:pPr>
            <w:r w:rsidRPr="14E84BBE">
              <w:rPr>
                <w:sz w:val="20"/>
                <w:szCs w:val="20"/>
              </w:rPr>
              <w:t>Research Report</w:t>
            </w:r>
          </w:p>
        </w:tc>
        <w:tc>
          <w:tcPr>
            <w:tcW w:w="1418" w:type="dxa"/>
          </w:tcPr>
          <w:p w14:paraId="55E14797" w14:textId="598717CE" w:rsidR="1AFAFBBC" w:rsidRDefault="62609EE3" w:rsidP="1AFAFBBC">
            <w:pPr>
              <w:rPr>
                <w:sz w:val="20"/>
                <w:szCs w:val="20"/>
              </w:rPr>
            </w:pPr>
            <w:r w:rsidRPr="631766F3">
              <w:rPr>
                <w:sz w:val="20"/>
                <w:szCs w:val="20"/>
              </w:rPr>
              <w:t>Assess the current state of information accessibility for persons with disabilities</w:t>
            </w:r>
          </w:p>
        </w:tc>
        <w:tc>
          <w:tcPr>
            <w:tcW w:w="1417" w:type="dxa"/>
          </w:tcPr>
          <w:p w14:paraId="72438863" w14:textId="4EF21195" w:rsidR="1AFAFBBC" w:rsidRDefault="62609EE3" w:rsidP="1AFAFBBC">
            <w:pPr>
              <w:rPr>
                <w:sz w:val="20"/>
                <w:szCs w:val="20"/>
              </w:rPr>
            </w:pPr>
            <w:r w:rsidRPr="5075BC65">
              <w:rPr>
                <w:sz w:val="20"/>
                <w:szCs w:val="20"/>
              </w:rPr>
              <w:t>CDRI Website</w:t>
            </w:r>
          </w:p>
        </w:tc>
        <w:tc>
          <w:tcPr>
            <w:tcW w:w="1418" w:type="dxa"/>
          </w:tcPr>
          <w:p w14:paraId="17B8F88B" w14:textId="0D8206AC" w:rsidR="1AFAFBBC" w:rsidRDefault="62609EE3" w:rsidP="1AFAFBBC">
            <w:pPr>
              <w:rPr>
                <w:rFonts w:ascii="Calibri" w:eastAsia="Calibri" w:hAnsi="Calibri" w:cs="Calibri"/>
                <w:sz w:val="20"/>
                <w:szCs w:val="20"/>
              </w:rPr>
            </w:pPr>
            <w:hyperlink r:id="rId40">
              <w:r w:rsidRPr="5075BC65">
                <w:rPr>
                  <w:rStyle w:val="Hyperlink"/>
                  <w:rFonts w:ascii="Calibri" w:eastAsia="Calibri" w:hAnsi="Calibri" w:cs="Calibri"/>
                  <w:sz w:val="20"/>
                  <w:szCs w:val="20"/>
                </w:rPr>
                <w:t>https://cdri.org.kh/publication/information-needs-assessment-for-persons-with-disabilities-in-cambodia</w:t>
              </w:r>
            </w:hyperlink>
          </w:p>
        </w:tc>
        <w:tc>
          <w:tcPr>
            <w:tcW w:w="1134" w:type="dxa"/>
          </w:tcPr>
          <w:p w14:paraId="1F393CAC" w14:textId="3EE1A02F" w:rsidR="1AFAFBBC" w:rsidRDefault="62609EE3" w:rsidP="1AFAFBBC">
            <w:pPr>
              <w:rPr>
                <w:sz w:val="20"/>
                <w:szCs w:val="20"/>
              </w:rPr>
            </w:pPr>
            <w:r w:rsidRPr="5075BC65">
              <w:rPr>
                <w:sz w:val="20"/>
                <w:szCs w:val="20"/>
              </w:rPr>
              <w:t>English</w:t>
            </w:r>
          </w:p>
        </w:tc>
        <w:tc>
          <w:tcPr>
            <w:tcW w:w="1372" w:type="dxa"/>
          </w:tcPr>
          <w:p w14:paraId="716E6EB5" w14:textId="59BB4504" w:rsidR="1AFAFBBC" w:rsidRDefault="1AFAFBBC" w:rsidP="1AFAFBBC">
            <w:pPr>
              <w:rPr>
                <w:sz w:val="20"/>
                <w:szCs w:val="20"/>
              </w:rPr>
            </w:pPr>
          </w:p>
        </w:tc>
      </w:tr>
      <w:tr w:rsidR="0019336C" w14:paraId="7D3043EC" w14:textId="77777777" w:rsidTr="0019336C">
        <w:trPr>
          <w:trHeight w:val="300"/>
        </w:trPr>
        <w:tc>
          <w:tcPr>
            <w:tcW w:w="1701" w:type="dxa"/>
          </w:tcPr>
          <w:p w14:paraId="43487B21" w14:textId="3BEC3EFA" w:rsidR="2E86DD66" w:rsidRDefault="4B211723" w:rsidP="2E86DD66">
            <w:pPr>
              <w:rPr>
                <w:sz w:val="20"/>
                <w:szCs w:val="20"/>
              </w:rPr>
            </w:pPr>
            <w:r w:rsidRPr="30AF5E83">
              <w:rPr>
                <w:sz w:val="20"/>
                <w:szCs w:val="20"/>
              </w:rPr>
              <w:t>UNESCO releases Cambodia’s first information needs assessment for persons with disabilities</w:t>
            </w:r>
          </w:p>
        </w:tc>
        <w:tc>
          <w:tcPr>
            <w:tcW w:w="1559" w:type="dxa"/>
          </w:tcPr>
          <w:p w14:paraId="7FF828CE" w14:textId="28402277" w:rsidR="2E86DD66" w:rsidRDefault="2072D099" w:rsidP="2E86DD66">
            <w:pPr>
              <w:rPr>
                <w:sz w:val="20"/>
                <w:szCs w:val="20"/>
              </w:rPr>
            </w:pPr>
            <w:r w:rsidRPr="48C43565">
              <w:rPr>
                <w:sz w:val="20"/>
                <w:szCs w:val="20"/>
              </w:rPr>
              <w:t xml:space="preserve">Article </w:t>
            </w:r>
          </w:p>
        </w:tc>
        <w:tc>
          <w:tcPr>
            <w:tcW w:w="1418" w:type="dxa"/>
          </w:tcPr>
          <w:p w14:paraId="5A1089FB" w14:textId="28B6A311" w:rsidR="2E86DD66" w:rsidRDefault="719E8D7D" w:rsidP="2E86DD66">
            <w:pPr>
              <w:rPr>
                <w:sz w:val="20"/>
                <w:szCs w:val="20"/>
              </w:rPr>
            </w:pPr>
            <w:r w:rsidRPr="2FD84818">
              <w:rPr>
                <w:sz w:val="20"/>
                <w:szCs w:val="20"/>
              </w:rPr>
              <w:t>Raise awareness of Cambodia’s first Information Needs Assessment for Persons with Disabilities</w:t>
            </w:r>
          </w:p>
        </w:tc>
        <w:tc>
          <w:tcPr>
            <w:tcW w:w="1417" w:type="dxa"/>
          </w:tcPr>
          <w:p w14:paraId="61E9895C" w14:textId="3DAF4E93" w:rsidR="2E86DD66" w:rsidRDefault="4B211723" w:rsidP="2E86DD66">
            <w:pPr>
              <w:rPr>
                <w:sz w:val="20"/>
                <w:szCs w:val="20"/>
              </w:rPr>
            </w:pPr>
            <w:r w:rsidRPr="10C8BF27">
              <w:rPr>
                <w:sz w:val="20"/>
                <w:szCs w:val="20"/>
              </w:rPr>
              <w:t xml:space="preserve">UNESCO </w:t>
            </w:r>
            <w:r w:rsidRPr="3473C64C">
              <w:rPr>
                <w:sz w:val="20"/>
                <w:szCs w:val="20"/>
              </w:rPr>
              <w:t>Website</w:t>
            </w:r>
          </w:p>
        </w:tc>
        <w:tc>
          <w:tcPr>
            <w:tcW w:w="1418" w:type="dxa"/>
          </w:tcPr>
          <w:p w14:paraId="62318FA8" w14:textId="4FA7AA8A" w:rsidR="2E86DD66" w:rsidRDefault="4B211723" w:rsidP="2E86DD66">
            <w:hyperlink r:id="rId41">
              <w:r w:rsidRPr="3473C64C">
                <w:rPr>
                  <w:rStyle w:val="Hyperlink"/>
                  <w:rFonts w:ascii="Calibri" w:eastAsia="Calibri" w:hAnsi="Calibri" w:cs="Calibri"/>
                  <w:sz w:val="20"/>
                  <w:szCs w:val="20"/>
                </w:rPr>
                <w:t>https://www.unesco.org/en/articles/unesco-releases-cambodias-first-information-needs-assessment-persons-disabilities</w:t>
              </w:r>
            </w:hyperlink>
          </w:p>
        </w:tc>
        <w:tc>
          <w:tcPr>
            <w:tcW w:w="1134" w:type="dxa"/>
          </w:tcPr>
          <w:p w14:paraId="04BBA1BA" w14:textId="065BC18D" w:rsidR="2E86DD66" w:rsidRDefault="6CE2FA7A" w:rsidP="2E86DD66">
            <w:pPr>
              <w:rPr>
                <w:sz w:val="20"/>
                <w:szCs w:val="20"/>
              </w:rPr>
            </w:pPr>
            <w:r w:rsidRPr="776B8B7C">
              <w:rPr>
                <w:sz w:val="20"/>
                <w:szCs w:val="20"/>
              </w:rPr>
              <w:t>English</w:t>
            </w:r>
          </w:p>
        </w:tc>
        <w:tc>
          <w:tcPr>
            <w:tcW w:w="1372" w:type="dxa"/>
          </w:tcPr>
          <w:p w14:paraId="63EA38EB" w14:textId="064854C7" w:rsidR="2E86DD66" w:rsidRDefault="2E86DD66" w:rsidP="2E86DD66">
            <w:pPr>
              <w:rPr>
                <w:sz w:val="20"/>
                <w:szCs w:val="20"/>
              </w:rPr>
            </w:pPr>
          </w:p>
        </w:tc>
      </w:tr>
      <w:tr w:rsidR="0019336C" w14:paraId="5DC1074B" w14:textId="77777777" w:rsidTr="0019336C">
        <w:trPr>
          <w:trHeight w:val="300"/>
        </w:trPr>
        <w:tc>
          <w:tcPr>
            <w:tcW w:w="1701" w:type="dxa"/>
          </w:tcPr>
          <w:p w14:paraId="4A7AFF44" w14:textId="0ACC2240" w:rsidR="73C6CF42" w:rsidRDefault="6CE2FA7A" w:rsidP="73C6CF42">
            <w:pPr>
              <w:rPr>
                <w:sz w:val="20"/>
                <w:szCs w:val="20"/>
              </w:rPr>
            </w:pPr>
            <w:r w:rsidRPr="283CEB03">
              <w:rPr>
                <w:sz w:val="20"/>
                <w:szCs w:val="20"/>
              </w:rPr>
              <w:t>Accelerating Disability Rights in Cambodia</w:t>
            </w:r>
          </w:p>
        </w:tc>
        <w:tc>
          <w:tcPr>
            <w:tcW w:w="1559" w:type="dxa"/>
          </w:tcPr>
          <w:p w14:paraId="0810D20A" w14:textId="66AE3445" w:rsidR="73C6CF42" w:rsidRDefault="24796F29" w:rsidP="73C6CF42">
            <w:pPr>
              <w:rPr>
                <w:sz w:val="20"/>
                <w:szCs w:val="20"/>
              </w:rPr>
            </w:pPr>
            <w:r w:rsidRPr="24A9C2C1">
              <w:rPr>
                <w:sz w:val="20"/>
                <w:szCs w:val="20"/>
              </w:rPr>
              <w:t xml:space="preserve">Article </w:t>
            </w:r>
          </w:p>
        </w:tc>
        <w:tc>
          <w:tcPr>
            <w:tcW w:w="1418" w:type="dxa"/>
          </w:tcPr>
          <w:p w14:paraId="24A55450" w14:textId="7B7D95C5" w:rsidR="73C6CF42" w:rsidRDefault="37543B80" w:rsidP="73C6CF42">
            <w:pPr>
              <w:rPr>
                <w:sz w:val="20"/>
                <w:szCs w:val="20"/>
              </w:rPr>
            </w:pPr>
            <w:r w:rsidRPr="15B000E1">
              <w:rPr>
                <w:sz w:val="20"/>
                <w:szCs w:val="20"/>
              </w:rPr>
              <w:t xml:space="preserve">Promote a joint UNs initiative supporting the full inclusion of persons with disabilities in Cambodian society by improving their access to information and strengthening </w:t>
            </w:r>
            <w:r w:rsidRPr="15B000E1">
              <w:rPr>
                <w:sz w:val="20"/>
                <w:szCs w:val="20"/>
              </w:rPr>
              <w:lastRenderedPageBreak/>
              <w:t>disability-inclusive policies and systems.</w:t>
            </w:r>
          </w:p>
        </w:tc>
        <w:tc>
          <w:tcPr>
            <w:tcW w:w="1417" w:type="dxa"/>
          </w:tcPr>
          <w:p w14:paraId="016C7803" w14:textId="3DAF4E93" w:rsidR="37543B80" w:rsidRDefault="37543B80" w:rsidP="47A9D6D5">
            <w:pPr>
              <w:rPr>
                <w:sz w:val="20"/>
                <w:szCs w:val="20"/>
              </w:rPr>
            </w:pPr>
            <w:r w:rsidRPr="47A9D6D5">
              <w:rPr>
                <w:sz w:val="20"/>
                <w:szCs w:val="20"/>
              </w:rPr>
              <w:lastRenderedPageBreak/>
              <w:t>UNESCO Website</w:t>
            </w:r>
          </w:p>
          <w:p w14:paraId="55D81C0A" w14:textId="4A07F30E" w:rsidR="73C6CF42" w:rsidRDefault="73C6CF42" w:rsidP="73C6CF42">
            <w:pPr>
              <w:rPr>
                <w:sz w:val="20"/>
                <w:szCs w:val="20"/>
              </w:rPr>
            </w:pPr>
          </w:p>
        </w:tc>
        <w:tc>
          <w:tcPr>
            <w:tcW w:w="1418" w:type="dxa"/>
          </w:tcPr>
          <w:p w14:paraId="6A28D3E1" w14:textId="44F4510F" w:rsidR="37543B80" w:rsidRDefault="37543B80" w:rsidP="521DA00A">
            <w:hyperlink r:id="rId42">
              <w:r w:rsidRPr="521DA00A">
                <w:rPr>
                  <w:rStyle w:val="Hyperlink"/>
                  <w:rFonts w:ascii="Calibri" w:eastAsia="Calibri" w:hAnsi="Calibri" w:cs="Calibri"/>
                  <w:sz w:val="20"/>
                  <w:szCs w:val="20"/>
                </w:rPr>
                <w:t>https://www.unesco.org/en/articles/accelerating-disability-rights-cambodia</w:t>
              </w:r>
            </w:hyperlink>
          </w:p>
          <w:p w14:paraId="6A8F3762" w14:textId="1DC7F20D" w:rsidR="73C6CF42" w:rsidRDefault="73C6CF42" w:rsidP="73C6CF42">
            <w:pPr>
              <w:rPr>
                <w:rFonts w:ascii="Calibri" w:eastAsia="Calibri" w:hAnsi="Calibri" w:cs="Calibri"/>
                <w:sz w:val="20"/>
                <w:szCs w:val="20"/>
              </w:rPr>
            </w:pPr>
          </w:p>
        </w:tc>
        <w:tc>
          <w:tcPr>
            <w:tcW w:w="1134" w:type="dxa"/>
          </w:tcPr>
          <w:p w14:paraId="10EA9BD1" w14:textId="57CAF51B" w:rsidR="73C6CF42" w:rsidRDefault="37543B80" w:rsidP="73C6CF42">
            <w:pPr>
              <w:rPr>
                <w:sz w:val="20"/>
                <w:szCs w:val="20"/>
              </w:rPr>
            </w:pPr>
            <w:r w:rsidRPr="5333D244">
              <w:rPr>
                <w:sz w:val="20"/>
                <w:szCs w:val="20"/>
              </w:rPr>
              <w:t>English</w:t>
            </w:r>
          </w:p>
        </w:tc>
        <w:tc>
          <w:tcPr>
            <w:tcW w:w="1372" w:type="dxa"/>
          </w:tcPr>
          <w:p w14:paraId="1CE7E744" w14:textId="72C44498" w:rsidR="73C6CF42" w:rsidRDefault="73C6CF42" w:rsidP="73C6CF42">
            <w:pPr>
              <w:rPr>
                <w:sz w:val="20"/>
                <w:szCs w:val="20"/>
              </w:rPr>
            </w:pPr>
          </w:p>
        </w:tc>
      </w:tr>
      <w:tr w:rsidR="0019336C" w14:paraId="668347E8" w14:textId="77777777" w:rsidTr="0019336C">
        <w:trPr>
          <w:trHeight w:val="300"/>
        </w:trPr>
        <w:tc>
          <w:tcPr>
            <w:tcW w:w="1701" w:type="dxa"/>
          </w:tcPr>
          <w:p w14:paraId="4C7788BC" w14:textId="7F82B532" w:rsidR="4096E4DD" w:rsidRDefault="4096E4DD" w:rsidP="48023394">
            <w:pPr>
              <w:rPr>
                <w:sz w:val="20"/>
                <w:szCs w:val="20"/>
              </w:rPr>
            </w:pPr>
            <w:r w:rsidRPr="48023394">
              <w:rPr>
                <w:sz w:val="20"/>
                <w:szCs w:val="20"/>
              </w:rPr>
              <w:t>Cambodia promotes inclusive media to empower persons with disabilities</w:t>
            </w:r>
          </w:p>
          <w:p w14:paraId="315B257C" w14:textId="2B57E89F" w:rsidR="24A9C2C1" w:rsidRDefault="24A9C2C1" w:rsidP="24A9C2C1">
            <w:pPr>
              <w:rPr>
                <w:sz w:val="20"/>
                <w:szCs w:val="20"/>
              </w:rPr>
            </w:pPr>
          </w:p>
        </w:tc>
        <w:tc>
          <w:tcPr>
            <w:tcW w:w="1559" w:type="dxa"/>
          </w:tcPr>
          <w:p w14:paraId="6946F58C" w14:textId="55A85BBE" w:rsidR="24A9C2C1" w:rsidRDefault="704AC932" w:rsidP="24A9C2C1">
            <w:pPr>
              <w:rPr>
                <w:sz w:val="20"/>
                <w:szCs w:val="20"/>
              </w:rPr>
            </w:pPr>
            <w:r w:rsidRPr="4F0FC617">
              <w:rPr>
                <w:sz w:val="20"/>
                <w:szCs w:val="20"/>
              </w:rPr>
              <w:t>News Article</w:t>
            </w:r>
          </w:p>
        </w:tc>
        <w:tc>
          <w:tcPr>
            <w:tcW w:w="1418" w:type="dxa"/>
          </w:tcPr>
          <w:p w14:paraId="2E657690" w14:textId="760275D3" w:rsidR="24A9C2C1" w:rsidRDefault="24A9C2C1" w:rsidP="24A9C2C1">
            <w:pPr>
              <w:rPr>
                <w:sz w:val="20"/>
                <w:szCs w:val="20"/>
              </w:rPr>
            </w:pPr>
          </w:p>
        </w:tc>
        <w:tc>
          <w:tcPr>
            <w:tcW w:w="1417" w:type="dxa"/>
          </w:tcPr>
          <w:p w14:paraId="32EC32C0" w14:textId="25B98B79" w:rsidR="24A9C2C1" w:rsidRDefault="704AC932" w:rsidP="24A9C2C1">
            <w:pPr>
              <w:rPr>
                <w:sz w:val="20"/>
                <w:szCs w:val="20"/>
              </w:rPr>
            </w:pPr>
            <w:r w:rsidRPr="0BF58286">
              <w:rPr>
                <w:sz w:val="20"/>
                <w:szCs w:val="20"/>
              </w:rPr>
              <w:t xml:space="preserve">Khmer Times </w:t>
            </w:r>
          </w:p>
        </w:tc>
        <w:tc>
          <w:tcPr>
            <w:tcW w:w="1418" w:type="dxa"/>
          </w:tcPr>
          <w:p w14:paraId="5E5BE5EB" w14:textId="108174D9" w:rsidR="24A9C2C1" w:rsidRDefault="704AC932" w:rsidP="24A9C2C1">
            <w:hyperlink r:id="rId43">
              <w:r w:rsidRPr="0BF58286">
                <w:rPr>
                  <w:rStyle w:val="Hyperlink"/>
                  <w:rFonts w:ascii="Calibri" w:eastAsia="Calibri" w:hAnsi="Calibri" w:cs="Calibri"/>
                  <w:sz w:val="20"/>
                  <w:szCs w:val="20"/>
                </w:rPr>
                <w:t>https://www.khmertimeskh.com/501770238/cambodia-promotes-inclusive-media-to-empower-persons-with-disabilities/</w:t>
              </w:r>
            </w:hyperlink>
          </w:p>
        </w:tc>
        <w:tc>
          <w:tcPr>
            <w:tcW w:w="1134" w:type="dxa"/>
          </w:tcPr>
          <w:p w14:paraId="380E2983" w14:textId="5337D85D" w:rsidR="24A9C2C1" w:rsidRDefault="704AC932" w:rsidP="24A9C2C1">
            <w:pPr>
              <w:rPr>
                <w:sz w:val="20"/>
                <w:szCs w:val="20"/>
              </w:rPr>
            </w:pPr>
            <w:r w:rsidRPr="1B9D18A5">
              <w:rPr>
                <w:sz w:val="20"/>
                <w:szCs w:val="20"/>
              </w:rPr>
              <w:t>English</w:t>
            </w:r>
          </w:p>
        </w:tc>
        <w:tc>
          <w:tcPr>
            <w:tcW w:w="1372" w:type="dxa"/>
          </w:tcPr>
          <w:p w14:paraId="7755A9F2" w14:textId="04FD7AED" w:rsidR="24A9C2C1" w:rsidRDefault="24A9C2C1" w:rsidP="24A9C2C1">
            <w:pPr>
              <w:rPr>
                <w:sz w:val="20"/>
                <w:szCs w:val="20"/>
              </w:rPr>
            </w:pPr>
          </w:p>
        </w:tc>
      </w:tr>
      <w:tr w:rsidR="0019336C" w14:paraId="38F91996" w14:textId="77777777" w:rsidTr="0019336C">
        <w:trPr>
          <w:trHeight w:val="300"/>
        </w:trPr>
        <w:tc>
          <w:tcPr>
            <w:tcW w:w="1701" w:type="dxa"/>
          </w:tcPr>
          <w:p w14:paraId="7B9D854A" w14:textId="741CA0D9" w:rsidR="704AC932" w:rsidRDefault="704AC932" w:rsidP="1DC9289F">
            <w:pPr>
              <w:rPr>
                <w:sz w:val="20"/>
                <w:szCs w:val="20"/>
              </w:rPr>
            </w:pPr>
            <w:r w:rsidRPr="1DC9289F">
              <w:rPr>
                <w:sz w:val="20"/>
                <w:szCs w:val="20"/>
              </w:rPr>
              <w:t>Cambodia Pushes for Inclusive Media to Empower Persons with Disabilities</w:t>
            </w:r>
          </w:p>
          <w:p w14:paraId="736D96DE" w14:textId="477B5627" w:rsidR="098CC851" w:rsidRDefault="098CC851" w:rsidP="098CC851">
            <w:pPr>
              <w:rPr>
                <w:sz w:val="20"/>
                <w:szCs w:val="20"/>
              </w:rPr>
            </w:pPr>
          </w:p>
        </w:tc>
        <w:tc>
          <w:tcPr>
            <w:tcW w:w="1559" w:type="dxa"/>
          </w:tcPr>
          <w:p w14:paraId="1E99BE9B" w14:textId="57DD2817" w:rsidR="098CC851" w:rsidRDefault="704AC932" w:rsidP="098CC851">
            <w:pPr>
              <w:rPr>
                <w:sz w:val="20"/>
                <w:szCs w:val="20"/>
              </w:rPr>
            </w:pPr>
            <w:r w:rsidRPr="1DC9289F">
              <w:rPr>
                <w:sz w:val="20"/>
                <w:szCs w:val="20"/>
              </w:rPr>
              <w:t xml:space="preserve">News Article </w:t>
            </w:r>
          </w:p>
        </w:tc>
        <w:tc>
          <w:tcPr>
            <w:tcW w:w="1418" w:type="dxa"/>
          </w:tcPr>
          <w:p w14:paraId="36EA39B1" w14:textId="72E0243B" w:rsidR="098CC851" w:rsidRDefault="704AC932" w:rsidP="0091306E">
            <w:pPr>
              <w:jc w:val="both"/>
              <w:rPr>
                <w:sz w:val="20"/>
                <w:szCs w:val="20"/>
              </w:rPr>
            </w:pPr>
            <w:r w:rsidRPr="14DE3042">
              <w:rPr>
                <w:sz w:val="20"/>
                <w:szCs w:val="20"/>
              </w:rPr>
              <w:t>Advance</w:t>
            </w:r>
            <w:r w:rsidRPr="75A04107">
              <w:rPr>
                <w:sz w:val="20"/>
                <w:szCs w:val="20"/>
              </w:rPr>
              <w:t xml:space="preserve"> inclusive media in Cambodia to empower persons with disabilities through improved access to information and </w:t>
            </w:r>
            <w:r w:rsidRPr="29CD5D18">
              <w:rPr>
                <w:sz w:val="20"/>
                <w:szCs w:val="20"/>
              </w:rPr>
              <w:t>participatio</w:t>
            </w:r>
            <w:r w:rsidR="2339F880" w:rsidRPr="29CD5D18">
              <w:rPr>
                <w:sz w:val="20"/>
                <w:szCs w:val="20"/>
              </w:rPr>
              <w:t>n</w:t>
            </w:r>
          </w:p>
        </w:tc>
        <w:tc>
          <w:tcPr>
            <w:tcW w:w="1417" w:type="dxa"/>
          </w:tcPr>
          <w:p w14:paraId="70608772" w14:textId="0050CDE4" w:rsidR="098CC851" w:rsidRDefault="704AC932" w:rsidP="098CC851">
            <w:pPr>
              <w:rPr>
                <w:sz w:val="20"/>
                <w:szCs w:val="20"/>
              </w:rPr>
            </w:pPr>
            <w:r w:rsidRPr="0A3EBE06">
              <w:rPr>
                <w:sz w:val="20"/>
                <w:szCs w:val="20"/>
              </w:rPr>
              <w:t xml:space="preserve">Khmer Tims </w:t>
            </w:r>
          </w:p>
        </w:tc>
        <w:tc>
          <w:tcPr>
            <w:tcW w:w="1418" w:type="dxa"/>
          </w:tcPr>
          <w:p w14:paraId="7EF51C99" w14:textId="257AFB35" w:rsidR="098CC851" w:rsidRDefault="704AC932" w:rsidP="098CC851">
            <w:hyperlink r:id="rId44">
              <w:r w:rsidRPr="56215DD6">
                <w:rPr>
                  <w:rStyle w:val="Hyperlink"/>
                  <w:rFonts w:ascii="Calibri" w:eastAsia="Calibri" w:hAnsi="Calibri" w:cs="Calibri"/>
                  <w:sz w:val="20"/>
                  <w:szCs w:val="20"/>
                </w:rPr>
                <w:t>https://www.khmertimeskh.com/501769224/cambodia-pushes-for-inclusive-media-to-empower-persons-with-disabilities/</w:t>
              </w:r>
            </w:hyperlink>
          </w:p>
        </w:tc>
        <w:tc>
          <w:tcPr>
            <w:tcW w:w="1134" w:type="dxa"/>
          </w:tcPr>
          <w:p w14:paraId="3DD1ED0C" w14:textId="407B1BDF" w:rsidR="098CC851" w:rsidRDefault="704AC932" w:rsidP="098CC851">
            <w:pPr>
              <w:rPr>
                <w:sz w:val="20"/>
                <w:szCs w:val="20"/>
              </w:rPr>
            </w:pPr>
            <w:r w:rsidRPr="1B9D18A5">
              <w:rPr>
                <w:sz w:val="20"/>
                <w:szCs w:val="20"/>
              </w:rPr>
              <w:t>English</w:t>
            </w:r>
          </w:p>
        </w:tc>
        <w:tc>
          <w:tcPr>
            <w:tcW w:w="1372" w:type="dxa"/>
          </w:tcPr>
          <w:p w14:paraId="38264FA8" w14:textId="196E2B2A" w:rsidR="098CC851" w:rsidRDefault="098CC851" w:rsidP="098CC851">
            <w:pPr>
              <w:rPr>
                <w:sz w:val="20"/>
                <w:szCs w:val="20"/>
              </w:rPr>
            </w:pPr>
          </w:p>
        </w:tc>
      </w:tr>
      <w:tr w:rsidR="0019336C" w14:paraId="4081616B" w14:textId="77777777" w:rsidTr="0019336C">
        <w:trPr>
          <w:trHeight w:val="300"/>
        </w:trPr>
        <w:tc>
          <w:tcPr>
            <w:tcW w:w="1701" w:type="dxa"/>
          </w:tcPr>
          <w:p w14:paraId="020A1E22" w14:textId="3A322407" w:rsidR="704AC932" w:rsidRDefault="704AC932" w:rsidP="6B5C0CD1">
            <w:pPr>
              <w:rPr>
                <w:sz w:val="20"/>
                <w:szCs w:val="20"/>
              </w:rPr>
            </w:pPr>
            <w:r w:rsidRPr="6B5C0CD1">
              <w:rPr>
                <w:sz w:val="20"/>
                <w:szCs w:val="20"/>
              </w:rPr>
              <w:t>Cambodia Calls for Greater Disability Equality in and through the Media</w:t>
            </w:r>
          </w:p>
          <w:p w14:paraId="466782E0" w14:textId="0ADD4421" w:rsidR="6F373C7B" w:rsidRDefault="6F373C7B" w:rsidP="6F373C7B">
            <w:pPr>
              <w:rPr>
                <w:sz w:val="20"/>
                <w:szCs w:val="20"/>
              </w:rPr>
            </w:pPr>
          </w:p>
        </w:tc>
        <w:tc>
          <w:tcPr>
            <w:tcW w:w="1559" w:type="dxa"/>
          </w:tcPr>
          <w:p w14:paraId="33EE7A9E" w14:textId="45FE086F" w:rsidR="6F373C7B" w:rsidRDefault="704AC932" w:rsidP="6F373C7B">
            <w:pPr>
              <w:rPr>
                <w:sz w:val="20"/>
                <w:szCs w:val="20"/>
              </w:rPr>
            </w:pPr>
            <w:r w:rsidRPr="6B5C0CD1">
              <w:rPr>
                <w:sz w:val="20"/>
                <w:szCs w:val="20"/>
              </w:rPr>
              <w:t xml:space="preserve">Press article </w:t>
            </w:r>
          </w:p>
        </w:tc>
        <w:tc>
          <w:tcPr>
            <w:tcW w:w="1418" w:type="dxa"/>
          </w:tcPr>
          <w:p w14:paraId="5438444F" w14:textId="3BD1E27D" w:rsidR="6F373C7B" w:rsidRDefault="704AC932" w:rsidP="6F373C7B">
            <w:pPr>
              <w:rPr>
                <w:sz w:val="20"/>
                <w:szCs w:val="20"/>
              </w:rPr>
            </w:pPr>
            <w:r w:rsidRPr="14DE3042">
              <w:rPr>
                <w:sz w:val="20"/>
                <w:szCs w:val="20"/>
              </w:rPr>
              <w:t>Advance disability equality in and through media in Cambodia by strengthening inclusive representation and accessibility.</w:t>
            </w:r>
          </w:p>
        </w:tc>
        <w:tc>
          <w:tcPr>
            <w:tcW w:w="1417" w:type="dxa"/>
          </w:tcPr>
          <w:p w14:paraId="23D06644" w14:textId="4EC1C2AB" w:rsidR="6F373C7B" w:rsidRDefault="704AC932" w:rsidP="6F373C7B">
            <w:pPr>
              <w:rPr>
                <w:sz w:val="20"/>
                <w:szCs w:val="20"/>
              </w:rPr>
            </w:pPr>
            <w:r w:rsidRPr="1AFAFBBC">
              <w:rPr>
                <w:sz w:val="20"/>
                <w:szCs w:val="20"/>
              </w:rPr>
              <w:t>UNESCO Website</w:t>
            </w:r>
          </w:p>
        </w:tc>
        <w:tc>
          <w:tcPr>
            <w:tcW w:w="1418" w:type="dxa"/>
          </w:tcPr>
          <w:p w14:paraId="443684B1" w14:textId="5EDD8795" w:rsidR="704AC932" w:rsidRDefault="704AC932" w:rsidP="1AFAFBBC">
            <w:hyperlink r:id="rId45">
              <w:r w:rsidRPr="1AFAFBBC">
                <w:rPr>
                  <w:rStyle w:val="Hyperlink"/>
                  <w:rFonts w:ascii="Calibri" w:eastAsia="Calibri" w:hAnsi="Calibri" w:cs="Calibri"/>
                  <w:sz w:val="20"/>
                  <w:szCs w:val="20"/>
                </w:rPr>
                <w:t>https://www.unesco.org/en/articles/cambodia-calls-greater-disability-equality-and-through-media</w:t>
              </w:r>
            </w:hyperlink>
          </w:p>
          <w:p w14:paraId="57CC064D" w14:textId="1B2D9074" w:rsidR="6F373C7B" w:rsidRDefault="6F373C7B" w:rsidP="6F373C7B">
            <w:pPr>
              <w:rPr>
                <w:rFonts w:ascii="Calibri" w:eastAsia="Calibri" w:hAnsi="Calibri" w:cs="Calibri"/>
                <w:sz w:val="20"/>
                <w:szCs w:val="20"/>
              </w:rPr>
            </w:pPr>
          </w:p>
        </w:tc>
        <w:tc>
          <w:tcPr>
            <w:tcW w:w="1134" w:type="dxa"/>
          </w:tcPr>
          <w:p w14:paraId="6AF5D708" w14:textId="6D27DE29" w:rsidR="6F373C7B" w:rsidRDefault="704AC932" w:rsidP="6F373C7B">
            <w:pPr>
              <w:rPr>
                <w:sz w:val="20"/>
                <w:szCs w:val="20"/>
              </w:rPr>
            </w:pPr>
            <w:r w:rsidRPr="1AFAFBBC">
              <w:rPr>
                <w:sz w:val="20"/>
                <w:szCs w:val="20"/>
              </w:rPr>
              <w:t>English</w:t>
            </w:r>
          </w:p>
        </w:tc>
        <w:tc>
          <w:tcPr>
            <w:tcW w:w="1372" w:type="dxa"/>
          </w:tcPr>
          <w:p w14:paraId="3A5BCA36" w14:textId="2BF1A81E" w:rsidR="6F373C7B" w:rsidRDefault="6F373C7B" w:rsidP="6F373C7B">
            <w:pPr>
              <w:rPr>
                <w:sz w:val="20"/>
                <w:szCs w:val="20"/>
              </w:rPr>
            </w:pPr>
          </w:p>
        </w:tc>
      </w:tr>
    </w:tbl>
    <w:p w14:paraId="4FE93AE1" w14:textId="77777777" w:rsidR="00377743" w:rsidRDefault="00377743" w:rsidP="00377743">
      <w:pPr>
        <w:spacing w:after="120"/>
        <w:ind w:left="360"/>
        <w:jc w:val="both"/>
        <w:rPr>
          <w:rFonts w:cstheme="minorHAnsi"/>
          <w:sz w:val="20"/>
        </w:rPr>
      </w:pPr>
    </w:p>
    <w:p w14:paraId="79ED9862" w14:textId="77777777" w:rsidR="0019242F" w:rsidRPr="00CF3B9E" w:rsidRDefault="0019242F" w:rsidP="00377743">
      <w:pPr>
        <w:spacing w:after="120"/>
        <w:ind w:left="360"/>
        <w:jc w:val="both"/>
        <w:rPr>
          <w:rFonts w:cstheme="minorHAnsi"/>
          <w:sz w:val="20"/>
        </w:rPr>
      </w:pPr>
    </w:p>
    <w:p w14:paraId="4184AD18" w14:textId="2B64E4C5" w:rsidR="00377743" w:rsidRDefault="00DC1736" w:rsidP="00DC1736">
      <w:pPr>
        <w:pStyle w:val="Heading2"/>
        <w:rPr>
          <w:rFonts w:asciiTheme="minorHAnsi" w:hAnsiTheme="minorHAnsi" w:cstheme="minorHAnsi"/>
        </w:rPr>
      </w:pPr>
      <w:r w:rsidRPr="00CF3B9E">
        <w:rPr>
          <w:rFonts w:asciiTheme="minorHAnsi" w:hAnsiTheme="minorHAnsi" w:cstheme="minorHAnsi"/>
          <w:lang w:val="en-GB"/>
        </w:rPr>
        <w:lastRenderedPageBreak/>
        <w:t>9</w:t>
      </w:r>
      <w:r w:rsidR="00377743" w:rsidRPr="00CF3B9E">
        <w:rPr>
          <w:rFonts w:asciiTheme="minorHAnsi" w:hAnsiTheme="minorHAnsi" w:cstheme="minorHAnsi"/>
        </w:rPr>
        <w:t>. Challenges</w:t>
      </w:r>
    </w:p>
    <w:tbl>
      <w:tblPr>
        <w:tblW w:w="9645"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F73F53" w:rsidRPr="00F73F53" w14:paraId="0935CC5A" w14:textId="77777777" w:rsidTr="1F3D09B0">
        <w:trPr>
          <w:trHeight w:val="300"/>
        </w:trPr>
        <w:tc>
          <w:tcPr>
            <w:tcW w:w="9645" w:type="dxa"/>
            <w:tcBorders>
              <w:top w:val="single" w:sz="6" w:space="0" w:color="auto"/>
              <w:left w:val="single" w:sz="6" w:space="0" w:color="auto"/>
              <w:bottom w:val="single" w:sz="6" w:space="0" w:color="auto"/>
              <w:right w:val="single" w:sz="6" w:space="0" w:color="auto"/>
            </w:tcBorders>
            <w:hideMark/>
          </w:tcPr>
          <w:p w14:paraId="37EFE520" w14:textId="0A4260E1" w:rsidR="00F73F53" w:rsidRPr="00F73F53" w:rsidRDefault="00F73F53" w:rsidP="00F73F53">
            <w:pPr>
              <w:spacing w:after="0" w:line="240" w:lineRule="auto"/>
              <w:jc w:val="both"/>
              <w:textAlignment w:val="baseline"/>
              <w:rPr>
                <w:rFonts w:eastAsia="Times New Roman" w:cstheme="minorHAnsi"/>
                <w:sz w:val="18"/>
                <w:szCs w:val="18"/>
                <w:lang w:val="en-GB" w:eastAsia="en-GB"/>
              </w:rPr>
            </w:pPr>
            <w:r w:rsidRPr="00F73F53">
              <w:rPr>
                <w:rFonts w:eastAsia="Times New Roman" w:cstheme="minorHAnsi"/>
                <w:sz w:val="20"/>
                <w:szCs w:val="20"/>
                <w:lang w:eastAsia="en-GB"/>
              </w:rPr>
              <w:t xml:space="preserve">Please describe any major challenges that arose during the programme implementation and how this affected the programme implementation. </w:t>
            </w:r>
            <w:r w:rsidRPr="00F73F53">
              <w:rPr>
                <w:rFonts w:eastAsia="Times New Roman" w:cstheme="minorHAnsi"/>
                <w:sz w:val="20"/>
                <w:szCs w:val="20"/>
                <w:lang w:val="en-GB" w:eastAsia="en-GB"/>
              </w:rPr>
              <w:t> </w:t>
            </w:r>
          </w:p>
        </w:tc>
      </w:tr>
      <w:tr w:rsidR="00F73F53" w:rsidRPr="00F73F53" w14:paraId="7F16F410" w14:textId="77777777" w:rsidTr="1F3D09B0">
        <w:trPr>
          <w:trHeight w:val="300"/>
        </w:trPr>
        <w:tc>
          <w:tcPr>
            <w:tcW w:w="9645" w:type="dxa"/>
            <w:tcBorders>
              <w:top w:val="single" w:sz="6" w:space="0" w:color="auto"/>
              <w:left w:val="single" w:sz="6" w:space="0" w:color="auto"/>
              <w:bottom w:val="single" w:sz="6" w:space="0" w:color="auto"/>
              <w:right w:val="single" w:sz="6" w:space="0" w:color="auto"/>
            </w:tcBorders>
            <w:hideMark/>
          </w:tcPr>
          <w:p w14:paraId="4B9AADA1" w14:textId="6096758D" w:rsidR="006318E2" w:rsidRDefault="006318E2" w:rsidP="006318E2">
            <w:pPr>
              <w:rPr>
                <w:rFonts w:cstheme="minorHAnsi"/>
                <w:sz w:val="20"/>
                <w:szCs w:val="20"/>
                <w:lang w:eastAsia="x-none"/>
              </w:rPr>
            </w:pPr>
            <w:r w:rsidRPr="00164861">
              <w:rPr>
                <w:rFonts w:cstheme="minorHAnsi"/>
                <w:sz w:val="20"/>
                <w:szCs w:val="20"/>
                <w:lang w:eastAsia="x-none"/>
              </w:rPr>
              <w:t xml:space="preserve">There was a gap funding of </w:t>
            </w:r>
            <w:r>
              <w:rPr>
                <w:rFonts w:cstheme="minorHAnsi"/>
                <w:sz w:val="20"/>
                <w:szCs w:val="20"/>
                <w:lang w:eastAsia="x-none"/>
              </w:rPr>
              <w:t>GDF</w:t>
            </w:r>
            <w:r w:rsidRPr="00164861">
              <w:rPr>
                <w:rFonts w:cstheme="minorHAnsi"/>
                <w:sz w:val="20"/>
                <w:szCs w:val="20"/>
                <w:lang w:eastAsia="x-none"/>
              </w:rPr>
              <w:t xml:space="preserve"> to the programme from April to July 2024 due to the transition from phase 1 to phase 2</w:t>
            </w:r>
            <w:r>
              <w:rPr>
                <w:rFonts w:cstheme="minorHAnsi"/>
                <w:sz w:val="20"/>
                <w:szCs w:val="20"/>
                <w:lang w:eastAsia="x-none"/>
              </w:rPr>
              <w:t>.</w:t>
            </w:r>
          </w:p>
          <w:p w14:paraId="47803128" w14:textId="66C26B49" w:rsidR="00EA5497" w:rsidRPr="00EA5497" w:rsidRDefault="00EA5497" w:rsidP="00EA5497">
            <w:pPr>
              <w:spacing w:after="0" w:line="240" w:lineRule="auto"/>
              <w:textAlignment w:val="baseline"/>
              <w:rPr>
                <w:rFonts w:cstheme="minorHAnsi"/>
                <w:sz w:val="20"/>
                <w:szCs w:val="20"/>
                <w:lang w:eastAsia="x-none"/>
              </w:rPr>
            </w:pPr>
            <w:r w:rsidRPr="00EA5497">
              <w:rPr>
                <w:rFonts w:cstheme="minorHAnsi"/>
                <w:sz w:val="20"/>
                <w:szCs w:val="20"/>
                <w:lang w:eastAsia="x-none"/>
              </w:rPr>
              <w:t xml:space="preserve">Since late 2024, the RGC has initiated a structural reform of nine ministries with the aim of streamlining their organizational structures. The MoSVY and the </w:t>
            </w:r>
            <w:r>
              <w:rPr>
                <w:rFonts w:cstheme="minorHAnsi"/>
                <w:sz w:val="20"/>
                <w:szCs w:val="20"/>
                <w:lang w:eastAsia="x-none"/>
              </w:rPr>
              <w:t>DAC-SG</w:t>
            </w:r>
            <w:r w:rsidRPr="00EA5497">
              <w:rPr>
                <w:rFonts w:cstheme="minorHAnsi"/>
                <w:sz w:val="20"/>
                <w:szCs w:val="20"/>
                <w:lang w:eastAsia="x-none"/>
              </w:rPr>
              <w:t xml:space="preserve"> are included in this reform.</w:t>
            </w:r>
          </w:p>
          <w:p w14:paraId="1BEAAEE4" w14:textId="1D30C7A6" w:rsidR="00EA5497" w:rsidRPr="00EA5497" w:rsidRDefault="00EA5497" w:rsidP="00EA5497">
            <w:pPr>
              <w:spacing w:after="0" w:line="240" w:lineRule="auto"/>
              <w:textAlignment w:val="baseline"/>
              <w:rPr>
                <w:rFonts w:cstheme="minorHAnsi"/>
                <w:sz w:val="20"/>
                <w:szCs w:val="20"/>
                <w:lang w:eastAsia="x-none"/>
              </w:rPr>
            </w:pPr>
            <w:r w:rsidRPr="00EA5497">
              <w:rPr>
                <w:rFonts w:cstheme="minorHAnsi"/>
                <w:sz w:val="20"/>
                <w:szCs w:val="20"/>
                <w:lang w:eastAsia="x-none"/>
              </w:rPr>
              <w:t>As of the end of 2025, the reform process is still under discussion among MoSVY, the DA</w:t>
            </w:r>
            <w:r>
              <w:rPr>
                <w:rFonts w:cstheme="minorHAnsi"/>
                <w:sz w:val="20"/>
                <w:szCs w:val="20"/>
                <w:lang w:eastAsia="x-none"/>
              </w:rPr>
              <w:t>C-SG</w:t>
            </w:r>
            <w:r w:rsidRPr="00EA5497">
              <w:rPr>
                <w:rFonts w:cstheme="minorHAnsi"/>
                <w:sz w:val="20"/>
                <w:szCs w:val="20"/>
                <w:lang w:eastAsia="x-none"/>
              </w:rPr>
              <w:t xml:space="preserve"> and the Ministry of Civil Service (MCS), with no agreement yet on the final structure. This ongoing process has delayed progress on the new disability law, as several articles within the draft law depend on the finalization of the relevant public institutional structures that are expected to be revised under the reform.</w:t>
            </w:r>
          </w:p>
          <w:p w14:paraId="6FED565C" w14:textId="77777777" w:rsidR="00BD253E" w:rsidRPr="00EA5497" w:rsidRDefault="00BD253E" w:rsidP="009239B3">
            <w:pPr>
              <w:spacing w:after="0" w:line="240" w:lineRule="auto"/>
              <w:textAlignment w:val="baseline"/>
              <w:rPr>
                <w:rFonts w:eastAsia="Times New Roman" w:cstheme="minorHAnsi"/>
                <w:sz w:val="18"/>
                <w:szCs w:val="18"/>
                <w:lang w:eastAsia="en-GB"/>
              </w:rPr>
            </w:pPr>
          </w:p>
        </w:tc>
      </w:tr>
      <w:tr w:rsidR="00F73F53" w:rsidRPr="00F73F53" w14:paraId="022673DB" w14:textId="77777777" w:rsidTr="1F3D09B0">
        <w:trPr>
          <w:trHeight w:val="300"/>
        </w:trPr>
        <w:tc>
          <w:tcPr>
            <w:tcW w:w="9645" w:type="dxa"/>
            <w:tcBorders>
              <w:top w:val="single" w:sz="6" w:space="0" w:color="auto"/>
              <w:left w:val="single" w:sz="6" w:space="0" w:color="auto"/>
              <w:bottom w:val="single" w:sz="6" w:space="0" w:color="auto"/>
              <w:right w:val="single" w:sz="6" w:space="0" w:color="auto"/>
            </w:tcBorders>
            <w:hideMark/>
          </w:tcPr>
          <w:p w14:paraId="2E9E18B4" w14:textId="77777777" w:rsidR="00F73F53" w:rsidRPr="00F73F53" w:rsidRDefault="00F73F53" w:rsidP="00F73F53">
            <w:pPr>
              <w:spacing w:after="0" w:line="240" w:lineRule="auto"/>
              <w:jc w:val="both"/>
              <w:textAlignment w:val="baseline"/>
              <w:rPr>
                <w:rFonts w:eastAsia="Times New Roman" w:cstheme="minorHAnsi"/>
                <w:sz w:val="18"/>
                <w:szCs w:val="18"/>
                <w:lang w:val="en-GB" w:eastAsia="en-GB"/>
              </w:rPr>
            </w:pPr>
            <w:r w:rsidRPr="00F73F53">
              <w:rPr>
                <w:rFonts w:eastAsia="Times New Roman" w:cstheme="minorHAnsi"/>
                <w:sz w:val="20"/>
                <w:szCs w:val="20"/>
                <w:lang w:eastAsia="en-GB"/>
              </w:rPr>
              <w:t>Please could you share what action you took to address identified challenges? </w:t>
            </w:r>
            <w:r w:rsidRPr="00F73F53">
              <w:rPr>
                <w:rFonts w:eastAsia="Times New Roman" w:cstheme="minorHAnsi"/>
                <w:sz w:val="20"/>
                <w:szCs w:val="20"/>
                <w:lang w:val="en-GB" w:eastAsia="en-GB"/>
              </w:rPr>
              <w:t> </w:t>
            </w:r>
          </w:p>
        </w:tc>
      </w:tr>
      <w:tr w:rsidR="00F73F53" w:rsidRPr="00F73F53" w14:paraId="1D165F51" w14:textId="77777777" w:rsidTr="1F3D09B0">
        <w:trPr>
          <w:trHeight w:val="300"/>
        </w:trPr>
        <w:tc>
          <w:tcPr>
            <w:tcW w:w="9645" w:type="dxa"/>
            <w:tcBorders>
              <w:top w:val="single" w:sz="6" w:space="0" w:color="auto"/>
              <w:left w:val="single" w:sz="6" w:space="0" w:color="auto"/>
              <w:bottom w:val="single" w:sz="6" w:space="0" w:color="auto"/>
              <w:right w:val="single" w:sz="6" w:space="0" w:color="auto"/>
            </w:tcBorders>
            <w:hideMark/>
          </w:tcPr>
          <w:p w14:paraId="6C41CF6B" w14:textId="3F5FAF40" w:rsidR="006318E2" w:rsidRDefault="006318E2" w:rsidP="006318E2">
            <w:pPr>
              <w:rPr>
                <w:rFonts w:eastAsia="Times New Roman" w:cstheme="minorHAnsi"/>
                <w:sz w:val="20"/>
                <w:szCs w:val="20"/>
                <w:lang w:eastAsia="en-GB"/>
              </w:rPr>
            </w:pPr>
            <w:r w:rsidRPr="00164861">
              <w:rPr>
                <w:rFonts w:cstheme="minorHAnsi"/>
                <w:sz w:val="20"/>
                <w:szCs w:val="20"/>
                <w:lang w:eastAsia="x-none"/>
              </w:rPr>
              <w:t xml:space="preserve">Given that UN entities have contributed co-funding to the programme alongside the </w:t>
            </w:r>
            <w:r>
              <w:rPr>
                <w:rFonts w:cstheme="minorHAnsi"/>
                <w:sz w:val="20"/>
                <w:szCs w:val="20"/>
                <w:lang w:eastAsia="x-none"/>
              </w:rPr>
              <w:t>GDF</w:t>
            </w:r>
            <w:r w:rsidRPr="00164861">
              <w:rPr>
                <w:rFonts w:cstheme="minorHAnsi"/>
                <w:sz w:val="20"/>
                <w:szCs w:val="20"/>
                <w:lang w:eastAsia="x-none"/>
              </w:rPr>
              <w:t>, particularly UNDP, they leveraged these funds during the interim period from April to July 2024 to ensure the programme's smooth implementation with relevant stakeholders.</w:t>
            </w:r>
          </w:p>
          <w:p w14:paraId="19483EB2" w14:textId="0EF5A4C1" w:rsidR="006318E2" w:rsidRPr="006318E2" w:rsidRDefault="7D3D5072" w:rsidP="1F3D09B0">
            <w:pPr>
              <w:spacing w:after="0" w:line="240" w:lineRule="auto"/>
              <w:textAlignment w:val="baseline"/>
              <w:rPr>
                <w:rFonts w:eastAsia="Times New Roman"/>
                <w:sz w:val="20"/>
                <w:szCs w:val="20"/>
                <w:lang w:eastAsia="en-GB"/>
              </w:rPr>
            </w:pPr>
            <w:r w:rsidRPr="1F3D09B0">
              <w:rPr>
                <w:rFonts w:eastAsia="Times New Roman"/>
                <w:sz w:val="20"/>
                <w:szCs w:val="20"/>
                <w:lang w:eastAsia="en-GB"/>
              </w:rPr>
              <w:t xml:space="preserve">Although the new disability law did not progress to the Council of Ministers or the Parliament for endorsement in 2025, this delay created an opportunity for the JP technical team to provide final inputs. These inputs were based on the project’s situation analysis on the rights of deaf and hard of hearing people, as well as the status OPDs. As a result, important recommendations were incorporated into the draft law. Examples include proposing national budget mechanisms to support OPD participation in commune-level administrative activities, </w:t>
            </w:r>
            <w:r w:rsidR="0CC11180" w:rsidRPr="1F3D09B0">
              <w:rPr>
                <w:rFonts w:eastAsia="Times New Roman"/>
                <w:sz w:val="20"/>
                <w:szCs w:val="20"/>
                <w:lang w:eastAsia="en-GB"/>
              </w:rPr>
              <w:t>legally recognizing</w:t>
            </w:r>
            <w:r w:rsidRPr="1F3D09B0">
              <w:rPr>
                <w:rFonts w:eastAsia="Times New Roman"/>
                <w:sz w:val="20"/>
                <w:szCs w:val="20"/>
                <w:lang w:eastAsia="en-GB"/>
              </w:rPr>
              <w:t xml:space="preserve"> sign language for deaf and hard of hearing </w:t>
            </w:r>
            <w:r w:rsidR="00480DF2" w:rsidRPr="1F3D09B0">
              <w:rPr>
                <w:rFonts w:eastAsia="Times New Roman"/>
                <w:sz w:val="20"/>
                <w:szCs w:val="20"/>
                <w:lang w:eastAsia="en-GB"/>
              </w:rPr>
              <w:t>people and</w:t>
            </w:r>
            <w:r w:rsidRPr="1F3D09B0">
              <w:rPr>
                <w:rFonts w:eastAsia="Times New Roman"/>
                <w:sz w:val="20"/>
                <w:szCs w:val="20"/>
                <w:lang w:eastAsia="en-GB"/>
              </w:rPr>
              <w:t xml:space="preserve"> increasing the number of sign language interpreters in Cambodia.</w:t>
            </w:r>
          </w:p>
          <w:p w14:paraId="0399F5CE" w14:textId="1755DA07" w:rsidR="006318E2" w:rsidRPr="006318E2" w:rsidRDefault="006318E2" w:rsidP="006318E2">
            <w:pPr>
              <w:spacing w:after="0" w:line="240" w:lineRule="auto"/>
              <w:textAlignment w:val="baseline"/>
              <w:rPr>
                <w:rFonts w:eastAsia="Times New Roman" w:cstheme="minorHAnsi"/>
                <w:sz w:val="20"/>
                <w:szCs w:val="20"/>
                <w:lang w:eastAsia="en-GB"/>
              </w:rPr>
            </w:pPr>
            <w:r w:rsidRPr="006318E2">
              <w:rPr>
                <w:rFonts w:eastAsia="Times New Roman" w:cstheme="minorHAnsi"/>
                <w:sz w:val="20"/>
                <w:szCs w:val="20"/>
                <w:lang w:eastAsia="en-GB"/>
              </w:rPr>
              <w:t>Despite the delay in endorsing the new disability law, other pr</w:t>
            </w:r>
            <w:r w:rsidR="007F2469">
              <w:rPr>
                <w:rFonts w:eastAsia="Times New Roman" w:cstheme="minorHAnsi"/>
                <w:sz w:val="20"/>
                <w:szCs w:val="20"/>
                <w:lang w:eastAsia="en-GB"/>
              </w:rPr>
              <w:t>ogramme</w:t>
            </w:r>
            <w:r w:rsidRPr="006318E2">
              <w:rPr>
                <w:rFonts w:eastAsia="Times New Roman" w:cstheme="minorHAnsi"/>
                <w:sz w:val="20"/>
                <w:szCs w:val="20"/>
                <w:lang w:eastAsia="en-GB"/>
              </w:rPr>
              <w:t xml:space="preserve"> work plans were implemented successfully and progressed well toward the expected outputs and outcomes for the 2022–2025 period.</w:t>
            </w:r>
          </w:p>
          <w:p w14:paraId="18375075" w14:textId="77777777" w:rsidR="009239B3" w:rsidRPr="006318E2" w:rsidRDefault="009239B3" w:rsidP="00F73F53">
            <w:pPr>
              <w:spacing w:after="0" w:line="240" w:lineRule="auto"/>
              <w:textAlignment w:val="baseline"/>
              <w:rPr>
                <w:rFonts w:eastAsia="Times New Roman" w:cstheme="minorHAnsi"/>
                <w:sz w:val="18"/>
                <w:szCs w:val="18"/>
                <w:lang w:eastAsia="en-GB"/>
              </w:rPr>
            </w:pPr>
          </w:p>
        </w:tc>
      </w:tr>
    </w:tbl>
    <w:p w14:paraId="39B5A284" w14:textId="77777777" w:rsidR="00F73F53" w:rsidRPr="00007285" w:rsidRDefault="00F73F53" w:rsidP="00F73F53">
      <w:pPr>
        <w:rPr>
          <w:rFonts w:cstheme="minorHAnsi"/>
          <w:lang w:val="x-none" w:eastAsia="x-none"/>
        </w:rPr>
      </w:pPr>
    </w:p>
    <w:p w14:paraId="5817C831" w14:textId="785EF22A" w:rsidR="00377743" w:rsidRPr="00007285" w:rsidRDefault="00FC288A" w:rsidP="00FC288A">
      <w:pPr>
        <w:pStyle w:val="Heading2"/>
        <w:rPr>
          <w:rFonts w:asciiTheme="minorHAnsi" w:hAnsiTheme="minorHAnsi" w:cstheme="minorHAnsi"/>
        </w:rPr>
      </w:pPr>
      <w:r w:rsidRPr="00007285">
        <w:rPr>
          <w:rFonts w:asciiTheme="minorHAnsi" w:hAnsiTheme="minorHAnsi" w:cstheme="minorHAnsi"/>
        </w:rPr>
        <w:t>10</w:t>
      </w:r>
      <w:r w:rsidR="00553BD9" w:rsidRPr="00007285">
        <w:rPr>
          <w:rFonts w:asciiTheme="minorHAnsi" w:hAnsiTheme="minorHAnsi" w:cstheme="minorHAnsi"/>
        </w:rPr>
        <w:t>. Project</w:t>
      </w:r>
      <w:r w:rsidR="00377743" w:rsidRPr="00007285">
        <w:rPr>
          <w:rFonts w:asciiTheme="minorHAnsi" w:hAnsiTheme="minorHAnsi" w:cstheme="minorHAnsi"/>
        </w:rPr>
        <w:t xml:space="preserve"> Sustainability</w:t>
      </w:r>
    </w:p>
    <w:tbl>
      <w:tblPr>
        <w:tblW w:w="9645"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45"/>
      </w:tblGrid>
      <w:tr w:rsidR="005757F3" w:rsidRPr="00F73F53" w14:paraId="6DCA1CAB" w14:textId="77777777" w:rsidTr="1F3D09B0">
        <w:trPr>
          <w:trHeight w:val="300"/>
        </w:trPr>
        <w:tc>
          <w:tcPr>
            <w:tcW w:w="9645" w:type="dxa"/>
            <w:tcBorders>
              <w:top w:val="single" w:sz="6" w:space="0" w:color="auto"/>
              <w:left w:val="single" w:sz="6" w:space="0" w:color="auto"/>
              <w:bottom w:val="single" w:sz="6" w:space="0" w:color="auto"/>
              <w:right w:val="single" w:sz="6" w:space="0" w:color="auto"/>
            </w:tcBorders>
            <w:hideMark/>
          </w:tcPr>
          <w:p w14:paraId="73751596" w14:textId="1409F28F" w:rsidR="005757F3" w:rsidRPr="00F73F53" w:rsidRDefault="005757F3" w:rsidP="005C4B1C">
            <w:pPr>
              <w:spacing w:after="0" w:line="240" w:lineRule="auto"/>
              <w:jc w:val="both"/>
              <w:textAlignment w:val="baseline"/>
              <w:rPr>
                <w:rFonts w:eastAsia="Times New Roman" w:cstheme="minorHAnsi"/>
                <w:sz w:val="18"/>
                <w:szCs w:val="18"/>
                <w:lang w:val="en-GB" w:eastAsia="en-GB"/>
              </w:rPr>
            </w:pPr>
            <w:r w:rsidRPr="00007285">
              <w:rPr>
                <w:rFonts w:cstheme="minorHAnsi"/>
                <w:sz w:val="20"/>
              </w:rPr>
              <w:t xml:space="preserve">Please provide an overview of initiatives planned by various stakeholders in order to follow up on activities initiated by the programme. </w:t>
            </w:r>
          </w:p>
        </w:tc>
      </w:tr>
      <w:tr w:rsidR="005757F3" w:rsidRPr="00F73F53" w14:paraId="7D581648" w14:textId="77777777" w:rsidTr="1F3D09B0">
        <w:trPr>
          <w:trHeight w:val="300"/>
        </w:trPr>
        <w:tc>
          <w:tcPr>
            <w:tcW w:w="9645" w:type="dxa"/>
            <w:tcBorders>
              <w:top w:val="single" w:sz="6" w:space="0" w:color="auto"/>
              <w:left w:val="single" w:sz="6" w:space="0" w:color="auto"/>
              <w:bottom w:val="single" w:sz="6" w:space="0" w:color="auto"/>
              <w:right w:val="single" w:sz="6" w:space="0" w:color="auto"/>
            </w:tcBorders>
            <w:hideMark/>
          </w:tcPr>
          <w:p w14:paraId="442BF70F" w14:textId="565F4474" w:rsidR="00D22E5C" w:rsidRDefault="00D22E5C" w:rsidP="00D22E5C">
            <w:p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Several initiatives have been identified for continuation and scale</w:t>
            </w:r>
            <w:r w:rsidRPr="00D22E5C">
              <w:rPr>
                <w:rFonts w:eastAsia="Times New Roman" w:cstheme="minorHAnsi"/>
                <w:sz w:val="20"/>
                <w:szCs w:val="20"/>
                <w:lang w:eastAsia="en-GB"/>
              </w:rPr>
              <w:noBreakHyphen/>
              <w:t xml:space="preserve">up by national and subnational stakeholders following the completion of the JP. </w:t>
            </w:r>
            <w:r w:rsidR="001E3646" w:rsidRPr="001E3646">
              <w:rPr>
                <w:rFonts w:eastAsia="Times New Roman" w:cstheme="minorHAnsi"/>
                <w:sz w:val="20"/>
                <w:szCs w:val="20"/>
                <w:lang w:eastAsia="en-GB"/>
              </w:rPr>
              <w:t>Overall, the programme demonstrates promising dimensions of sustainability through the development of thematic policies, strengthened capacities</w:t>
            </w:r>
            <w:r w:rsidR="003113D0">
              <w:rPr>
                <w:rFonts w:eastAsia="Times New Roman" w:cstheme="minorHAnsi"/>
                <w:sz w:val="20"/>
                <w:szCs w:val="20"/>
                <w:lang w:eastAsia="en-GB"/>
              </w:rPr>
              <w:t xml:space="preserve"> and </w:t>
            </w:r>
            <w:r w:rsidR="003113D0" w:rsidRPr="00D22E5C">
              <w:rPr>
                <w:rFonts w:eastAsia="Times New Roman" w:cstheme="minorHAnsi"/>
                <w:sz w:val="20"/>
                <w:szCs w:val="20"/>
                <w:lang w:eastAsia="en-GB"/>
              </w:rPr>
              <w:t>monitoring systems</w:t>
            </w:r>
            <w:r w:rsidR="001E3646" w:rsidRPr="001E3646">
              <w:rPr>
                <w:rFonts w:eastAsia="Times New Roman" w:cstheme="minorHAnsi"/>
                <w:sz w:val="20"/>
                <w:szCs w:val="20"/>
                <w:lang w:eastAsia="en-GB"/>
              </w:rPr>
              <w:t xml:space="preserve"> and the expansion of disability</w:t>
            </w:r>
            <w:r w:rsidR="001E3646" w:rsidRPr="001E3646">
              <w:rPr>
                <w:rFonts w:ascii="Cambria Math" w:eastAsia="Times New Roman" w:hAnsi="Cambria Math" w:cs="Cambria Math"/>
                <w:sz w:val="20"/>
                <w:szCs w:val="20"/>
                <w:lang w:eastAsia="en-GB"/>
              </w:rPr>
              <w:t>‑</w:t>
            </w:r>
            <w:r w:rsidR="001E3646" w:rsidRPr="001E3646">
              <w:rPr>
                <w:rFonts w:eastAsia="Times New Roman" w:cstheme="minorHAnsi"/>
                <w:sz w:val="20"/>
                <w:szCs w:val="20"/>
                <w:lang w:eastAsia="en-GB"/>
              </w:rPr>
              <w:t>inclusion mechanisms at the sub</w:t>
            </w:r>
            <w:r w:rsidR="001E3646" w:rsidRPr="001E3646">
              <w:rPr>
                <w:rFonts w:ascii="Cambria Math" w:eastAsia="Times New Roman" w:hAnsi="Cambria Math" w:cs="Cambria Math"/>
                <w:sz w:val="20"/>
                <w:szCs w:val="20"/>
                <w:lang w:eastAsia="en-GB"/>
              </w:rPr>
              <w:t>‑</w:t>
            </w:r>
            <w:r w:rsidR="001E3646" w:rsidRPr="001E3646">
              <w:rPr>
                <w:rFonts w:eastAsia="Times New Roman" w:cstheme="minorHAnsi"/>
                <w:sz w:val="20"/>
                <w:szCs w:val="20"/>
                <w:lang w:eastAsia="en-GB"/>
              </w:rPr>
              <w:t>national level.</w:t>
            </w:r>
          </w:p>
          <w:p w14:paraId="2E729E4C" w14:textId="77777777" w:rsidR="00D22E5C" w:rsidRPr="00D22E5C" w:rsidRDefault="00D22E5C" w:rsidP="00D22E5C">
            <w:pPr>
              <w:spacing w:after="0" w:line="240" w:lineRule="auto"/>
              <w:textAlignment w:val="baseline"/>
              <w:rPr>
                <w:rFonts w:eastAsia="Times New Roman" w:cstheme="minorHAnsi"/>
                <w:sz w:val="20"/>
                <w:szCs w:val="20"/>
                <w:lang w:eastAsia="en-GB"/>
              </w:rPr>
            </w:pPr>
          </w:p>
          <w:p w14:paraId="65B1D316" w14:textId="77777777" w:rsidR="00D22E5C" w:rsidRPr="00D22E5C" w:rsidRDefault="00D22E5C" w:rsidP="00D22E5C">
            <w:pPr>
              <w:spacing w:after="0" w:line="240" w:lineRule="auto"/>
              <w:textAlignment w:val="baseline"/>
              <w:rPr>
                <w:rFonts w:eastAsia="Times New Roman" w:cstheme="minorHAnsi"/>
                <w:b/>
                <w:bCs/>
                <w:sz w:val="20"/>
                <w:szCs w:val="20"/>
                <w:lang w:eastAsia="en-GB"/>
              </w:rPr>
            </w:pPr>
            <w:r w:rsidRPr="00D22E5C">
              <w:rPr>
                <w:rFonts w:eastAsia="Times New Roman" w:cstheme="minorHAnsi"/>
                <w:b/>
                <w:bCs/>
                <w:sz w:val="20"/>
                <w:szCs w:val="20"/>
                <w:lang w:eastAsia="en-GB"/>
              </w:rPr>
              <w:t>1. Expansion of Disability Coordination Mechanisms at Subnational Levels</w:t>
            </w:r>
          </w:p>
          <w:p w14:paraId="71FBEE9F" w14:textId="0AC72891" w:rsidR="00D22E5C" w:rsidRPr="00D22E5C" w:rsidRDefault="00D22E5C" w:rsidP="00D22E5C">
            <w:p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During the JP, 18 District DACs were established across three Provincial DACs (Kampong Cham, Tboung Khmum, and Oddar Meanchey). This model has been recognized as a key success by the DAC</w:t>
            </w:r>
            <w:r w:rsidRPr="00D22E5C">
              <w:rPr>
                <w:rFonts w:eastAsia="Times New Roman" w:cstheme="minorHAnsi"/>
                <w:sz w:val="20"/>
                <w:szCs w:val="20"/>
                <w:lang w:eastAsia="en-GB"/>
              </w:rPr>
              <w:noBreakHyphen/>
              <w:t>SG.</w:t>
            </w:r>
          </w:p>
          <w:p w14:paraId="68FE3EB9" w14:textId="77777777" w:rsidR="00D22E5C" w:rsidRPr="00D22E5C" w:rsidRDefault="00D22E5C" w:rsidP="00D22E5C">
            <w:pPr>
              <w:numPr>
                <w:ilvl w:val="0"/>
                <w:numId w:val="39"/>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DAC</w:t>
            </w:r>
            <w:r w:rsidRPr="00D22E5C">
              <w:rPr>
                <w:rFonts w:eastAsia="Times New Roman" w:cstheme="minorHAnsi"/>
                <w:sz w:val="20"/>
                <w:szCs w:val="20"/>
                <w:lang w:eastAsia="en-GB"/>
              </w:rPr>
              <w:noBreakHyphen/>
              <w:t>SG plans to amend the Sub</w:t>
            </w:r>
            <w:r w:rsidRPr="00D22E5C">
              <w:rPr>
                <w:rFonts w:eastAsia="Times New Roman" w:cstheme="minorHAnsi"/>
                <w:sz w:val="20"/>
                <w:szCs w:val="20"/>
                <w:lang w:eastAsia="en-GB"/>
              </w:rPr>
              <w:noBreakHyphen/>
              <w:t>Decree on the functioning of DAC and PDAC to formally include the establishment of District DACs nationwide.</w:t>
            </w:r>
          </w:p>
          <w:p w14:paraId="7CB92DDF" w14:textId="77777777" w:rsidR="00D22E5C" w:rsidRDefault="00D22E5C" w:rsidP="00D22E5C">
            <w:pPr>
              <w:numPr>
                <w:ilvl w:val="0"/>
                <w:numId w:val="39"/>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Once the Royal Government confirms the DAC</w:t>
            </w:r>
            <w:r w:rsidRPr="00D22E5C">
              <w:rPr>
                <w:rFonts w:eastAsia="Times New Roman" w:cstheme="minorHAnsi"/>
                <w:sz w:val="20"/>
                <w:szCs w:val="20"/>
                <w:lang w:eastAsia="en-GB"/>
              </w:rPr>
              <w:noBreakHyphen/>
              <w:t>SG structure reform, DAC</w:t>
            </w:r>
            <w:r w:rsidRPr="00D22E5C">
              <w:rPr>
                <w:rFonts w:eastAsia="Times New Roman" w:cstheme="minorHAnsi"/>
                <w:sz w:val="20"/>
                <w:szCs w:val="20"/>
                <w:lang w:eastAsia="en-GB"/>
              </w:rPr>
              <w:noBreakHyphen/>
              <w:t>SG is expected to proceed with scaling up district</w:t>
            </w:r>
            <w:r w:rsidRPr="00D22E5C">
              <w:rPr>
                <w:rFonts w:eastAsia="Times New Roman" w:cstheme="minorHAnsi"/>
                <w:sz w:val="20"/>
                <w:szCs w:val="20"/>
                <w:lang w:eastAsia="en-GB"/>
              </w:rPr>
              <w:noBreakHyphen/>
              <w:t>level disability coordination bodies across all provinces.</w:t>
            </w:r>
          </w:p>
          <w:p w14:paraId="30A41EEA" w14:textId="77777777" w:rsidR="001104C1" w:rsidRPr="00D22E5C" w:rsidRDefault="001104C1" w:rsidP="001104C1">
            <w:pPr>
              <w:spacing w:after="0" w:line="240" w:lineRule="auto"/>
              <w:ind w:left="720"/>
              <w:textAlignment w:val="baseline"/>
              <w:rPr>
                <w:rFonts w:eastAsia="Times New Roman" w:cstheme="minorHAnsi"/>
                <w:sz w:val="20"/>
                <w:szCs w:val="20"/>
                <w:lang w:eastAsia="en-GB"/>
              </w:rPr>
            </w:pPr>
          </w:p>
          <w:p w14:paraId="6721CF14" w14:textId="77777777" w:rsidR="00D22E5C" w:rsidRPr="00D22E5C" w:rsidRDefault="00D22E5C" w:rsidP="00D22E5C">
            <w:pPr>
              <w:spacing w:after="0" w:line="240" w:lineRule="auto"/>
              <w:textAlignment w:val="baseline"/>
              <w:rPr>
                <w:rFonts w:eastAsia="Times New Roman" w:cstheme="minorHAnsi"/>
                <w:b/>
                <w:bCs/>
                <w:sz w:val="20"/>
                <w:szCs w:val="20"/>
                <w:lang w:eastAsia="en-GB"/>
              </w:rPr>
            </w:pPr>
            <w:r w:rsidRPr="00D22E5C">
              <w:rPr>
                <w:rFonts w:eastAsia="Times New Roman" w:cstheme="minorHAnsi"/>
                <w:b/>
                <w:bCs/>
                <w:sz w:val="20"/>
                <w:szCs w:val="20"/>
                <w:lang w:eastAsia="en-GB"/>
              </w:rPr>
              <w:t>2. Operationalization of the Digital M&amp;E System for NDSP3</w:t>
            </w:r>
          </w:p>
          <w:p w14:paraId="171210E7" w14:textId="515C3428" w:rsidR="00D22E5C" w:rsidRPr="00D22E5C" w:rsidRDefault="00D22E5C" w:rsidP="00D22E5C">
            <w:p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The JP developed a digital monitoring and evaluation system to track the implementation of the NDSP3 by line</w:t>
            </w:r>
            <w:r w:rsidRPr="00D22E5C">
              <w:rPr>
                <w:rFonts w:eastAsia="Times New Roman" w:cstheme="minorHAnsi"/>
                <w:sz w:val="20"/>
                <w:szCs w:val="20"/>
                <w:lang w:eastAsia="en-GB"/>
              </w:rPr>
              <w:noBreakHyphen/>
              <w:t>ministry DAWGs and PDACs.</w:t>
            </w:r>
          </w:p>
          <w:p w14:paraId="2B1F3135" w14:textId="77777777" w:rsidR="00D22E5C" w:rsidRPr="00D22E5C" w:rsidRDefault="00D22E5C" w:rsidP="00D22E5C">
            <w:pPr>
              <w:numPr>
                <w:ilvl w:val="0"/>
                <w:numId w:val="40"/>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DAC</w:t>
            </w:r>
            <w:r w:rsidRPr="00D22E5C">
              <w:rPr>
                <w:rFonts w:eastAsia="Times New Roman" w:cstheme="minorHAnsi"/>
                <w:sz w:val="20"/>
                <w:szCs w:val="20"/>
                <w:lang w:eastAsia="en-GB"/>
              </w:rPr>
              <w:noBreakHyphen/>
              <w:t xml:space="preserve">SG’s M&amp;E team is expected to finalize all indicators with line ministries by </w:t>
            </w:r>
            <w:r w:rsidRPr="00D22E5C">
              <w:rPr>
                <w:rFonts w:eastAsia="Times New Roman" w:cstheme="minorHAnsi"/>
                <w:b/>
                <w:bCs/>
                <w:sz w:val="20"/>
                <w:szCs w:val="20"/>
                <w:lang w:eastAsia="en-GB"/>
              </w:rPr>
              <w:t>March 2026</w:t>
            </w:r>
            <w:r w:rsidRPr="00D22E5C">
              <w:rPr>
                <w:rFonts w:eastAsia="Times New Roman" w:cstheme="minorHAnsi"/>
                <w:sz w:val="20"/>
                <w:szCs w:val="20"/>
                <w:lang w:eastAsia="en-GB"/>
              </w:rPr>
              <w:t>.</w:t>
            </w:r>
          </w:p>
          <w:p w14:paraId="66AF7613" w14:textId="77777777" w:rsidR="00D22E5C" w:rsidRPr="00D22E5C" w:rsidRDefault="00D22E5C" w:rsidP="00D22E5C">
            <w:pPr>
              <w:numPr>
                <w:ilvl w:val="0"/>
                <w:numId w:val="40"/>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The system will subsequently be launched for use by DAWGs at national and subnational levels to submit quarterly progress reports.</w:t>
            </w:r>
          </w:p>
          <w:p w14:paraId="74519D1A" w14:textId="77777777" w:rsidR="00D22E5C" w:rsidRDefault="00D22E5C" w:rsidP="00D22E5C">
            <w:pPr>
              <w:numPr>
                <w:ilvl w:val="0"/>
                <w:numId w:val="40"/>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 xml:space="preserve">This system will serve as a key tool for the </w:t>
            </w:r>
            <w:r w:rsidRPr="00D22E5C">
              <w:rPr>
                <w:rFonts w:eastAsia="Times New Roman" w:cstheme="minorHAnsi"/>
                <w:b/>
                <w:bCs/>
                <w:sz w:val="20"/>
                <w:szCs w:val="20"/>
                <w:lang w:eastAsia="en-GB"/>
              </w:rPr>
              <w:t>NDSP3 mid</w:t>
            </w:r>
            <w:r w:rsidRPr="00D22E5C">
              <w:rPr>
                <w:rFonts w:eastAsia="Times New Roman" w:cstheme="minorHAnsi"/>
                <w:b/>
                <w:bCs/>
                <w:sz w:val="20"/>
                <w:szCs w:val="20"/>
                <w:lang w:eastAsia="en-GB"/>
              </w:rPr>
              <w:noBreakHyphen/>
              <w:t>term review planned for late 2026</w:t>
            </w:r>
            <w:r w:rsidRPr="00D22E5C">
              <w:rPr>
                <w:rFonts w:eastAsia="Times New Roman" w:cstheme="minorHAnsi"/>
                <w:sz w:val="20"/>
                <w:szCs w:val="20"/>
                <w:lang w:eastAsia="en-GB"/>
              </w:rPr>
              <w:t>.</w:t>
            </w:r>
          </w:p>
          <w:p w14:paraId="7C454042" w14:textId="77777777" w:rsidR="001104C1" w:rsidRPr="00D22E5C" w:rsidRDefault="001104C1" w:rsidP="001104C1">
            <w:pPr>
              <w:spacing w:after="0" w:line="240" w:lineRule="auto"/>
              <w:ind w:left="720"/>
              <w:textAlignment w:val="baseline"/>
              <w:rPr>
                <w:rFonts w:eastAsia="Times New Roman" w:cstheme="minorHAnsi"/>
                <w:sz w:val="20"/>
                <w:szCs w:val="20"/>
                <w:lang w:eastAsia="en-GB"/>
              </w:rPr>
            </w:pPr>
          </w:p>
          <w:p w14:paraId="7A04E55A" w14:textId="77777777" w:rsidR="00D22E5C" w:rsidRPr="00D22E5C" w:rsidRDefault="00D22E5C" w:rsidP="00D22E5C">
            <w:pPr>
              <w:spacing w:after="0" w:line="240" w:lineRule="auto"/>
              <w:textAlignment w:val="baseline"/>
              <w:rPr>
                <w:rFonts w:eastAsia="Times New Roman" w:cstheme="minorHAnsi"/>
                <w:b/>
                <w:bCs/>
                <w:sz w:val="20"/>
                <w:szCs w:val="20"/>
                <w:lang w:eastAsia="en-GB"/>
              </w:rPr>
            </w:pPr>
            <w:r w:rsidRPr="00D22E5C">
              <w:rPr>
                <w:rFonts w:eastAsia="Times New Roman" w:cstheme="minorHAnsi"/>
                <w:b/>
                <w:bCs/>
                <w:sz w:val="20"/>
                <w:szCs w:val="20"/>
                <w:lang w:eastAsia="en-GB"/>
              </w:rPr>
              <w:t>3. Launch and Utilization of the Disability Inclusion Online Learning Platform</w:t>
            </w:r>
          </w:p>
          <w:p w14:paraId="28DFB817" w14:textId="77777777" w:rsidR="00D22E5C" w:rsidRPr="00D22E5C" w:rsidRDefault="00D22E5C" w:rsidP="00D22E5C">
            <w:p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An online learning platform on disability inclusion, developed in Khmer during the JP, will continue to serve as a long</w:t>
            </w:r>
            <w:r w:rsidRPr="00D22E5C">
              <w:rPr>
                <w:rFonts w:eastAsia="Times New Roman" w:cstheme="minorHAnsi"/>
                <w:sz w:val="20"/>
                <w:szCs w:val="20"/>
                <w:lang w:eastAsia="en-GB"/>
              </w:rPr>
              <w:noBreakHyphen/>
              <w:t>term capacity</w:t>
            </w:r>
            <w:r w:rsidRPr="00D22E5C">
              <w:rPr>
                <w:rFonts w:eastAsia="Times New Roman" w:cstheme="minorHAnsi"/>
                <w:sz w:val="20"/>
                <w:szCs w:val="20"/>
                <w:lang w:eastAsia="en-GB"/>
              </w:rPr>
              <w:noBreakHyphen/>
              <w:t>building resource.</w:t>
            </w:r>
          </w:p>
          <w:p w14:paraId="29A610B7" w14:textId="77777777" w:rsidR="00D22E5C" w:rsidRPr="00D22E5C" w:rsidRDefault="00D22E5C" w:rsidP="00D22E5C">
            <w:pPr>
              <w:numPr>
                <w:ilvl w:val="0"/>
                <w:numId w:val="41"/>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lastRenderedPageBreak/>
              <w:t>DAC</w:t>
            </w:r>
            <w:r w:rsidRPr="00D22E5C">
              <w:rPr>
                <w:rFonts w:eastAsia="Times New Roman" w:cstheme="minorHAnsi"/>
                <w:sz w:val="20"/>
                <w:szCs w:val="20"/>
                <w:lang w:eastAsia="en-GB"/>
              </w:rPr>
              <w:noBreakHyphen/>
              <w:t>SG is expected to officially launch the platform and encourage members of DAC, DAWGs, PDACs, and other stakeholders to complete the training.</w:t>
            </w:r>
          </w:p>
          <w:p w14:paraId="62DC0575" w14:textId="77777777" w:rsidR="00D22E5C" w:rsidRDefault="00D22E5C" w:rsidP="00D22E5C">
            <w:pPr>
              <w:numPr>
                <w:ilvl w:val="0"/>
                <w:numId w:val="41"/>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This will help strengthen understanding of disability inclusion and NDSP3 and support the development of disability</w:t>
            </w:r>
            <w:r w:rsidRPr="00D22E5C">
              <w:rPr>
                <w:rFonts w:eastAsia="Times New Roman" w:cstheme="minorHAnsi"/>
                <w:sz w:val="20"/>
                <w:szCs w:val="20"/>
                <w:lang w:eastAsia="en-GB"/>
              </w:rPr>
              <w:noBreakHyphen/>
              <w:t>inclusive plans within institutions.</w:t>
            </w:r>
          </w:p>
          <w:p w14:paraId="4B126813" w14:textId="77777777" w:rsidR="001104C1" w:rsidRPr="00D22E5C" w:rsidRDefault="001104C1" w:rsidP="001104C1">
            <w:pPr>
              <w:spacing w:after="0" w:line="240" w:lineRule="auto"/>
              <w:ind w:left="720"/>
              <w:textAlignment w:val="baseline"/>
              <w:rPr>
                <w:rFonts w:eastAsia="Times New Roman" w:cstheme="minorHAnsi"/>
                <w:sz w:val="20"/>
                <w:szCs w:val="20"/>
                <w:lang w:eastAsia="en-GB"/>
              </w:rPr>
            </w:pPr>
          </w:p>
          <w:p w14:paraId="2DCA5690" w14:textId="77777777" w:rsidR="00D22E5C" w:rsidRPr="00D22E5C" w:rsidRDefault="00D22E5C" w:rsidP="00D22E5C">
            <w:pPr>
              <w:spacing w:after="0" w:line="240" w:lineRule="auto"/>
              <w:textAlignment w:val="baseline"/>
              <w:rPr>
                <w:rFonts w:eastAsia="Times New Roman" w:cstheme="minorHAnsi"/>
                <w:b/>
                <w:bCs/>
                <w:sz w:val="20"/>
                <w:szCs w:val="20"/>
                <w:lang w:eastAsia="en-GB"/>
              </w:rPr>
            </w:pPr>
            <w:r w:rsidRPr="00D22E5C">
              <w:rPr>
                <w:rFonts w:eastAsia="Times New Roman" w:cstheme="minorHAnsi"/>
                <w:b/>
                <w:bCs/>
                <w:sz w:val="20"/>
                <w:szCs w:val="20"/>
                <w:lang w:eastAsia="en-GB"/>
              </w:rPr>
              <w:t>4. Sustaining OPD Engagement at the Commune Level</w:t>
            </w:r>
          </w:p>
          <w:p w14:paraId="46678BDB" w14:textId="77777777" w:rsidR="00D22E5C" w:rsidRPr="00D22E5C" w:rsidRDefault="00D22E5C" w:rsidP="00D22E5C">
            <w:p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The JP established partnership platforms linking two OPDs, five WWDFs, and 26 commune administrations.</w:t>
            </w:r>
          </w:p>
          <w:p w14:paraId="0D6D3D95" w14:textId="664DA821" w:rsidR="00D22E5C" w:rsidRPr="00D22E5C" w:rsidRDefault="00D22E5C" w:rsidP="00D22E5C">
            <w:pPr>
              <w:numPr>
                <w:ilvl w:val="0"/>
                <w:numId w:val="42"/>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Representatives from OPDs and WWDFs have already been integrated as members of CCWC.</w:t>
            </w:r>
          </w:p>
          <w:p w14:paraId="32E03B9F" w14:textId="77777777" w:rsidR="00D22E5C" w:rsidRDefault="00D22E5C" w:rsidP="00D22E5C">
            <w:pPr>
              <w:numPr>
                <w:ilvl w:val="0"/>
                <w:numId w:val="42"/>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Their ongoing participation in monthly CCWC meetings is expected to continue beyond the JP, ensuring sustained inclusion of persons with disabilities in local planning processes.</w:t>
            </w:r>
          </w:p>
          <w:p w14:paraId="19FEE18E" w14:textId="77777777" w:rsidR="001104C1" w:rsidRPr="00D22E5C" w:rsidRDefault="001104C1" w:rsidP="001104C1">
            <w:pPr>
              <w:spacing w:after="0" w:line="240" w:lineRule="auto"/>
              <w:ind w:left="720"/>
              <w:textAlignment w:val="baseline"/>
              <w:rPr>
                <w:rFonts w:eastAsia="Times New Roman" w:cstheme="minorHAnsi"/>
                <w:sz w:val="20"/>
                <w:szCs w:val="20"/>
                <w:lang w:eastAsia="en-GB"/>
              </w:rPr>
            </w:pPr>
          </w:p>
          <w:p w14:paraId="5F5C08F8" w14:textId="77777777" w:rsidR="00D22E5C" w:rsidRPr="00D22E5C" w:rsidRDefault="00D22E5C" w:rsidP="00D22E5C">
            <w:pPr>
              <w:spacing w:after="0" w:line="240" w:lineRule="auto"/>
              <w:textAlignment w:val="baseline"/>
              <w:rPr>
                <w:rFonts w:eastAsia="Times New Roman" w:cstheme="minorHAnsi"/>
                <w:b/>
                <w:bCs/>
                <w:sz w:val="20"/>
                <w:szCs w:val="20"/>
                <w:lang w:eastAsia="en-GB"/>
              </w:rPr>
            </w:pPr>
            <w:r w:rsidRPr="00D22E5C">
              <w:rPr>
                <w:rFonts w:eastAsia="Times New Roman" w:cstheme="minorHAnsi"/>
                <w:b/>
                <w:bCs/>
                <w:sz w:val="20"/>
                <w:szCs w:val="20"/>
                <w:lang w:eastAsia="en-GB"/>
              </w:rPr>
              <w:t>5. Advancement of the New Disability Law</w:t>
            </w:r>
          </w:p>
          <w:p w14:paraId="68D0F380" w14:textId="77777777" w:rsidR="00D22E5C" w:rsidRPr="00D22E5C" w:rsidRDefault="00D22E5C" w:rsidP="00D22E5C">
            <w:p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By the end of 2025, the draft of the new disability law had consolidated all inputs from government agencies, UN entities, OPDs, and civil society organizations.</w:t>
            </w:r>
          </w:p>
          <w:p w14:paraId="331A546F" w14:textId="77777777" w:rsidR="00D22E5C" w:rsidRPr="00D22E5C" w:rsidRDefault="00D22E5C" w:rsidP="00D22E5C">
            <w:pPr>
              <w:numPr>
                <w:ilvl w:val="0"/>
                <w:numId w:val="43"/>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DAC</w:t>
            </w:r>
            <w:r w:rsidRPr="00D22E5C">
              <w:rPr>
                <w:rFonts w:eastAsia="Times New Roman" w:cstheme="minorHAnsi"/>
                <w:sz w:val="20"/>
                <w:szCs w:val="20"/>
                <w:lang w:eastAsia="en-GB"/>
              </w:rPr>
              <w:noBreakHyphen/>
              <w:t>SG holds the finalized draft and is expected to move it forward once the structure reform of DAC</w:t>
            </w:r>
            <w:r w:rsidRPr="00D22E5C">
              <w:rPr>
                <w:rFonts w:eastAsia="Times New Roman" w:cstheme="minorHAnsi"/>
                <w:sz w:val="20"/>
                <w:szCs w:val="20"/>
                <w:lang w:eastAsia="en-GB"/>
              </w:rPr>
              <w:noBreakHyphen/>
              <w:t>SG is approved in 2026.</w:t>
            </w:r>
          </w:p>
          <w:p w14:paraId="70855936" w14:textId="078C9300" w:rsidR="003C10B5" w:rsidRPr="001104C1" w:rsidRDefault="00D22E5C" w:rsidP="005C4B1C">
            <w:pPr>
              <w:numPr>
                <w:ilvl w:val="0"/>
                <w:numId w:val="43"/>
              </w:numPr>
              <w:spacing w:after="0" w:line="240" w:lineRule="auto"/>
              <w:textAlignment w:val="baseline"/>
              <w:rPr>
                <w:rFonts w:eastAsia="Times New Roman" w:cstheme="minorHAnsi"/>
                <w:sz w:val="20"/>
                <w:szCs w:val="20"/>
                <w:lang w:eastAsia="en-GB"/>
              </w:rPr>
            </w:pPr>
            <w:r w:rsidRPr="00D22E5C">
              <w:rPr>
                <w:rFonts w:eastAsia="Times New Roman" w:cstheme="minorHAnsi"/>
                <w:sz w:val="20"/>
                <w:szCs w:val="20"/>
                <w:lang w:eastAsia="en-GB"/>
              </w:rPr>
              <w:t>This will allow the draft law to progress to the next stages of endorsement.</w:t>
            </w:r>
          </w:p>
          <w:p w14:paraId="4659BE04" w14:textId="77777777" w:rsidR="003C10B5" w:rsidRDefault="003C10B5" w:rsidP="005C4B1C">
            <w:pPr>
              <w:spacing w:after="0" w:line="240" w:lineRule="auto"/>
              <w:textAlignment w:val="baseline"/>
              <w:rPr>
                <w:rFonts w:eastAsia="Times New Roman" w:cstheme="minorHAnsi"/>
                <w:sz w:val="18"/>
                <w:szCs w:val="18"/>
                <w:lang w:val="en-GB" w:eastAsia="en-GB"/>
              </w:rPr>
            </w:pPr>
          </w:p>
          <w:p w14:paraId="7C468B4A" w14:textId="75FEC373" w:rsidR="003C10B5" w:rsidRPr="00F73F53" w:rsidRDefault="5394694C" w:rsidP="1F3D09B0">
            <w:pPr>
              <w:spacing w:after="0" w:line="240" w:lineRule="auto"/>
              <w:rPr>
                <w:rFonts w:eastAsia="Times New Roman"/>
                <w:b/>
                <w:bCs/>
                <w:sz w:val="20"/>
                <w:szCs w:val="20"/>
                <w:lang w:eastAsia="en-GB"/>
              </w:rPr>
            </w:pPr>
            <w:r w:rsidRPr="1F3D09B0">
              <w:rPr>
                <w:rFonts w:eastAsia="Times New Roman"/>
                <w:b/>
                <w:bCs/>
                <w:sz w:val="20"/>
                <w:szCs w:val="20"/>
                <w:lang w:eastAsia="en-GB"/>
              </w:rPr>
              <w:t>6. Continuing and expanding capacity-building programmes</w:t>
            </w:r>
          </w:p>
          <w:p w14:paraId="7EB0AB84" w14:textId="78825E39" w:rsidR="003C10B5" w:rsidRDefault="5394694C" w:rsidP="1F3D09B0">
            <w:pPr>
              <w:spacing w:after="0" w:line="240" w:lineRule="auto"/>
              <w:textAlignment w:val="baseline"/>
              <w:rPr>
                <w:rFonts w:eastAsia="Times New Roman"/>
                <w:sz w:val="20"/>
                <w:szCs w:val="20"/>
                <w:lang w:eastAsia="en-GB"/>
              </w:rPr>
            </w:pPr>
            <w:r w:rsidRPr="1F3D09B0">
              <w:rPr>
                <w:rFonts w:eastAsia="Times New Roman"/>
                <w:sz w:val="20"/>
                <w:szCs w:val="20"/>
                <w:lang w:eastAsia="en-GB"/>
              </w:rPr>
              <w:t>In 2026, DAC has indicated that it intends to expand the programme on access to justice to the local level by engaging with local authorities and law enforcement, and the PDAC training by widely disseminating the loc</w:t>
            </w:r>
            <w:r w:rsidR="47553055" w:rsidRPr="1F3D09B0">
              <w:rPr>
                <w:rFonts w:eastAsia="Times New Roman"/>
                <w:sz w:val="20"/>
                <w:szCs w:val="20"/>
                <w:lang w:eastAsia="en-GB"/>
              </w:rPr>
              <w:t>alized CRPD manual and conducting a comprehensive capacity-assessment of PDACs, which will further inform future PDAC training efforts.</w:t>
            </w:r>
          </w:p>
          <w:p w14:paraId="0929A645" w14:textId="77777777" w:rsidR="00A10F93" w:rsidRDefault="00A10F93" w:rsidP="1F3D09B0">
            <w:pPr>
              <w:spacing w:after="0" w:line="240" w:lineRule="auto"/>
              <w:textAlignment w:val="baseline"/>
              <w:rPr>
                <w:rFonts w:eastAsia="Times New Roman"/>
                <w:sz w:val="20"/>
                <w:szCs w:val="20"/>
                <w:lang w:eastAsia="en-GB"/>
              </w:rPr>
            </w:pPr>
          </w:p>
          <w:p w14:paraId="3FE9335F" w14:textId="77777777" w:rsidR="00A10F93" w:rsidRDefault="00A10F93" w:rsidP="1F3D09B0">
            <w:pPr>
              <w:spacing w:after="0" w:line="240" w:lineRule="auto"/>
              <w:textAlignment w:val="baseline"/>
              <w:rPr>
                <w:rFonts w:cstheme="minorHAnsi"/>
                <w:b/>
                <w:bCs/>
                <w:lang w:val="en-GB"/>
              </w:rPr>
            </w:pPr>
            <w:r w:rsidRPr="00A10F93">
              <w:rPr>
                <w:rFonts w:cstheme="minorHAnsi"/>
                <w:b/>
                <w:bCs/>
                <w:lang w:val="en-GB"/>
              </w:rPr>
              <w:t>7. Environmental sustainability</w:t>
            </w:r>
          </w:p>
          <w:p w14:paraId="04A19070" w14:textId="7F92DB04" w:rsidR="00A10F93" w:rsidRDefault="00A10F93" w:rsidP="1F3D09B0">
            <w:pPr>
              <w:spacing w:after="0" w:line="240" w:lineRule="auto"/>
              <w:textAlignment w:val="baseline"/>
              <w:rPr>
                <w:rFonts w:cstheme="minorHAnsi"/>
                <w:sz w:val="16"/>
                <w:szCs w:val="16"/>
                <w:lang w:val="en-GB"/>
              </w:rPr>
            </w:pPr>
            <w:r w:rsidRPr="00A10F93">
              <w:rPr>
                <w:rFonts w:cstheme="minorHAnsi"/>
                <w:lang w:val="en-GB"/>
              </w:rPr>
              <w:t>The</w:t>
            </w:r>
            <w:r w:rsidRPr="00540C85">
              <w:rPr>
                <w:rFonts w:cstheme="minorHAnsi"/>
                <w:lang w:val="en-GB"/>
              </w:rPr>
              <w:t xml:space="preserve"> programme was designed as an environmentally friendly initiative, with a focus on mitigating risks related to environmental protection. It was structured to ensure that no environmental harm would arise from its activities</w:t>
            </w:r>
            <w:r w:rsidRPr="00540C85">
              <w:rPr>
                <w:rFonts w:cstheme="minorHAnsi"/>
                <w:sz w:val="16"/>
                <w:szCs w:val="16"/>
                <w:lang w:val="en-GB"/>
              </w:rPr>
              <w:t>.</w:t>
            </w:r>
          </w:p>
          <w:p w14:paraId="6A42A896" w14:textId="77777777" w:rsidR="006B0F1F" w:rsidRPr="00F73F53" w:rsidRDefault="006B0F1F" w:rsidP="1F3D09B0">
            <w:pPr>
              <w:spacing w:after="0" w:line="240" w:lineRule="auto"/>
              <w:textAlignment w:val="baseline"/>
              <w:rPr>
                <w:rFonts w:eastAsia="Times New Roman"/>
                <w:sz w:val="20"/>
                <w:szCs w:val="20"/>
                <w:lang w:eastAsia="en-GB"/>
              </w:rPr>
            </w:pPr>
          </w:p>
          <w:p w14:paraId="7DBAABA7" w14:textId="0B8BBC63" w:rsidR="003C10B5" w:rsidRPr="00F73F53" w:rsidRDefault="003C10B5" w:rsidP="1F3D09B0">
            <w:pPr>
              <w:spacing w:after="0" w:line="240" w:lineRule="auto"/>
              <w:textAlignment w:val="baseline"/>
              <w:rPr>
                <w:rFonts w:eastAsia="Times New Roman"/>
                <w:sz w:val="18"/>
                <w:szCs w:val="18"/>
                <w:lang w:val="en-GB" w:eastAsia="en-GB"/>
              </w:rPr>
            </w:pPr>
          </w:p>
        </w:tc>
      </w:tr>
      <w:tr w:rsidR="005757F3" w:rsidRPr="00F73F53" w14:paraId="572DC2A6" w14:textId="77777777" w:rsidTr="1F3D09B0">
        <w:trPr>
          <w:trHeight w:val="300"/>
        </w:trPr>
        <w:tc>
          <w:tcPr>
            <w:tcW w:w="9645" w:type="dxa"/>
            <w:tcBorders>
              <w:top w:val="single" w:sz="6" w:space="0" w:color="auto"/>
              <w:left w:val="single" w:sz="6" w:space="0" w:color="auto"/>
              <w:bottom w:val="single" w:sz="6" w:space="0" w:color="auto"/>
              <w:right w:val="single" w:sz="6" w:space="0" w:color="auto"/>
            </w:tcBorders>
            <w:hideMark/>
          </w:tcPr>
          <w:p w14:paraId="3C3DE460" w14:textId="77777777" w:rsidR="00B4453C" w:rsidRPr="00007285" w:rsidRDefault="00B4453C" w:rsidP="00B4453C">
            <w:pPr>
              <w:spacing w:after="0" w:line="240" w:lineRule="auto"/>
              <w:jc w:val="both"/>
              <w:rPr>
                <w:rFonts w:cstheme="minorHAnsi"/>
                <w:sz w:val="20"/>
              </w:rPr>
            </w:pPr>
            <w:r w:rsidRPr="00007285">
              <w:rPr>
                <w:rFonts w:cstheme="minorHAnsi"/>
                <w:sz w:val="20"/>
              </w:rPr>
              <w:t>Please outline how the medium-to-long term sustainability of the work initiated by the project will be ensured after the end of the Project.</w:t>
            </w:r>
          </w:p>
          <w:p w14:paraId="375BC8A9" w14:textId="6F25C101" w:rsidR="005757F3" w:rsidRPr="00F73F53" w:rsidRDefault="005757F3" w:rsidP="005C4B1C">
            <w:pPr>
              <w:spacing w:after="0" w:line="240" w:lineRule="auto"/>
              <w:jc w:val="both"/>
              <w:textAlignment w:val="baseline"/>
              <w:rPr>
                <w:rFonts w:eastAsia="Times New Roman" w:cstheme="minorHAnsi"/>
                <w:sz w:val="18"/>
                <w:szCs w:val="18"/>
                <w:lang w:val="en-GB" w:eastAsia="en-GB"/>
              </w:rPr>
            </w:pPr>
          </w:p>
        </w:tc>
      </w:tr>
      <w:tr w:rsidR="005757F3" w:rsidRPr="00F73F53" w14:paraId="0ECBB01A" w14:textId="77777777" w:rsidTr="1F3D09B0">
        <w:trPr>
          <w:trHeight w:val="300"/>
        </w:trPr>
        <w:tc>
          <w:tcPr>
            <w:tcW w:w="9645" w:type="dxa"/>
            <w:tcBorders>
              <w:top w:val="single" w:sz="6" w:space="0" w:color="auto"/>
              <w:left w:val="single" w:sz="6" w:space="0" w:color="auto"/>
              <w:bottom w:val="single" w:sz="6" w:space="0" w:color="auto"/>
              <w:right w:val="single" w:sz="6" w:space="0" w:color="auto"/>
            </w:tcBorders>
            <w:hideMark/>
          </w:tcPr>
          <w:p w14:paraId="03C3202D" w14:textId="77777777" w:rsidR="008241A0" w:rsidRPr="00B55D36" w:rsidRDefault="008241A0" w:rsidP="008241A0">
            <w:pPr>
              <w:spacing w:after="0" w:line="240" w:lineRule="auto"/>
              <w:textAlignment w:val="baseline"/>
            </w:pPr>
            <w:r w:rsidRPr="00B55D36">
              <w:t>The sustainability of the work initiated by the JP is supported through institutional integration, system development, capacity</w:t>
            </w:r>
            <w:r w:rsidRPr="00B55D36">
              <w:noBreakHyphen/>
              <w:t>building mechanisms, and strengthened coordination structures. Several components of the programme have been embedded within national and subnational systems, ensuring continuity beyond the project period.</w:t>
            </w:r>
          </w:p>
          <w:p w14:paraId="6FB61258" w14:textId="77777777" w:rsidR="008241A0" w:rsidRPr="00B55D36" w:rsidRDefault="008241A0" w:rsidP="008241A0">
            <w:pPr>
              <w:spacing w:after="0" w:line="240" w:lineRule="auto"/>
              <w:textAlignment w:val="baseline"/>
            </w:pPr>
          </w:p>
          <w:p w14:paraId="36EABC6B" w14:textId="0456C07B" w:rsidR="008241A0" w:rsidRPr="00B55D36" w:rsidRDefault="008241A0" w:rsidP="008241A0">
            <w:pPr>
              <w:spacing w:after="0" w:line="240" w:lineRule="auto"/>
              <w:textAlignment w:val="baseline"/>
              <w:rPr>
                <w:b/>
                <w:bCs/>
              </w:rPr>
            </w:pPr>
            <w:r w:rsidRPr="00B55D36">
              <w:rPr>
                <w:b/>
                <w:bCs/>
              </w:rPr>
              <w:t>Institutionalization of Disability Coordination at Subnational Levels</w:t>
            </w:r>
          </w:p>
          <w:p w14:paraId="664B37D9" w14:textId="77777777" w:rsidR="008241A0" w:rsidRPr="00B55D36" w:rsidRDefault="008241A0" w:rsidP="008241A0">
            <w:pPr>
              <w:spacing w:after="0" w:line="240" w:lineRule="auto"/>
              <w:textAlignment w:val="baseline"/>
            </w:pPr>
            <w:r w:rsidRPr="00B55D36">
              <w:t>The establishment of 18 District DACs during the JP has demonstrated an effective model for strengthening local disability coordination. Based on this lesson learned, DAC</w:t>
            </w:r>
            <w:r w:rsidRPr="00B55D36">
              <w:noBreakHyphen/>
              <w:t>SG intends to revise the Sub</w:t>
            </w:r>
            <w:r w:rsidRPr="00B55D36">
              <w:noBreakHyphen/>
              <w:t>Decree on the functioning of DAC and PDAC to formally include the establishment of District DACs under all PDACs nationwide.</w:t>
            </w:r>
            <w:r>
              <w:t xml:space="preserve"> </w:t>
            </w:r>
            <w:r w:rsidRPr="00B55D36">
              <w:t>Once adopted, this structure will ensure a sustained disability coordination mechanism at the decentralized level, enabling OPDs, self</w:t>
            </w:r>
            <w:r w:rsidRPr="00B55D36">
              <w:noBreakHyphen/>
              <w:t>help groups of persons with disabilities, district officials, and commune authorities to jointly identify and address the rights and needs of persons with disabilities at the community level.</w:t>
            </w:r>
          </w:p>
          <w:p w14:paraId="6EAA7E02" w14:textId="77777777" w:rsidR="008241A0" w:rsidRPr="00B55D36" w:rsidRDefault="008241A0" w:rsidP="008241A0">
            <w:pPr>
              <w:spacing w:after="0" w:line="240" w:lineRule="auto"/>
              <w:textAlignment w:val="baseline"/>
            </w:pPr>
          </w:p>
          <w:p w14:paraId="1DB10E70" w14:textId="4F434B96" w:rsidR="008241A0" w:rsidRPr="00B55D36" w:rsidRDefault="008241A0" w:rsidP="008241A0">
            <w:pPr>
              <w:spacing w:after="0" w:line="240" w:lineRule="auto"/>
              <w:textAlignment w:val="baseline"/>
              <w:rPr>
                <w:b/>
                <w:bCs/>
              </w:rPr>
            </w:pPr>
            <w:r w:rsidRPr="00B55D36">
              <w:rPr>
                <w:b/>
                <w:bCs/>
              </w:rPr>
              <w:t>Long</w:t>
            </w:r>
            <w:r w:rsidRPr="00B55D36">
              <w:rPr>
                <w:b/>
                <w:bCs/>
              </w:rPr>
              <w:noBreakHyphen/>
              <w:t>Term Use of the Digital M&amp;E System for NDSP3</w:t>
            </w:r>
          </w:p>
          <w:p w14:paraId="2C838DF8" w14:textId="77777777" w:rsidR="008241A0" w:rsidRPr="00B55D36" w:rsidRDefault="008241A0" w:rsidP="008241A0">
            <w:pPr>
              <w:spacing w:after="0" w:line="240" w:lineRule="auto"/>
              <w:textAlignment w:val="baseline"/>
            </w:pPr>
            <w:r w:rsidRPr="00B55D36">
              <w:t>The digital monitoring and evaluation system developed under the JP provides a long</w:t>
            </w:r>
            <w:r w:rsidRPr="00B55D36">
              <w:noBreakHyphen/>
              <w:t>term mechanism for tracking NDSP3 implementation under the continued ownership of DAC</w:t>
            </w:r>
            <w:r w:rsidRPr="00B55D36">
              <w:noBreakHyphen/>
              <w:t>SG.</w:t>
            </w:r>
            <w:r w:rsidRPr="00B55D36">
              <w:br/>
              <w:t>Since the DAC</w:t>
            </w:r>
            <w:r w:rsidRPr="00B55D36">
              <w:noBreakHyphen/>
              <w:t>SG M&amp;E team has been fully trained on system management, the platform will serve as a core tool for routine monitoring, including the NDSP3 mid</w:t>
            </w:r>
            <w:r w:rsidRPr="00B55D36">
              <w:noBreakHyphen/>
              <w:t>term review in late 2026.</w:t>
            </w:r>
            <w:r w:rsidRPr="00B55D36">
              <w:br/>
              <w:t>Beyond NDSP3, the system can be upgraded and adapted as the monitoring tool for the next National Disability Strategic Plan (2029–2033), ensuring continuity and long</w:t>
            </w:r>
            <w:r w:rsidRPr="00B55D36">
              <w:noBreakHyphen/>
              <w:t>term value of the JP investment.</w:t>
            </w:r>
          </w:p>
          <w:p w14:paraId="4DEA2E2C" w14:textId="77777777" w:rsidR="008241A0" w:rsidRPr="00B55D36" w:rsidRDefault="008241A0" w:rsidP="008241A0">
            <w:pPr>
              <w:spacing w:after="0" w:line="240" w:lineRule="auto"/>
              <w:textAlignment w:val="baseline"/>
            </w:pPr>
          </w:p>
          <w:p w14:paraId="2BFA27FA" w14:textId="6B1D9C26" w:rsidR="008241A0" w:rsidRPr="00B55D36" w:rsidRDefault="008241A0" w:rsidP="008241A0">
            <w:pPr>
              <w:spacing w:after="0" w:line="240" w:lineRule="auto"/>
              <w:textAlignment w:val="baseline"/>
              <w:rPr>
                <w:b/>
                <w:bCs/>
              </w:rPr>
            </w:pPr>
            <w:r w:rsidRPr="00B55D36">
              <w:rPr>
                <w:b/>
                <w:bCs/>
              </w:rPr>
              <w:lastRenderedPageBreak/>
              <w:t>Continued Capacity Building Through the Online Learning Platform</w:t>
            </w:r>
          </w:p>
          <w:p w14:paraId="36DC5B11" w14:textId="3FE8BAAD" w:rsidR="008241A0" w:rsidRDefault="6C0EE337" w:rsidP="1F3D09B0">
            <w:pPr>
              <w:spacing w:after="0" w:line="240" w:lineRule="auto"/>
            </w:pPr>
            <w:r>
              <w:t xml:space="preserve">The </w:t>
            </w:r>
            <w:r w:rsidR="608E5F70">
              <w:t xml:space="preserve">localized training materials and </w:t>
            </w:r>
            <w:r>
              <w:t>disability inclusion online learning platform developed by the JP provides a sustainable, long</w:t>
            </w:r>
            <w:r w:rsidRPr="1F3D09B0">
              <w:rPr>
                <w:rFonts w:ascii="Cambria Math" w:hAnsi="Cambria Math" w:cs="Cambria Math"/>
              </w:rPr>
              <w:t>‑</w:t>
            </w:r>
            <w:r>
              <w:t>term training resource under the leadership of DAC</w:t>
            </w:r>
            <w:r w:rsidRPr="1F3D09B0">
              <w:rPr>
                <w:rFonts w:ascii="Cambria Math" w:hAnsi="Cambria Math" w:cs="Cambria Math"/>
              </w:rPr>
              <w:t>‑</w:t>
            </w:r>
            <w:r>
              <w:t xml:space="preserve">SG. </w:t>
            </w:r>
            <w:r w:rsidR="3A97256C">
              <w:t xml:space="preserve">The DAC-SG team has been capacitated to become trainers and facilitators of the manual, </w:t>
            </w:r>
            <w:r w:rsidR="2EEE2632">
              <w:t>so that they can sustainably continue delivering CRPD-based training</w:t>
            </w:r>
            <w:r w:rsidR="3A97256C">
              <w:t xml:space="preserve">. </w:t>
            </w:r>
            <w:r>
              <w:t>The DAC</w:t>
            </w:r>
            <w:r w:rsidRPr="1F3D09B0">
              <w:rPr>
                <w:rFonts w:ascii="Cambria Math" w:hAnsi="Cambria Math" w:cs="Cambria Math"/>
              </w:rPr>
              <w:t>‑</w:t>
            </w:r>
            <w:r>
              <w:t xml:space="preserve">SG M&amp;E team has been trained to manage the </w:t>
            </w:r>
            <w:r w:rsidR="39C82F3D">
              <w:t xml:space="preserve">online </w:t>
            </w:r>
            <w:r>
              <w:t>platform, which allows for tracking trainees</w:t>
            </w:r>
            <w:r w:rsidRPr="1F3D09B0">
              <w:rPr>
                <w:rFonts w:ascii="Aptos" w:hAnsi="Aptos" w:cs="Aptos"/>
              </w:rPr>
              <w:t>’</w:t>
            </w:r>
            <w:r>
              <w:t xml:space="preserve"> participation and evaluation scores. DAC</w:t>
            </w:r>
            <w:r w:rsidRPr="1F3D09B0">
              <w:rPr>
                <w:rFonts w:ascii="Cambria Math" w:hAnsi="Cambria Math" w:cs="Cambria Math"/>
              </w:rPr>
              <w:t>‑</w:t>
            </w:r>
            <w:r>
              <w:t>SG can continue using this platform for capacity building on disability inclusion for DAC members, DAWGs, PDACs, and other stakeholders. This ensures continuous online learning resources that contribute to the capacity development of disability inclusion among relevant stakeholders in Cambodia.</w:t>
            </w:r>
          </w:p>
          <w:p w14:paraId="3E9E6C53" w14:textId="77777777" w:rsidR="008241A0" w:rsidRPr="00B55D36" w:rsidRDefault="008241A0" w:rsidP="008241A0">
            <w:pPr>
              <w:spacing w:after="0" w:line="240" w:lineRule="auto"/>
              <w:textAlignment w:val="baseline"/>
            </w:pPr>
          </w:p>
          <w:p w14:paraId="5EAE7B20" w14:textId="0E680BCA" w:rsidR="008241A0" w:rsidRPr="00B55D36" w:rsidRDefault="008241A0" w:rsidP="008241A0">
            <w:pPr>
              <w:spacing w:after="0" w:line="240" w:lineRule="auto"/>
              <w:textAlignment w:val="baseline"/>
              <w:rPr>
                <w:b/>
                <w:bCs/>
              </w:rPr>
            </w:pPr>
            <w:r w:rsidRPr="00B55D36">
              <w:rPr>
                <w:b/>
                <w:bCs/>
              </w:rPr>
              <w:t>Sustained OPD Participation in Local Governance</w:t>
            </w:r>
          </w:p>
          <w:p w14:paraId="66B665B2" w14:textId="77777777" w:rsidR="008241A0" w:rsidRPr="00B55D36" w:rsidRDefault="008241A0" w:rsidP="008241A0">
            <w:pPr>
              <w:spacing w:after="0" w:line="240" w:lineRule="auto"/>
              <w:textAlignment w:val="baseline"/>
            </w:pPr>
            <w:r w:rsidRPr="00B55D36">
              <w:t>The JP strengthened connections between OPDs, WWDFs, and 26 commune administrations, resulting in their formal inclusion as members of the Commune Committees for Women and Children (CCWC).</w:t>
            </w:r>
            <w:r>
              <w:t xml:space="preserve"> </w:t>
            </w:r>
            <w:r w:rsidRPr="00B55D36">
              <w:t>Because OPD and WWDF representatives are now officially integrated into these structures, they will continue participating in monthly CCWC meetings beyond the JP period.</w:t>
            </w:r>
            <w:r w:rsidRPr="00B55D36">
              <w:br/>
              <w:t>This institutionalization ensures that persons with disabilities remain engaged in local planning, service delivery, and monitoring in the long term.</w:t>
            </w:r>
          </w:p>
          <w:p w14:paraId="7E684D27" w14:textId="77777777" w:rsidR="008241A0" w:rsidRPr="00B55D36" w:rsidRDefault="008241A0" w:rsidP="008241A0">
            <w:pPr>
              <w:spacing w:after="0" w:line="240" w:lineRule="auto"/>
              <w:textAlignment w:val="baseline"/>
            </w:pPr>
          </w:p>
          <w:p w14:paraId="0264DC2A" w14:textId="0A349BA3" w:rsidR="008241A0" w:rsidRPr="00B55D36" w:rsidRDefault="008241A0" w:rsidP="008241A0">
            <w:pPr>
              <w:spacing w:after="0" w:line="240" w:lineRule="auto"/>
              <w:textAlignment w:val="baseline"/>
              <w:rPr>
                <w:b/>
                <w:bCs/>
              </w:rPr>
            </w:pPr>
            <w:r w:rsidRPr="00B55D36">
              <w:rPr>
                <w:b/>
                <w:bCs/>
              </w:rPr>
              <w:t>Continuation of Legal Reform Efforts on the New Disability Law</w:t>
            </w:r>
          </w:p>
          <w:p w14:paraId="725EE8A2" w14:textId="77777777" w:rsidR="008241A0" w:rsidRPr="00B55D36" w:rsidRDefault="008241A0" w:rsidP="008241A0">
            <w:pPr>
              <w:spacing w:after="0" w:line="240" w:lineRule="auto"/>
              <w:textAlignment w:val="baseline"/>
            </w:pPr>
            <w:r w:rsidRPr="00B55D36">
              <w:t>By the end of 2025, the final draft of the new disability law had incorporated inputs from government agencies, UN entities, OPDs, and civil society organizations.</w:t>
            </w:r>
            <w:r>
              <w:t xml:space="preserve"> </w:t>
            </w:r>
            <w:r w:rsidRPr="00B55D36">
              <w:t>Once adopted, the law will provide a long</w:t>
            </w:r>
            <w:r w:rsidRPr="00B55D36">
              <w:noBreakHyphen/>
              <w:t>term legal foundation for disability rights and inclusive governance, ensuring that the JP’s contributions continue to shape policy implementation and enforcement in the years ahead.</w:t>
            </w:r>
          </w:p>
          <w:p w14:paraId="1191508B" w14:textId="7B1B42CE" w:rsidR="005757F3" w:rsidRPr="008241A0" w:rsidRDefault="005757F3" w:rsidP="005C4B1C">
            <w:pPr>
              <w:spacing w:after="0" w:line="240" w:lineRule="auto"/>
              <w:textAlignment w:val="baseline"/>
              <w:rPr>
                <w:rFonts w:eastAsia="Times New Roman" w:cstheme="minorHAnsi"/>
                <w:sz w:val="18"/>
                <w:szCs w:val="18"/>
                <w:lang w:eastAsia="en-GB"/>
              </w:rPr>
            </w:pPr>
          </w:p>
        </w:tc>
      </w:tr>
    </w:tbl>
    <w:p w14:paraId="114CFD26" w14:textId="77777777" w:rsidR="00FC288A" w:rsidRPr="00CF3B9E" w:rsidRDefault="00FC288A" w:rsidP="00351E44">
      <w:pPr>
        <w:spacing w:after="0" w:line="240" w:lineRule="auto"/>
        <w:ind w:left="360"/>
        <w:jc w:val="both"/>
        <w:rPr>
          <w:rFonts w:cstheme="minorHAnsi"/>
          <w:sz w:val="20"/>
        </w:rPr>
      </w:pPr>
    </w:p>
    <w:p w14:paraId="755CA91E" w14:textId="0255F34E" w:rsidR="00C438C0" w:rsidRPr="00FC4FC2" w:rsidRDefault="00B4453C" w:rsidP="00FC4FC2">
      <w:pPr>
        <w:pStyle w:val="Heading2"/>
      </w:pPr>
      <w:r w:rsidRPr="00FC4FC2">
        <w:t>11.</w:t>
      </w:r>
      <w:r w:rsidR="00C438C0" w:rsidRPr="00FC4FC2">
        <w:t>Risk Reporting  </w:t>
      </w:r>
    </w:p>
    <w:p w14:paraId="6529144C" w14:textId="465D6B73" w:rsidR="00C438C0" w:rsidRPr="00CF3B9E" w:rsidRDefault="00C438C0" w:rsidP="0016601B">
      <w:pPr>
        <w:spacing w:after="0" w:line="240" w:lineRule="auto"/>
        <w:jc w:val="both"/>
        <w:textAlignment w:val="baseline"/>
        <w:rPr>
          <w:rFonts w:cstheme="minorHAnsi"/>
          <w:sz w:val="18"/>
          <w:szCs w:val="18"/>
          <w:lang w:val="en-GB" w:eastAsia="en-GB"/>
        </w:rPr>
      </w:pPr>
      <w:r w:rsidRPr="00C438C0">
        <w:rPr>
          <w:rFonts w:eastAsia="Times New Roman" w:cstheme="minorHAnsi"/>
          <w:sz w:val="20"/>
          <w:szCs w:val="20"/>
          <w:lang w:val="en-GB" w:eastAsia="en-GB"/>
        </w:rPr>
        <w:t> </w:t>
      </w:r>
      <w:r w:rsidRPr="00CF3B9E">
        <w:rPr>
          <w:rFonts w:cstheme="minorHAnsi"/>
          <w:i/>
          <w:iCs/>
          <w:lang w:eastAsia="en-GB"/>
        </w:rPr>
        <w:t>Please describe any risks experienced during the programme’s</w:t>
      </w:r>
      <w:r w:rsidR="00AC1F1B" w:rsidRPr="00CF3B9E">
        <w:rPr>
          <w:rFonts w:cstheme="minorHAnsi"/>
          <w:i/>
          <w:iCs/>
          <w:lang w:eastAsia="en-GB"/>
        </w:rPr>
        <w:t xml:space="preserve"> </w:t>
      </w:r>
      <w:r w:rsidRPr="00CF3B9E">
        <w:rPr>
          <w:rFonts w:cstheme="minorHAnsi"/>
          <w:i/>
          <w:iCs/>
          <w:lang w:eastAsia="en-GB"/>
        </w:rPr>
        <w:t>implementation and how these were</w:t>
      </w:r>
      <w:r w:rsidR="00AC1F1B" w:rsidRPr="00CF3B9E">
        <w:rPr>
          <w:rFonts w:cstheme="minorHAnsi"/>
          <w:i/>
          <w:iCs/>
          <w:lang w:eastAsia="en-GB"/>
        </w:rPr>
        <w:t xml:space="preserve"> m</w:t>
      </w:r>
      <w:r w:rsidRPr="00CF3B9E">
        <w:rPr>
          <w:rFonts w:cstheme="minorHAnsi"/>
          <w:i/>
          <w:iCs/>
          <w:lang w:eastAsia="en-GB"/>
        </w:rPr>
        <w:t>anaged. </w:t>
      </w:r>
      <w:r w:rsidRPr="00CF3B9E">
        <w:rPr>
          <w:rFonts w:cstheme="minorHAnsi"/>
          <w:lang w:val="en-GB" w:eastAsia="en-GB"/>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Risk Managment Strategy"/>
      </w:tblPr>
      <w:tblGrid>
        <w:gridCol w:w="1586"/>
        <w:gridCol w:w="1249"/>
        <w:gridCol w:w="1147"/>
        <w:gridCol w:w="1695"/>
        <w:gridCol w:w="2208"/>
        <w:gridCol w:w="2135"/>
      </w:tblGrid>
      <w:tr w:rsidR="00C438C0" w:rsidRPr="00C438C0" w14:paraId="340B1539" w14:textId="77777777" w:rsidTr="00E13434">
        <w:trPr>
          <w:trHeight w:val="300"/>
        </w:trPr>
        <w:tc>
          <w:tcPr>
            <w:tcW w:w="1586" w:type="dxa"/>
            <w:tcBorders>
              <w:top w:val="single" w:sz="6" w:space="0" w:color="auto"/>
              <w:left w:val="single" w:sz="6" w:space="0" w:color="auto"/>
              <w:bottom w:val="single" w:sz="6" w:space="0" w:color="auto"/>
              <w:right w:val="single" w:sz="6" w:space="0" w:color="auto"/>
            </w:tcBorders>
            <w:hideMark/>
          </w:tcPr>
          <w:p w14:paraId="64357860" w14:textId="5D80225E" w:rsidR="00C438C0" w:rsidRPr="00C438C0" w:rsidRDefault="00C438C0" w:rsidP="00C438C0">
            <w:pPr>
              <w:spacing w:after="0" w:line="240" w:lineRule="auto"/>
              <w:jc w:val="both"/>
              <w:textAlignment w:val="baseline"/>
              <w:rPr>
                <w:rFonts w:eastAsia="Times New Roman" w:cstheme="minorHAnsi"/>
                <w:sz w:val="24"/>
                <w:szCs w:val="24"/>
                <w:lang w:val="en-GB" w:eastAsia="en-GB"/>
              </w:rPr>
            </w:pPr>
            <w:r w:rsidRPr="00CF3B9E">
              <w:rPr>
                <w:rFonts w:cstheme="minorHAnsi"/>
                <w:lang w:val="en-GB" w:eastAsia="en-GB"/>
              </w:rPr>
              <w:t> </w:t>
            </w:r>
            <w:r w:rsidRPr="00C438C0">
              <w:rPr>
                <w:rFonts w:eastAsia="Times New Roman" w:cstheme="minorHAnsi"/>
                <w:b/>
                <w:bCs/>
                <w:sz w:val="20"/>
                <w:szCs w:val="20"/>
                <w:lang w:eastAsia="en-GB"/>
              </w:rPr>
              <w:t>Type of risk*</w:t>
            </w:r>
            <w:r w:rsidRPr="00C438C0">
              <w:rPr>
                <w:rFonts w:eastAsia="Times New Roman" w:cstheme="minorHAnsi"/>
                <w:sz w:val="20"/>
                <w:szCs w:val="20"/>
                <w:lang w:val="en-GB" w:eastAsia="en-GB"/>
              </w:rPr>
              <w:t> </w:t>
            </w:r>
          </w:p>
          <w:p w14:paraId="7257E2CC" w14:textId="77777777" w:rsidR="00C438C0" w:rsidRPr="00C438C0" w:rsidRDefault="00C438C0" w:rsidP="00C438C0">
            <w:pPr>
              <w:spacing w:after="0" w:line="240" w:lineRule="auto"/>
              <w:jc w:val="both"/>
              <w:textAlignment w:val="baseline"/>
              <w:rPr>
                <w:rFonts w:eastAsia="Times New Roman" w:cstheme="minorHAnsi"/>
                <w:sz w:val="24"/>
                <w:szCs w:val="24"/>
                <w:lang w:val="en-GB" w:eastAsia="en-GB"/>
              </w:rPr>
            </w:pPr>
            <w:r w:rsidRPr="00C438C0">
              <w:rPr>
                <w:rFonts w:eastAsia="Times New Roman" w:cstheme="minorHAnsi"/>
                <w:b/>
                <w:bCs/>
                <w:sz w:val="20"/>
                <w:szCs w:val="20"/>
                <w:lang w:eastAsia="en-GB"/>
              </w:rPr>
              <w:t>(Contextual, programmatic, institutional)</w:t>
            </w:r>
            <w:r w:rsidRPr="00C438C0">
              <w:rPr>
                <w:rFonts w:eastAsia="Times New Roman" w:cstheme="minorHAnsi"/>
                <w:sz w:val="20"/>
                <w:szCs w:val="20"/>
                <w:lang w:val="en-GB" w:eastAsia="en-GB"/>
              </w:rPr>
              <w:t> </w:t>
            </w:r>
          </w:p>
        </w:tc>
        <w:tc>
          <w:tcPr>
            <w:tcW w:w="1249" w:type="dxa"/>
            <w:tcBorders>
              <w:top w:val="single" w:sz="6" w:space="0" w:color="auto"/>
              <w:left w:val="single" w:sz="6" w:space="0" w:color="auto"/>
              <w:bottom w:val="single" w:sz="6" w:space="0" w:color="auto"/>
              <w:right w:val="single" w:sz="6" w:space="0" w:color="auto"/>
            </w:tcBorders>
            <w:hideMark/>
          </w:tcPr>
          <w:p w14:paraId="30A4A9D7" w14:textId="77777777" w:rsidR="00C438C0" w:rsidRPr="00C438C0" w:rsidRDefault="00C438C0" w:rsidP="00C438C0">
            <w:pPr>
              <w:spacing w:after="0" w:line="240" w:lineRule="auto"/>
              <w:jc w:val="center"/>
              <w:textAlignment w:val="baseline"/>
              <w:rPr>
                <w:rFonts w:eastAsia="Times New Roman" w:cstheme="minorHAnsi"/>
                <w:sz w:val="24"/>
                <w:szCs w:val="24"/>
                <w:lang w:val="en-GB" w:eastAsia="en-GB"/>
              </w:rPr>
            </w:pPr>
            <w:r w:rsidRPr="00C438C0">
              <w:rPr>
                <w:rFonts w:eastAsia="Times New Roman" w:cstheme="minorHAnsi"/>
                <w:b/>
                <w:bCs/>
                <w:sz w:val="20"/>
                <w:szCs w:val="20"/>
                <w:lang w:eastAsia="en-GB"/>
              </w:rPr>
              <w:t>Risk</w:t>
            </w:r>
            <w:r w:rsidRPr="00C438C0">
              <w:rPr>
                <w:rFonts w:eastAsia="Times New Roman" w:cstheme="minorHAnsi"/>
                <w:sz w:val="20"/>
                <w:szCs w:val="20"/>
                <w:lang w:val="en-GB" w:eastAsia="en-GB"/>
              </w:rPr>
              <w:t> </w:t>
            </w:r>
          </w:p>
        </w:tc>
        <w:tc>
          <w:tcPr>
            <w:tcW w:w="1147" w:type="dxa"/>
            <w:tcBorders>
              <w:top w:val="single" w:sz="6" w:space="0" w:color="auto"/>
              <w:left w:val="single" w:sz="6" w:space="0" w:color="auto"/>
              <w:bottom w:val="single" w:sz="6" w:space="0" w:color="auto"/>
              <w:right w:val="single" w:sz="6" w:space="0" w:color="auto"/>
            </w:tcBorders>
            <w:hideMark/>
          </w:tcPr>
          <w:p w14:paraId="38146F27" w14:textId="77777777" w:rsidR="00C438C0" w:rsidRPr="00C438C0" w:rsidRDefault="00C438C0" w:rsidP="00C438C0">
            <w:pPr>
              <w:spacing w:after="0" w:line="240" w:lineRule="auto"/>
              <w:jc w:val="both"/>
              <w:textAlignment w:val="baseline"/>
              <w:rPr>
                <w:rFonts w:eastAsia="Times New Roman" w:cstheme="minorHAnsi"/>
                <w:sz w:val="24"/>
                <w:szCs w:val="24"/>
                <w:lang w:val="en-GB" w:eastAsia="en-GB"/>
              </w:rPr>
            </w:pPr>
            <w:r w:rsidRPr="00C438C0">
              <w:rPr>
                <w:rFonts w:eastAsia="Times New Roman" w:cstheme="minorHAnsi"/>
                <w:b/>
                <w:bCs/>
                <w:sz w:val="20"/>
                <w:szCs w:val="20"/>
                <w:lang w:eastAsia="en-GB"/>
              </w:rPr>
              <w:t>Occurrence</w:t>
            </w:r>
            <w:r w:rsidRPr="00C438C0">
              <w:rPr>
                <w:rFonts w:eastAsia="Times New Roman" w:cstheme="minorHAnsi"/>
                <w:sz w:val="20"/>
                <w:szCs w:val="20"/>
                <w:lang w:val="en-GB" w:eastAsia="en-GB"/>
              </w:rPr>
              <w:t> </w:t>
            </w:r>
          </w:p>
          <w:p w14:paraId="02F9010A" w14:textId="77777777" w:rsidR="00C438C0" w:rsidRPr="00C438C0" w:rsidRDefault="00C438C0" w:rsidP="00C438C0">
            <w:pPr>
              <w:spacing w:after="0" w:line="240" w:lineRule="auto"/>
              <w:jc w:val="both"/>
              <w:textAlignment w:val="baseline"/>
              <w:rPr>
                <w:rFonts w:eastAsia="Times New Roman" w:cstheme="minorHAnsi"/>
                <w:sz w:val="24"/>
                <w:szCs w:val="24"/>
                <w:lang w:val="en-GB" w:eastAsia="en-GB"/>
              </w:rPr>
            </w:pPr>
            <w:r w:rsidRPr="00C438C0">
              <w:rPr>
                <w:rFonts w:eastAsia="Times New Roman" w:cstheme="minorHAnsi"/>
                <w:b/>
                <w:bCs/>
                <w:sz w:val="20"/>
                <w:szCs w:val="20"/>
                <w:lang w:eastAsia="en-GB"/>
              </w:rPr>
              <w:t>(Y/N)</w:t>
            </w:r>
            <w:r w:rsidRPr="00C438C0">
              <w:rPr>
                <w:rFonts w:eastAsia="Times New Roman" w:cstheme="minorHAnsi"/>
                <w:sz w:val="20"/>
                <w:szCs w:val="20"/>
                <w:lang w:val="en-GB"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25A99641" w14:textId="77777777" w:rsidR="00C438C0" w:rsidRPr="00C438C0" w:rsidRDefault="00C438C0" w:rsidP="00C438C0">
            <w:pPr>
              <w:spacing w:after="0" w:line="240" w:lineRule="auto"/>
              <w:jc w:val="both"/>
              <w:textAlignment w:val="baseline"/>
              <w:rPr>
                <w:rFonts w:eastAsia="Times New Roman" w:cstheme="minorHAnsi"/>
                <w:sz w:val="24"/>
                <w:szCs w:val="24"/>
                <w:lang w:val="en-GB" w:eastAsia="en-GB"/>
              </w:rPr>
            </w:pPr>
            <w:r w:rsidRPr="00C438C0">
              <w:rPr>
                <w:rFonts w:eastAsia="Times New Roman" w:cstheme="minorHAnsi"/>
                <w:b/>
                <w:bCs/>
                <w:sz w:val="20"/>
                <w:szCs w:val="20"/>
                <w:lang w:eastAsia="en-GB"/>
              </w:rPr>
              <w:t>Impact on result </w:t>
            </w:r>
            <w:r w:rsidRPr="00C438C0">
              <w:rPr>
                <w:rFonts w:eastAsia="Times New Roman" w:cstheme="minorHAnsi"/>
                <w:sz w:val="20"/>
                <w:szCs w:val="20"/>
                <w:lang w:val="en-GB" w:eastAsia="en-GB"/>
              </w:rPr>
              <w:t> </w:t>
            </w:r>
          </w:p>
        </w:tc>
        <w:tc>
          <w:tcPr>
            <w:tcW w:w="2208" w:type="dxa"/>
            <w:tcBorders>
              <w:top w:val="single" w:sz="6" w:space="0" w:color="auto"/>
              <w:left w:val="single" w:sz="6" w:space="0" w:color="auto"/>
              <w:bottom w:val="single" w:sz="6" w:space="0" w:color="auto"/>
              <w:right w:val="single" w:sz="6" w:space="0" w:color="auto"/>
            </w:tcBorders>
            <w:hideMark/>
          </w:tcPr>
          <w:p w14:paraId="75F6093D" w14:textId="77777777" w:rsidR="00C438C0" w:rsidRPr="00C438C0" w:rsidRDefault="00C438C0" w:rsidP="00C438C0">
            <w:pPr>
              <w:spacing w:after="0" w:line="240" w:lineRule="auto"/>
              <w:jc w:val="both"/>
              <w:textAlignment w:val="baseline"/>
              <w:rPr>
                <w:rFonts w:eastAsia="Times New Roman" w:cstheme="minorHAnsi"/>
                <w:sz w:val="24"/>
                <w:szCs w:val="24"/>
                <w:lang w:val="en-GB" w:eastAsia="en-GB"/>
              </w:rPr>
            </w:pPr>
            <w:r w:rsidRPr="00C438C0">
              <w:rPr>
                <w:rFonts w:eastAsia="Times New Roman" w:cstheme="minorHAnsi"/>
                <w:b/>
                <w:bCs/>
                <w:sz w:val="20"/>
                <w:szCs w:val="20"/>
                <w:lang w:eastAsia="en-GB"/>
              </w:rPr>
              <w:t>Mitigation strategies</w:t>
            </w:r>
            <w:r w:rsidRPr="00C438C0">
              <w:rPr>
                <w:rFonts w:eastAsia="Times New Roman" w:cstheme="minorHAnsi"/>
                <w:sz w:val="20"/>
                <w:szCs w:val="20"/>
                <w:lang w:val="en-GB" w:eastAsia="en-GB"/>
              </w:rPr>
              <w:t> </w:t>
            </w:r>
          </w:p>
        </w:tc>
        <w:tc>
          <w:tcPr>
            <w:tcW w:w="2135" w:type="dxa"/>
            <w:tcBorders>
              <w:top w:val="single" w:sz="6" w:space="0" w:color="auto"/>
              <w:left w:val="single" w:sz="6" w:space="0" w:color="auto"/>
              <w:bottom w:val="single" w:sz="6" w:space="0" w:color="auto"/>
              <w:right w:val="single" w:sz="6" w:space="0" w:color="auto"/>
            </w:tcBorders>
            <w:hideMark/>
          </w:tcPr>
          <w:p w14:paraId="7ACD60E4" w14:textId="77777777" w:rsidR="00C438C0" w:rsidRPr="00C438C0" w:rsidRDefault="00C438C0" w:rsidP="00C438C0">
            <w:pPr>
              <w:spacing w:after="0" w:line="240" w:lineRule="auto"/>
              <w:jc w:val="both"/>
              <w:textAlignment w:val="baseline"/>
              <w:rPr>
                <w:rFonts w:eastAsia="Times New Roman" w:cstheme="minorHAnsi"/>
                <w:sz w:val="24"/>
                <w:szCs w:val="24"/>
                <w:lang w:val="en-GB" w:eastAsia="en-GB"/>
              </w:rPr>
            </w:pPr>
            <w:r w:rsidRPr="00C438C0">
              <w:rPr>
                <w:rFonts w:eastAsia="Times New Roman" w:cstheme="minorHAnsi"/>
                <w:b/>
                <w:bCs/>
                <w:sz w:val="20"/>
                <w:szCs w:val="20"/>
                <w:lang w:eastAsia="en-GB"/>
              </w:rPr>
              <w:t>Risk treatment owners</w:t>
            </w:r>
            <w:r w:rsidRPr="00C438C0">
              <w:rPr>
                <w:rFonts w:eastAsia="Times New Roman" w:cstheme="minorHAnsi"/>
                <w:sz w:val="20"/>
                <w:szCs w:val="20"/>
                <w:lang w:val="en-GB" w:eastAsia="en-GB"/>
              </w:rPr>
              <w:t> </w:t>
            </w:r>
          </w:p>
        </w:tc>
      </w:tr>
      <w:tr w:rsidR="00FC5808" w:rsidRPr="00D76914" w14:paraId="30E840F0" w14:textId="77777777" w:rsidTr="00FC5808">
        <w:trPr>
          <w:trHeight w:val="300"/>
        </w:trPr>
        <w:tc>
          <w:tcPr>
            <w:tcW w:w="1586" w:type="dxa"/>
            <w:tcBorders>
              <w:top w:val="single" w:sz="6" w:space="0" w:color="auto"/>
              <w:left w:val="single" w:sz="6" w:space="0" w:color="auto"/>
              <w:bottom w:val="single" w:sz="6" w:space="0" w:color="auto"/>
              <w:right w:val="single" w:sz="6" w:space="0" w:color="auto"/>
            </w:tcBorders>
            <w:hideMark/>
          </w:tcPr>
          <w:p w14:paraId="684E850F" w14:textId="77777777" w:rsidR="00FC5808" w:rsidRPr="00FC5808" w:rsidRDefault="00FC5808" w:rsidP="00FC5808">
            <w:pPr>
              <w:spacing w:after="0" w:line="240" w:lineRule="auto"/>
              <w:textAlignment w:val="baseline"/>
              <w:rPr>
                <w:rFonts w:cstheme="minorHAnsi"/>
                <w:sz w:val="20"/>
                <w:szCs w:val="20"/>
                <w:lang w:val="en-GB" w:eastAsia="en-GB"/>
              </w:rPr>
            </w:pPr>
            <w:r w:rsidRPr="00FC5808">
              <w:rPr>
                <w:rFonts w:cstheme="minorHAnsi"/>
                <w:sz w:val="20"/>
                <w:szCs w:val="20"/>
                <w:lang w:val="en-GB" w:eastAsia="en-GB"/>
              </w:rPr>
              <w:t>Contextual</w:t>
            </w:r>
          </w:p>
        </w:tc>
        <w:tc>
          <w:tcPr>
            <w:tcW w:w="1249" w:type="dxa"/>
            <w:tcBorders>
              <w:top w:val="single" w:sz="6" w:space="0" w:color="auto"/>
              <w:left w:val="single" w:sz="6" w:space="0" w:color="auto"/>
              <w:bottom w:val="single" w:sz="6" w:space="0" w:color="auto"/>
              <w:right w:val="single" w:sz="6" w:space="0" w:color="auto"/>
            </w:tcBorders>
            <w:hideMark/>
          </w:tcPr>
          <w:p w14:paraId="275389FC" w14:textId="77777777" w:rsidR="00FC5808" w:rsidRPr="00FC5808" w:rsidRDefault="00FC5808" w:rsidP="00FC5808">
            <w:pPr>
              <w:spacing w:after="0" w:line="240" w:lineRule="auto"/>
              <w:textAlignment w:val="baseline"/>
              <w:rPr>
                <w:rFonts w:eastAsia="Times New Roman" w:cstheme="minorHAnsi"/>
                <w:sz w:val="20"/>
                <w:szCs w:val="20"/>
                <w:lang w:eastAsia="en-GB"/>
              </w:rPr>
            </w:pPr>
            <w:r w:rsidRPr="00FC5808">
              <w:rPr>
                <w:rFonts w:eastAsia="Times New Roman" w:cstheme="minorHAnsi"/>
                <w:sz w:val="20"/>
                <w:szCs w:val="20"/>
                <w:lang w:eastAsia="en-GB"/>
              </w:rPr>
              <w:t>The government partners, including DAC-SG, did not implement key actions a few months before the national elections in July 2023 due to other key priorities from the RGC.</w:t>
            </w:r>
          </w:p>
        </w:tc>
        <w:tc>
          <w:tcPr>
            <w:tcW w:w="1147" w:type="dxa"/>
            <w:tcBorders>
              <w:top w:val="single" w:sz="6" w:space="0" w:color="auto"/>
              <w:left w:val="single" w:sz="6" w:space="0" w:color="auto"/>
              <w:bottom w:val="single" w:sz="6" w:space="0" w:color="auto"/>
              <w:right w:val="single" w:sz="6" w:space="0" w:color="auto"/>
            </w:tcBorders>
            <w:hideMark/>
          </w:tcPr>
          <w:p w14:paraId="4AE153D9" w14:textId="77777777" w:rsidR="00FC5808" w:rsidRPr="00FC5808" w:rsidRDefault="00FC5808" w:rsidP="00FC5808">
            <w:pPr>
              <w:spacing w:after="0" w:line="240" w:lineRule="auto"/>
              <w:textAlignment w:val="baseline"/>
              <w:rPr>
                <w:rFonts w:eastAsia="Times New Roman" w:cstheme="minorHAnsi"/>
                <w:sz w:val="20"/>
                <w:szCs w:val="20"/>
                <w:lang w:eastAsia="en-GB"/>
              </w:rPr>
            </w:pPr>
            <w:r w:rsidRPr="00FC5808">
              <w:rPr>
                <w:rFonts w:eastAsia="Times New Roman" w:cstheme="minorHAnsi"/>
                <w:sz w:val="20"/>
                <w:szCs w:val="20"/>
                <w:lang w:eastAsia="en-GB"/>
              </w:rPr>
              <w:t>Y</w:t>
            </w:r>
          </w:p>
        </w:tc>
        <w:tc>
          <w:tcPr>
            <w:tcW w:w="1695" w:type="dxa"/>
            <w:tcBorders>
              <w:top w:val="single" w:sz="6" w:space="0" w:color="auto"/>
              <w:left w:val="single" w:sz="6" w:space="0" w:color="auto"/>
              <w:bottom w:val="single" w:sz="6" w:space="0" w:color="auto"/>
              <w:right w:val="single" w:sz="6" w:space="0" w:color="auto"/>
            </w:tcBorders>
            <w:hideMark/>
          </w:tcPr>
          <w:p w14:paraId="415A9ABA" w14:textId="10A17F4D" w:rsidR="00FC5808" w:rsidRPr="00FC5808" w:rsidRDefault="00FC5808" w:rsidP="00FC5808">
            <w:pPr>
              <w:spacing w:after="0" w:line="240" w:lineRule="auto"/>
              <w:textAlignment w:val="baseline"/>
              <w:rPr>
                <w:rFonts w:eastAsia="Times New Roman" w:cstheme="minorHAnsi"/>
                <w:sz w:val="20"/>
                <w:szCs w:val="20"/>
                <w:lang w:eastAsia="en-GB"/>
              </w:rPr>
            </w:pPr>
            <w:r w:rsidRPr="00FC5808">
              <w:rPr>
                <w:rFonts w:eastAsia="Times New Roman" w:cstheme="minorHAnsi"/>
                <w:sz w:val="20"/>
                <w:szCs w:val="20"/>
                <w:lang w:eastAsia="en-GB"/>
              </w:rPr>
              <w:t>Delayed implementing the project, affecting financial delivery and outcomes</w:t>
            </w:r>
          </w:p>
        </w:tc>
        <w:tc>
          <w:tcPr>
            <w:tcW w:w="2208" w:type="dxa"/>
            <w:tcBorders>
              <w:top w:val="single" w:sz="6" w:space="0" w:color="auto"/>
              <w:left w:val="single" w:sz="6" w:space="0" w:color="auto"/>
              <w:bottom w:val="single" w:sz="6" w:space="0" w:color="auto"/>
              <w:right w:val="single" w:sz="6" w:space="0" w:color="auto"/>
            </w:tcBorders>
            <w:hideMark/>
          </w:tcPr>
          <w:p w14:paraId="4BEEA4D1" w14:textId="72A284A6" w:rsidR="00FC5808" w:rsidRPr="00FC5808" w:rsidRDefault="00FC5808" w:rsidP="00FC5808">
            <w:pPr>
              <w:spacing w:after="0" w:line="240" w:lineRule="auto"/>
              <w:textAlignment w:val="baseline"/>
              <w:rPr>
                <w:rFonts w:eastAsia="Times New Roman" w:cstheme="minorHAnsi"/>
                <w:sz w:val="20"/>
                <w:szCs w:val="20"/>
                <w:lang w:eastAsia="en-GB"/>
              </w:rPr>
            </w:pPr>
            <w:r w:rsidRPr="00FC5808">
              <w:rPr>
                <w:rFonts w:eastAsia="Times New Roman" w:cstheme="minorHAnsi"/>
                <w:sz w:val="20"/>
                <w:szCs w:val="20"/>
                <w:lang w:eastAsia="en-GB"/>
              </w:rPr>
              <w:t xml:space="preserve">Each UN Agency worked with </w:t>
            </w:r>
            <w:r w:rsidR="00A72957">
              <w:rPr>
                <w:rFonts w:eastAsia="Times New Roman" w:cstheme="minorHAnsi"/>
                <w:sz w:val="20"/>
                <w:szCs w:val="20"/>
                <w:lang w:eastAsia="en-GB"/>
              </w:rPr>
              <w:t xml:space="preserve">the government </w:t>
            </w:r>
            <w:r w:rsidRPr="00FC5808">
              <w:rPr>
                <w:rFonts w:eastAsia="Times New Roman" w:cstheme="minorHAnsi"/>
                <w:sz w:val="20"/>
                <w:szCs w:val="20"/>
                <w:lang w:eastAsia="en-GB"/>
              </w:rPr>
              <w:t xml:space="preserve">partners to develop a concrete operation plan for </w:t>
            </w:r>
            <w:r w:rsidR="00C93DFD" w:rsidRPr="00FC5808">
              <w:rPr>
                <w:rFonts w:eastAsia="Times New Roman" w:cstheme="minorHAnsi"/>
                <w:sz w:val="20"/>
                <w:szCs w:val="20"/>
                <w:lang w:eastAsia="en-GB"/>
              </w:rPr>
              <w:t>implementation</w:t>
            </w:r>
            <w:r w:rsidRPr="00FC5808">
              <w:rPr>
                <w:rFonts w:eastAsia="Times New Roman" w:cstheme="minorHAnsi"/>
                <w:sz w:val="20"/>
                <w:szCs w:val="20"/>
                <w:lang w:eastAsia="en-GB"/>
              </w:rPr>
              <w:t xml:space="preserve"> before and after the national election.</w:t>
            </w:r>
          </w:p>
        </w:tc>
        <w:tc>
          <w:tcPr>
            <w:tcW w:w="2135" w:type="dxa"/>
            <w:tcBorders>
              <w:top w:val="single" w:sz="6" w:space="0" w:color="auto"/>
              <w:left w:val="single" w:sz="6" w:space="0" w:color="auto"/>
              <w:bottom w:val="single" w:sz="6" w:space="0" w:color="auto"/>
              <w:right w:val="single" w:sz="6" w:space="0" w:color="auto"/>
            </w:tcBorders>
            <w:hideMark/>
          </w:tcPr>
          <w:p w14:paraId="1D35B833" w14:textId="181C5B59" w:rsidR="00FC5808" w:rsidRPr="00FC5808" w:rsidRDefault="00FC5808" w:rsidP="00FC5808">
            <w:pPr>
              <w:spacing w:after="0" w:line="240" w:lineRule="auto"/>
              <w:textAlignment w:val="baseline"/>
              <w:rPr>
                <w:rFonts w:eastAsia="Times New Roman" w:cstheme="minorHAnsi"/>
                <w:sz w:val="20"/>
                <w:szCs w:val="20"/>
                <w:lang w:eastAsia="en-GB"/>
              </w:rPr>
            </w:pPr>
            <w:r w:rsidRPr="00FC5808">
              <w:rPr>
                <w:rFonts w:eastAsia="Times New Roman" w:cstheme="minorHAnsi"/>
                <w:sz w:val="20"/>
                <w:szCs w:val="20"/>
                <w:lang w:eastAsia="en-GB"/>
              </w:rPr>
              <w:t>UNDP, OHCHR &amp; UNESCO</w:t>
            </w:r>
          </w:p>
        </w:tc>
      </w:tr>
      <w:tr w:rsidR="00C438C0" w:rsidRPr="00C438C0" w14:paraId="51FD657B" w14:textId="77777777" w:rsidTr="00E13434">
        <w:trPr>
          <w:trHeight w:val="300"/>
        </w:trPr>
        <w:tc>
          <w:tcPr>
            <w:tcW w:w="1586" w:type="dxa"/>
            <w:tcBorders>
              <w:top w:val="single" w:sz="6" w:space="0" w:color="auto"/>
              <w:left w:val="single" w:sz="6" w:space="0" w:color="auto"/>
              <w:bottom w:val="single" w:sz="6" w:space="0" w:color="auto"/>
              <w:right w:val="single" w:sz="6" w:space="0" w:color="auto"/>
            </w:tcBorders>
            <w:hideMark/>
          </w:tcPr>
          <w:p w14:paraId="2839F211" w14:textId="53629E43" w:rsidR="00C438C0" w:rsidRPr="00C438C0" w:rsidRDefault="006D2201" w:rsidP="001308E6">
            <w:pPr>
              <w:spacing w:after="0" w:line="240" w:lineRule="auto"/>
              <w:textAlignment w:val="baseline"/>
              <w:rPr>
                <w:rFonts w:eastAsia="Times New Roman" w:cstheme="minorHAnsi"/>
                <w:sz w:val="24"/>
                <w:szCs w:val="24"/>
                <w:lang w:val="en-GB" w:eastAsia="en-GB"/>
              </w:rPr>
            </w:pPr>
            <w:r>
              <w:rPr>
                <w:rFonts w:eastAsia="Times New Roman" w:cstheme="minorHAnsi"/>
                <w:sz w:val="20"/>
                <w:szCs w:val="20"/>
                <w:lang w:eastAsia="en-GB"/>
              </w:rPr>
              <w:t xml:space="preserve">Contextual </w:t>
            </w:r>
            <w:r w:rsidR="00C438C0" w:rsidRPr="00C438C0">
              <w:rPr>
                <w:rFonts w:eastAsia="Times New Roman" w:cstheme="minorHAnsi"/>
                <w:sz w:val="20"/>
                <w:szCs w:val="20"/>
                <w:lang w:val="en-GB" w:eastAsia="en-GB"/>
              </w:rPr>
              <w:t> </w:t>
            </w:r>
          </w:p>
          <w:p w14:paraId="52083F28" w14:textId="77777777" w:rsidR="00C438C0" w:rsidRPr="00C438C0" w:rsidRDefault="00C438C0" w:rsidP="001308E6">
            <w:pPr>
              <w:spacing w:after="0" w:line="240" w:lineRule="auto"/>
              <w:textAlignment w:val="baseline"/>
              <w:rPr>
                <w:rFonts w:eastAsia="Times New Roman" w:cstheme="minorHAnsi"/>
                <w:sz w:val="24"/>
                <w:szCs w:val="24"/>
                <w:lang w:val="en-GB" w:eastAsia="en-GB"/>
              </w:rPr>
            </w:pPr>
            <w:r w:rsidRPr="00C438C0">
              <w:rPr>
                <w:rFonts w:eastAsia="Times New Roman" w:cstheme="minorHAnsi"/>
                <w:sz w:val="20"/>
                <w:szCs w:val="20"/>
                <w:lang w:val="en-GB" w:eastAsia="en-GB"/>
              </w:rPr>
              <w:t> </w:t>
            </w:r>
          </w:p>
        </w:tc>
        <w:tc>
          <w:tcPr>
            <w:tcW w:w="1249" w:type="dxa"/>
            <w:tcBorders>
              <w:top w:val="single" w:sz="6" w:space="0" w:color="auto"/>
              <w:left w:val="single" w:sz="6" w:space="0" w:color="auto"/>
              <w:bottom w:val="single" w:sz="6" w:space="0" w:color="auto"/>
              <w:right w:val="single" w:sz="6" w:space="0" w:color="auto"/>
            </w:tcBorders>
            <w:hideMark/>
          </w:tcPr>
          <w:p w14:paraId="3C87429E" w14:textId="2C2D1B38" w:rsidR="00C438C0" w:rsidRPr="00C438C0" w:rsidRDefault="00223168" w:rsidP="001308E6">
            <w:pPr>
              <w:spacing w:after="0" w:line="240" w:lineRule="auto"/>
              <w:textAlignment w:val="baseline"/>
              <w:rPr>
                <w:rFonts w:eastAsia="Times New Roman" w:cstheme="minorHAnsi"/>
                <w:sz w:val="24"/>
                <w:szCs w:val="24"/>
                <w:lang w:val="en-GB" w:eastAsia="en-GB"/>
              </w:rPr>
            </w:pPr>
            <w:r w:rsidRPr="00223168">
              <w:rPr>
                <w:rFonts w:eastAsia="Times New Roman" w:cstheme="minorHAnsi"/>
                <w:sz w:val="20"/>
                <w:szCs w:val="20"/>
                <w:lang w:eastAsia="en-GB"/>
              </w:rPr>
              <w:t xml:space="preserve">The endorsement of the new disability law has been delayed due to the national election in late 2023 and </w:t>
            </w:r>
            <w:r w:rsidRPr="00223168">
              <w:rPr>
                <w:rFonts w:eastAsia="Times New Roman" w:cstheme="minorHAnsi"/>
                <w:sz w:val="20"/>
                <w:szCs w:val="20"/>
                <w:lang w:eastAsia="en-GB"/>
              </w:rPr>
              <w:lastRenderedPageBreak/>
              <w:t>subsequent government reforms to MoSVY and DAC</w:t>
            </w:r>
            <w:r w:rsidRPr="00223168">
              <w:rPr>
                <w:rFonts w:ascii="Cambria Math" w:eastAsia="Times New Roman" w:hAnsi="Cambria Math" w:cs="Cambria Math"/>
                <w:sz w:val="20"/>
                <w:szCs w:val="20"/>
                <w:lang w:eastAsia="en-GB"/>
              </w:rPr>
              <w:t>‑</w:t>
            </w:r>
            <w:r w:rsidRPr="00223168">
              <w:rPr>
                <w:rFonts w:eastAsia="Times New Roman" w:cstheme="minorHAnsi"/>
                <w:sz w:val="20"/>
                <w:szCs w:val="20"/>
                <w:lang w:eastAsia="en-GB"/>
              </w:rPr>
              <w:t>SG structures in 2024.</w:t>
            </w:r>
            <w:r w:rsidR="00C438C0" w:rsidRPr="00C438C0">
              <w:rPr>
                <w:rFonts w:eastAsia="Times New Roman" w:cstheme="minorHAnsi"/>
                <w:sz w:val="20"/>
                <w:szCs w:val="20"/>
                <w:lang w:val="en-GB" w:eastAsia="en-GB"/>
              </w:rPr>
              <w:t> </w:t>
            </w:r>
          </w:p>
        </w:tc>
        <w:tc>
          <w:tcPr>
            <w:tcW w:w="1147" w:type="dxa"/>
            <w:tcBorders>
              <w:top w:val="single" w:sz="6" w:space="0" w:color="auto"/>
              <w:left w:val="single" w:sz="6" w:space="0" w:color="auto"/>
              <w:bottom w:val="single" w:sz="6" w:space="0" w:color="auto"/>
              <w:right w:val="single" w:sz="6" w:space="0" w:color="auto"/>
            </w:tcBorders>
            <w:hideMark/>
          </w:tcPr>
          <w:p w14:paraId="2C136E0F" w14:textId="4EDC249D" w:rsidR="00C438C0" w:rsidRPr="00C438C0" w:rsidRDefault="00206AC0" w:rsidP="001308E6">
            <w:pPr>
              <w:spacing w:after="0" w:line="240" w:lineRule="auto"/>
              <w:textAlignment w:val="baseline"/>
              <w:rPr>
                <w:rFonts w:eastAsia="Times New Roman" w:cstheme="minorHAnsi"/>
                <w:sz w:val="24"/>
                <w:szCs w:val="24"/>
                <w:lang w:val="en-GB" w:eastAsia="en-GB"/>
              </w:rPr>
            </w:pPr>
            <w:r>
              <w:rPr>
                <w:rFonts w:eastAsia="Times New Roman" w:cstheme="minorHAnsi"/>
                <w:sz w:val="20"/>
                <w:szCs w:val="20"/>
                <w:lang w:eastAsia="en-GB"/>
              </w:rPr>
              <w:lastRenderedPageBreak/>
              <w:t>Y</w:t>
            </w:r>
          </w:p>
          <w:p w14:paraId="0071F3F2" w14:textId="77777777" w:rsidR="00C438C0" w:rsidRPr="00C438C0" w:rsidRDefault="00C438C0" w:rsidP="001308E6">
            <w:pPr>
              <w:spacing w:after="0" w:line="240" w:lineRule="auto"/>
              <w:textAlignment w:val="baseline"/>
              <w:rPr>
                <w:rFonts w:eastAsia="Times New Roman" w:cstheme="minorHAnsi"/>
                <w:sz w:val="24"/>
                <w:szCs w:val="24"/>
                <w:lang w:val="en-GB" w:eastAsia="en-GB"/>
              </w:rPr>
            </w:pPr>
            <w:r w:rsidRPr="00C438C0">
              <w:rPr>
                <w:rFonts w:eastAsia="Times New Roman" w:cstheme="minorHAnsi"/>
                <w:sz w:val="20"/>
                <w:szCs w:val="20"/>
                <w:lang w:val="en-GB" w:eastAsia="en-GB"/>
              </w:rPr>
              <w:t> </w:t>
            </w:r>
          </w:p>
        </w:tc>
        <w:tc>
          <w:tcPr>
            <w:tcW w:w="1695" w:type="dxa"/>
            <w:tcBorders>
              <w:top w:val="single" w:sz="6" w:space="0" w:color="auto"/>
              <w:left w:val="single" w:sz="6" w:space="0" w:color="auto"/>
              <w:bottom w:val="single" w:sz="6" w:space="0" w:color="auto"/>
              <w:right w:val="single" w:sz="6" w:space="0" w:color="auto"/>
            </w:tcBorders>
            <w:hideMark/>
          </w:tcPr>
          <w:p w14:paraId="047D35E3" w14:textId="5CE0B1C6" w:rsidR="00C438C0" w:rsidRPr="00C438C0" w:rsidRDefault="00527DCC" w:rsidP="001308E6">
            <w:pPr>
              <w:spacing w:after="0" w:line="240" w:lineRule="auto"/>
              <w:textAlignment w:val="baseline"/>
              <w:rPr>
                <w:rFonts w:eastAsia="Times New Roman" w:cstheme="minorHAnsi"/>
                <w:sz w:val="24"/>
                <w:szCs w:val="24"/>
                <w:lang w:val="en-GB" w:eastAsia="en-GB"/>
              </w:rPr>
            </w:pPr>
            <w:r w:rsidRPr="00527DCC">
              <w:rPr>
                <w:rFonts w:eastAsia="Times New Roman" w:cstheme="minorHAnsi"/>
                <w:sz w:val="20"/>
                <w:szCs w:val="20"/>
                <w:lang w:eastAsia="en-GB"/>
              </w:rPr>
              <w:t xml:space="preserve">The delay in endorsing the new disability law impacts its implementation within the JP period, as the law must reflect government structures that are </w:t>
            </w:r>
            <w:r w:rsidRPr="00527DCC">
              <w:rPr>
                <w:rFonts w:eastAsia="Times New Roman" w:cstheme="minorHAnsi"/>
                <w:sz w:val="20"/>
                <w:szCs w:val="20"/>
                <w:lang w:eastAsia="en-GB"/>
              </w:rPr>
              <w:lastRenderedPageBreak/>
              <w:t>still being finalized through ongoing reforms.</w:t>
            </w:r>
          </w:p>
        </w:tc>
        <w:tc>
          <w:tcPr>
            <w:tcW w:w="2208" w:type="dxa"/>
            <w:tcBorders>
              <w:top w:val="single" w:sz="6" w:space="0" w:color="auto"/>
              <w:left w:val="single" w:sz="6" w:space="0" w:color="auto"/>
              <w:bottom w:val="single" w:sz="6" w:space="0" w:color="auto"/>
              <w:right w:val="single" w:sz="6" w:space="0" w:color="auto"/>
            </w:tcBorders>
            <w:hideMark/>
          </w:tcPr>
          <w:p w14:paraId="558F5921" w14:textId="2A66AA25" w:rsidR="00E52E39" w:rsidRDefault="00E52E39" w:rsidP="00E52E39">
            <w:pPr>
              <w:spacing w:after="0" w:line="240" w:lineRule="auto"/>
              <w:textAlignment w:val="baseline"/>
              <w:rPr>
                <w:rFonts w:eastAsia="Times New Roman" w:cstheme="minorHAnsi"/>
                <w:sz w:val="20"/>
                <w:szCs w:val="20"/>
                <w:lang w:eastAsia="en-GB"/>
              </w:rPr>
            </w:pPr>
            <w:r w:rsidRPr="00E52E39">
              <w:rPr>
                <w:rFonts w:eastAsia="Times New Roman" w:cstheme="minorHAnsi"/>
                <w:sz w:val="20"/>
                <w:szCs w:val="20"/>
                <w:lang w:eastAsia="en-GB"/>
              </w:rPr>
              <w:lastRenderedPageBreak/>
              <w:t>The JP team has provided all necessary technical inputs, collected from relevant stakeholders</w:t>
            </w:r>
            <w:r>
              <w:rPr>
                <w:rFonts w:eastAsia="Times New Roman" w:cstheme="minorHAnsi"/>
                <w:sz w:val="20"/>
                <w:szCs w:val="20"/>
                <w:lang w:eastAsia="en-GB"/>
              </w:rPr>
              <w:t xml:space="preserve"> </w:t>
            </w:r>
            <w:r w:rsidRPr="00E52E39">
              <w:rPr>
                <w:rFonts w:eastAsia="Times New Roman" w:cstheme="minorHAnsi"/>
                <w:sz w:val="20"/>
                <w:szCs w:val="20"/>
                <w:lang w:eastAsia="en-GB"/>
              </w:rPr>
              <w:t>including government departments, UN entities, OPDs, and CSOs</w:t>
            </w:r>
            <w:r>
              <w:rPr>
                <w:rFonts w:eastAsia="Times New Roman" w:cstheme="minorHAnsi"/>
                <w:sz w:val="20"/>
                <w:szCs w:val="20"/>
                <w:lang w:eastAsia="en-GB"/>
              </w:rPr>
              <w:t xml:space="preserve"> </w:t>
            </w:r>
            <w:r w:rsidRPr="00E52E39">
              <w:rPr>
                <w:rFonts w:eastAsia="Times New Roman" w:cstheme="minorHAnsi"/>
                <w:sz w:val="20"/>
                <w:szCs w:val="20"/>
                <w:lang w:eastAsia="en-GB"/>
              </w:rPr>
              <w:t>and has encouraged the MoSVY Minister and the DAC</w:t>
            </w:r>
            <w:r w:rsidRPr="00E52E39">
              <w:rPr>
                <w:rFonts w:ascii="Cambria Math" w:eastAsia="Times New Roman" w:hAnsi="Cambria Math" w:cs="Cambria Math"/>
                <w:sz w:val="20"/>
                <w:szCs w:val="20"/>
                <w:lang w:eastAsia="en-GB"/>
              </w:rPr>
              <w:t>‑</w:t>
            </w:r>
            <w:r w:rsidRPr="00E52E39">
              <w:rPr>
                <w:rFonts w:eastAsia="Times New Roman" w:cstheme="minorHAnsi"/>
                <w:sz w:val="20"/>
                <w:szCs w:val="20"/>
                <w:lang w:eastAsia="en-GB"/>
              </w:rPr>
              <w:t xml:space="preserve">SG </w:t>
            </w:r>
            <w:r w:rsidRPr="00E52E39">
              <w:rPr>
                <w:rFonts w:eastAsia="Times New Roman" w:cstheme="minorHAnsi"/>
                <w:sz w:val="20"/>
                <w:szCs w:val="20"/>
                <w:lang w:eastAsia="en-GB"/>
              </w:rPr>
              <w:lastRenderedPageBreak/>
              <w:t>management to accelerate the government structure reform process with the MCS.</w:t>
            </w:r>
          </w:p>
          <w:p w14:paraId="179CC9EF" w14:textId="77777777" w:rsidR="00E52E39" w:rsidRPr="00E52E39" w:rsidRDefault="00E52E39" w:rsidP="00E52E39">
            <w:pPr>
              <w:spacing w:after="0" w:line="240" w:lineRule="auto"/>
              <w:textAlignment w:val="baseline"/>
              <w:rPr>
                <w:rFonts w:eastAsia="Times New Roman" w:cstheme="minorHAnsi"/>
                <w:sz w:val="20"/>
                <w:szCs w:val="20"/>
                <w:lang w:eastAsia="en-GB"/>
              </w:rPr>
            </w:pPr>
          </w:p>
          <w:p w14:paraId="6E3FBA93" w14:textId="775B3415" w:rsidR="00C438C0" w:rsidRPr="00C438C0" w:rsidRDefault="00E52E39" w:rsidP="00E52E39">
            <w:pPr>
              <w:spacing w:after="0" w:line="240" w:lineRule="auto"/>
              <w:textAlignment w:val="baseline"/>
              <w:rPr>
                <w:rFonts w:eastAsia="Times New Roman" w:cstheme="minorHAnsi"/>
                <w:sz w:val="24"/>
                <w:szCs w:val="24"/>
                <w:lang w:val="en-GB" w:eastAsia="en-GB"/>
              </w:rPr>
            </w:pPr>
            <w:r w:rsidRPr="00E52E39">
              <w:rPr>
                <w:rFonts w:eastAsia="Times New Roman" w:cstheme="minorHAnsi"/>
                <w:sz w:val="20"/>
                <w:szCs w:val="20"/>
                <w:lang w:eastAsia="en-GB"/>
              </w:rPr>
              <w:t>During Phase 2, the JP focused only on providing residual support to finalize the remaining steps needed for the disability law to proceed to the Council of Ministers and the Parliament. At the same time, the JP shifted its primary focus toward developing NDSP3 and supporting its operationalization.</w:t>
            </w:r>
            <w:r w:rsidR="00C438C0" w:rsidRPr="00C438C0">
              <w:rPr>
                <w:rFonts w:eastAsia="Times New Roman" w:cstheme="minorHAnsi"/>
                <w:sz w:val="20"/>
                <w:szCs w:val="20"/>
                <w:lang w:val="en-GB" w:eastAsia="en-GB"/>
              </w:rPr>
              <w:t> </w:t>
            </w:r>
          </w:p>
        </w:tc>
        <w:tc>
          <w:tcPr>
            <w:tcW w:w="2135" w:type="dxa"/>
            <w:tcBorders>
              <w:top w:val="single" w:sz="6" w:space="0" w:color="auto"/>
              <w:left w:val="single" w:sz="6" w:space="0" w:color="auto"/>
              <w:bottom w:val="single" w:sz="6" w:space="0" w:color="auto"/>
              <w:right w:val="single" w:sz="6" w:space="0" w:color="auto"/>
            </w:tcBorders>
            <w:hideMark/>
          </w:tcPr>
          <w:p w14:paraId="1DE58DD8" w14:textId="615CB937" w:rsidR="00C438C0" w:rsidRPr="00C438C0" w:rsidRDefault="00392E34" w:rsidP="001308E6">
            <w:pPr>
              <w:spacing w:after="0" w:line="240" w:lineRule="auto"/>
              <w:textAlignment w:val="baseline"/>
              <w:rPr>
                <w:rFonts w:eastAsia="Times New Roman" w:cstheme="minorHAnsi"/>
                <w:sz w:val="24"/>
                <w:szCs w:val="24"/>
                <w:lang w:val="en-GB" w:eastAsia="en-GB"/>
              </w:rPr>
            </w:pPr>
            <w:r>
              <w:rPr>
                <w:rFonts w:eastAsia="Times New Roman" w:cstheme="minorHAnsi"/>
                <w:sz w:val="20"/>
                <w:szCs w:val="20"/>
                <w:lang w:eastAsia="en-GB"/>
              </w:rPr>
              <w:lastRenderedPageBreak/>
              <w:t>UNDP, OHCHR and UNESCO</w:t>
            </w:r>
            <w:r w:rsidR="00B63AFF">
              <w:rPr>
                <w:rFonts w:eastAsia="Times New Roman" w:cstheme="minorHAnsi"/>
                <w:sz w:val="20"/>
                <w:szCs w:val="20"/>
                <w:lang w:eastAsia="en-GB"/>
              </w:rPr>
              <w:t xml:space="preserve"> in collaboration with DAC-SG</w:t>
            </w:r>
          </w:p>
          <w:p w14:paraId="0A7F5570" w14:textId="77777777" w:rsidR="00C438C0" w:rsidRPr="00C438C0" w:rsidRDefault="00C438C0" w:rsidP="001308E6">
            <w:pPr>
              <w:spacing w:after="0" w:line="240" w:lineRule="auto"/>
              <w:textAlignment w:val="baseline"/>
              <w:rPr>
                <w:rFonts w:eastAsia="Times New Roman" w:cstheme="minorHAnsi"/>
                <w:sz w:val="24"/>
                <w:szCs w:val="24"/>
                <w:lang w:val="en-GB" w:eastAsia="en-GB"/>
              </w:rPr>
            </w:pPr>
            <w:r w:rsidRPr="00C438C0">
              <w:rPr>
                <w:rFonts w:eastAsia="Times New Roman" w:cstheme="minorHAnsi"/>
                <w:sz w:val="20"/>
                <w:szCs w:val="20"/>
                <w:lang w:val="en-GB" w:eastAsia="en-GB"/>
              </w:rPr>
              <w:t> </w:t>
            </w:r>
          </w:p>
        </w:tc>
      </w:tr>
    </w:tbl>
    <w:p w14:paraId="09112F7B" w14:textId="77777777" w:rsidR="00C438C0" w:rsidRPr="00C438C0" w:rsidRDefault="00C438C0" w:rsidP="00C438C0">
      <w:pPr>
        <w:spacing w:after="0" w:line="240" w:lineRule="auto"/>
        <w:jc w:val="both"/>
        <w:textAlignment w:val="baseline"/>
        <w:rPr>
          <w:rFonts w:eastAsia="Times New Roman" w:cstheme="minorHAnsi"/>
          <w:sz w:val="18"/>
          <w:szCs w:val="18"/>
          <w:lang w:val="en-GB" w:eastAsia="en-GB"/>
        </w:rPr>
      </w:pPr>
      <w:r w:rsidRPr="00C438C0">
        <w:rPr>
          <w:rFonts w:eastAsia="Times New Roman" w:cstheme="minorHAnsi"/>
          <w:sz w:val="16"/>
          <w:szCs w:val="16"/>
          <w:lang w:val="en-GB" w:eastAsia="en-GB"/>
        </w:rPr>
        <w:t> </w:t>
      </w:r>
    </w:p>
    <w:p w14:paraId="7357487D" w14:textId="77777777" w:rsidR="00C438C0" w:rsidRPr="00C438C0" w:rsidRDefault="00C438C0" w:rsidP="00C438C0">
      <w:pPr>
        <w:spacing w:after="0" w:line="240" w:lineRule="auto"/>
        <w:jc w:val="both"/>
        <w:textAlignment w:val="baseline"/>
        <w:rPr>
          <w:rFonts w:eastAsia="Times New Roman" w:cstheme="minorHAnsi"/>
          <w:sz w:val="18"/>
          <w:szCs w:val="18"/>
          <w:lang w:val="en-GB" w:eastAsia="en-GB"/>
        </w:rPr>
      </w:pPr>
      <w:r w:rsidRPr="00C438C0">
        <w:rPr>
          <w:rFonts w:eastAsia="Times New Roman" w:cstheme="minorHAnsi"/>
          <w:sz w:val="18"/>
          <w:szCs w:val="18"/>
          <w:lang w:eastAsia="en-GB"/>
        </w:rPr>
        <w:t>* Please specify here the type of risk and refer to the following definitions:</w:t>
      </w:r>
      <w:r w:rsidRPr="00C438C0">
        <w:rPr>
          <w:rFonts w:eastAsia="Times New Roman" w:cstheme="minorHAnsi"/>
          <w:sz w:val="18"/>
          <w:szCs w:val="18"/>
          <w:lang w:val="en-GB" w:eastAsia="en-GB"/>
        </w:rPr>
        <w:t> </w:t>
      </w:r>
    </w:p>
    <w:p w14:paraId="7684D633" w14:textId="77777777" w:rsidR="00C438C0" w:rsidRPr="00C438C0" w:rsidRDefault="00C438C0" w:rsidP="00C438C0">
      <w:pPr>
        <w:spacing w:after="0" w:line="240" w:lineRule="auto"/>
        <w:jc w:val="both"/>
        <w:textAlignment w:val="baseline"/>
        <w:rPr>
          <w:rFonts w:eastAsia="Times New Roman" w:cstheme="minorHAnsi"/>
          <w:sz w:val="18"/>
          <w:szCs w:val="18"/>
          <w:lang w:val="en-GB" w:eastAsia="en-GB"/>
        </w:rPr>
      </w:pPr>
      <w:r w:rsidRPr="00C438C0">
        <w:rPr>
          <w:rFonts w:eastAsia="Times New Roman" w:cstheme="minorHAnsi"/>
          <w:sz w:val="18"/>
          <w:szCs w:val="18"/>
          <w:lang w:eastAsia="en-GB"/>
        </w:rPr>
        <w:t>Contextual: risk of state failure, return to conflict, development failure, humanitarian crisis; factors over which external actors have limited control.</w:t>
      </w:r>
      <w:r w:rsidRPr="00C438C0">
        <w:rPr>
          <w:rFonts w:eastAsia="Times New Roman" w:cstheme="minorHAnsi"/>
          <w:sz w:val="18"/>
          <w:szCs w:val="18"/>
          <w:lang w:val="en-GB" w:eastAsia="en-GB"/>
        </w:rPr>
        <w:t> </w:t>
      </w:r>
    </w:p>
    <w:p w14:paraId="611A46DB" w14:textId="77777777" w:rsidR="00C438C0" w:rsidRPr="00C438C0" w:rsidRDefault="00C438C0" w:rsidP="00C438C0">
      <w:pPr>
        <w:spacing w:after="0" w:line="240" w:lineRule="auto"/>
        <w:jc w:val="both"/>
        <w:textAlignment w:val="baseline"/>
        <w:rPr>
          <w:rFonts w:eastAsia="Times New Roman" w:cstheme="minorHAnsi"/>
          <w:sz w:val="18"/>
          <w:szCs w:val="18"/>
          <w:lang w:val="en-GB" w:eastAsia="en-GB"/>
        </w:rPr>
      </w:pPr>
      <w:r w:rsidRPr="00C438C0">
        <w:rPr>
          <w:rFonts w:eastAsia="Times New Roman" w:cstheme="minorHAnsi"/>
          <w:sz w:val="18"/>
          <w:szCs w:val="18"/>
          <w:lang w:eastAsia="en-GB"/>
        </w:rPr>
        <w:t>Programmatic: risk of failure to achieve the aims and objectives; risk of causing harm through engagements.</w:t>
      </w:r>
      <w:r w:rsidRPr="00C438C0">
        <w:rPr>
          <w:rFonts w:eastAsia="Times New Roman" w:cstheme="minorHAnsi"/>
          <w:sz w:val="18"/>
          <w:szCs w:val="18"/>
          <w:lang w:val="en-GB" w:eastAsia="en-GB"/>
        </w:rPr>
        <w:t> </w:t>
      </w:r>
    </w:p>
    <w:p w14:paraId="481D21CA" w14:textId="77777777" w:rsidR="00C438C0" w:rsidRDefault="00C438C0" w:rsidP="00C438C0">
      <w:pPr>
        <w:spacing w:after="0" w:line="240" w:lineRule="auto"/>
        <w:textAlignment w:val="baseline"/>
        <w:rPr>
          <w:rFonts w:eastAsia="Times New Roman" w:cstheme="minorHAnsi"/>
          <w:sz w:val="18"/>
          <w:szCs w:val="18"/>
          <w:lang w:val="en-GB" w:eastAsia="en-GB"/>
        </w:rPr>
      </w:pPr>
      <w:r w:rsidRPr="00C438C0">
        <w:rPr>
          <w:rFonts w:eastAsia="Times New Roman" w:cstheme="minorHAnsi"/>
          <w:sz w:val="18"/>
          <w:szCs w:val="18"/>
          <w:lang w:eastAsia="en-GB"/>
        </w:rPr>
        <w:t>Institutional: risk to the donor agency, security, fiduciary failure, reputational loss, domestic political damage etc.</w:t>
      </w:r>
      <w:r w:rsidRPr="00C438C0">
        <w:rPr>
          <w:rFonts w:eastAsia="Times New Roman" w:cstheme="minorHAnsi"/>
          <w:sz w:val="18"/>
          <w:szCs w:val="18"/>
          <w:lang w:val="en-GB" w:eastAsia="en-GB"/>
        </w:rPr>
        <w:t> </w:t>
      </w:r>
    </w:p>
    <w:p w14:paraId="13C3FE39" w14:textId="77777777" w:rsidR="0016601B" w:rsidRPr="00C438C0" w:rsidRDefault="0016601B" w:rsidP="00C438C0">
      <w:pPr>
        <w:spacing w:after="0" w:line="240" w:lineRule="auto"/>
        <w:textAlignment w:val="baseline"/>
        <w:rPr>
          <w:rFonts w:eastAsia="Times New Roman" w:cstheme="minorHAnsi"/>
          <w:sz w:val="18"/>
          <w:szCs w:val="18"/>
          <w:lang w:val="en-GB" w:eastAsia="en-GB"/>
        </w:rPr>
      </w:pPr>
    </w:p>
    <w:p w14:paraId="1A9B4624" w14:textId="56417A7B" w:rsidR="00377743" w:rsidRPr="00CF3B9E" w:rsidRDefault="00377743" w:rsidP="0016601B">
      <w:pPr>
        <w:pStyle w:val="Heading2"/>
      </w:pPr>
      <w:r w:rsidRPr="00CF3B9E">
        <w:t>1</w:t>
      </w:r>
      <w:r w:rsidR="00C101D6" w:rsidRPr="00CF3B9E">
        <w:t>2</w:t>
      </w:r>
      <w:r w:rsidRPr="00CF3B9E">
        <w:t xml:space="preserve">. Detailed expenditure in relation to sections </w:t>
      </w:r>
      <w:r w:rsidR="00D05B68" w:rsidRPr="00CF3B9E">
        <w:t xml:space="preserve">3, 4 and </w:t>
      </w:r>
      <w:r w:rsidRPr="00CF3B9E">
        <w:t>5 above</w:t>
      </w:r>
    </w:p>
    <w:tbl>
      <w:tblPr>
        <w:tblStyle w:val="TableGrid1"/>
        <w:tblW w:w="0" w:type="auto"/>
        <w:tblInd w:w="445" w:type="dxa"/>
        <w:tblLook w:val="04A0" w:firstRow="1" w:lastRow="0" w:firstColumn="1" w:lastColumn="0" w:noHBand="0" w:noVBand="1"/>
        <w:tblCaption w:val="Detailed Costs"/>
      </w:tblPr>
      <w:tblGrid>
        <w:gridCol w:w="2569"/>
        <w:gridCol w:w="2483"/>
        <w:gridCol w:w="2419"/>
        <w:gridCol w:w="2235"/>
      </w:tblGrid>
      <w:tr w:rsidR="00377743" w:rsidRPr="00CF3B9E" w14:paraId="4C672AE8" w14:textId="77777777" w:rsidTr="00BF4219">
        <w:trPr>
          <w:tblHeader/>
        </w:trPr>
        <w:tc>
          <w:tcPr>
            <w:tcW w:w="2569" w:type="dxa"/>
          </w:tcPr>
          <w:p w14:paraId="63130DC7" w14:textId="77777777" w:rsidR="00377743" w:rsidRPr="00BF4219" w:rsidRDefault="00377743" w:rsidP="005C4B1C">
            <w:pPr>
              <w:pStyle w:val="ListParagraph"/>
              <w:ind w:left="0"/>
              <w:jc w:val="both"/>
              <w:rPr>
                <w:rFonts w:cstheme="minorHAnsi"/>
                <w:b/>
                <w:sz w:val="20"/>
                <w:szCs w:val="20"/>
              </w:rPr>
            </w:pPr>
            <w:r w:rsidRPr="00BF4219">
              <w:rPr>
                <w:rFonts w:cstheme="minorHAnsi"/>
                <w:b/>
                <w:sz w:val="20"/>
                <w:szCs w:val="20"/>
              </w:rPr>
              <w:t>Category</w:t>
            </w:r>
          </w:p>
        </w:tc>
        <w:tc>
          <w:tcPr>
            <w:tcW w:w="2483" w:type="dxa"/>
          </w:tcPr>
          <w:p w14:paraId="6D0484D3" w14:textId="77777777" w:rsidR="00377743" w:rsidRPr="00CF3B9E" w:rsidRDefault="00377743" w:rsidP="005C4B1C">
            <w:pPr>
              <w:pStyle w:val="ListParagraph"/>
              <w:ind w:left="0"/>
              <w:jc w:val="both"/>
              <w:rPr>
                <w:rFonts w:cstheme="minorHAnsi"/>
                <w:b/>
                <w:sz w:val="20"/>
                <w:szCs w:val="20"/>
              </w:rPr>
            </w:pPr>
            <w:r w:rsidRPr="00CF3B9E">
              <w:rPr>
                <w:rFonts w:cstheme="minorHAnsi"/>
                <w:b/>
                <w:sz w:val="20"/>
                <w:szCs w:val="20"/>
              </w:rPr>
              <w:t>Activity (please describe)</w:t>
            </w:r>
          </w:p>
        </w:tc>
        <w:tc>
          <w:tcPr>
            <w:tcW w:w="2419" w:type="dxa"/>
          </w:tcPr>
          <w:p w14:paraId="61688451" w14:textId="77777777" w:rsidR="00377743" w:rsidRPr="00CF3B9E" w:rsidRDefault="00377743" w:rsidP="005C4B1C">
            <w:pPr>
              <w:pStyle w:val="ListParagraph"/>
              <w:ind w:left="0"/>
              <w:jc w:val="both"/>
              <w:rPr>
                <w:rFonts w:cstheme="minorHAnsi"/>
                <w:b/>
                <w:sz w:val="20"/>
                <w:szCs w:val="20"/>
              </w:rPr>
            </w:pPr>
            <w:r w:rsidRPr="00CF3B9E">
              <w:rPr>
                <w:rFonts w:cstheme="minorHAnsi"/>
                <w:b/>
                <w:sz w:val="20"/>
                <w:szCs w:val="20"/>
              </w:rPr>
              <w:t>Budget Allocated</w:t>
            </w:r>
          </w:p>
        </w:tc>
        <w:tc>
          <w:tcPr>
            <w:tcW w:w="2235" w:type="dxa"/>
          </w:tcPr>
          <w:p w14:paraId="01A90666" w14:textId="77777777" w:rsidR="00377743" w:rsidRPr="00CF3B9E" w:rsidRDefault="00377743" w:rsidP="005C4B1C">
            <w:pPr>
              <w:pStyle w:val="ListParagraph"/>
              <w:ind w:left="0"/>
              <w:jc w:val="both"/>
              <w:rPr>
                <w:rFonts w:cstheme="minorHAnsi"/>
                <w:b/>
                <w:sz w:val="20"/>
                <w:szCs w:val="20"/>
              </w:rPr>
            </w:pPr>
            <w:r w:rsidRPr="00CF3B9E">
              <w:rPr>
                <w:rFonts w:cstheme="minorHAnsi"/>
                <w:b/>
                <w:sz w:val="20"/>
                <w:szCs w:val="20"/>
              </w:rPr>
              <w:t>Total Expenditure</w:t>
            </w:r>
          </w:p>
        </w:tc>
      </w:tr>
      <w:tr w:rsidR="00377743" w:rsidRPr="00CF3B9E" w14:paraId="4AA807A0" w14:textId="77777777" w:rsidTr="00BF4219">
        <w:trPr>
          <w:trHeight w:val="785"/>
        </w:trPr>
        <w:tc>
          <w:tcPr>
            <w:tcW w:w="2569" w:type="dxa"/>
          </w:tcPr>
          <w:p w14:paraId="2CE5D46F" w14:textId="77777777" w:rsidR="00377743" w:rsidRPr="00BF4219" w:rsidRDefault="00377743" w:rsidP="00B106C2">
            <w:pPr>
              <w:pStyle w:val="ListParagraph"/>
              <w:spacing w:before="60" w:after="60"/>
              <w:ind w:left="0"/>
              <w:contextualSpacing w:val="0"/>
              <w:rPr>
                <w:rFonts w:cstheme="minorHAnsi"/>
                <w:b/>
                <w:bCs/>
                <w:sz w:val="20"/>
                <w:szCs w:val="20"/>
              </w:rPr>
            </w:pPr>
            <w:r w:rsidRPr="00BF4219">
              <w:rPr>
                <w:rFonts w:cstheme="minorHAnsi"/>
                <w:b/>
                <w:bCs/>
                <w:sz w:val="20"/>
                <w:szCs w:val="20"/>
              </w:rPr>
              <w:t xml:space="preserve">Direct impact on empowerment of women and girls with disabilities </w:t>
            </w:r>
          </w:p>
          <w:p w14:paraId="08137693" w14:textId="77777777" w:rsidR="00377743" w:rsidRPr="00BF4219" w:rsidRDefault="00377743" w:rsidP="00B106C2">
            <w:pPr>
              <w:pStyle w:val="ListParagraph"/>
              <w:ind w:left="0"/>
              <w:rPr>
                <w:rFonts w:cstheme="minorHAnsi"/>
                <w:b/>
                <w:bCs/>
                <w:sz w:val="20"/>
                <w:szCs w:val="20"/>
              </w:rPr>
            </w:pPr>
          </w:p>
        </w:tc>
        <w:tc>
          <w:tcPr>
            <w:tcW w:w="2483" w:type="dxa"/>
          </w:tcPr>
          <w:p w14:paraId="113DF5DC" w14:textId="77777777" w:rsidR="00B106C2" w:rsidRPr="00B106C2" w:rsidRDefault="00B106C2" w:rsidP="00B106C2">
            <w:pPr>
              <w:rPr>
                <w:bCs/>
                <w:sz w:val="20"/>
                <w:szCs w:val="32"/>
                <w:lang w:bidi="km-KH"/>
              </w:rPr>
            </w:pPr>
            <w:r w:rsidRPr="00B106C2">
              <w:rPr>
                <w:bCs/>
                <w:sz w:val="20"/>
                <w:szCs w:val="32"/>
                <w:lang w:bidi="km-KH"/>
              </w:rPr>
              <w:t>Direct capacity building, coaching, and support for women with disabilities forum organizations to advocate for disability inclusion with local administration offices.</w:t>
            </w:r>
          </w:p>
          <w:p w14:paraId="6DB8AD7B" w14:textId="21AC33E1" w:rsidR="00377743" w:rsidRPr="00CF3B9E" w:rsidRDefault="00377743" w:rsidP="00B106C2">
            <w:pPr>
              <w:pStyle w:val="ListParagraph"/>
              <w:ind w:left="0"/>
              <w:rPr>
                <w:rFonts w:cstheme="minorHAnsi"/>
                <w:b/>
                <w:sz w:val="20"/>
                <w:szCs w:val="20"/>
              </w:rPr>
            </w:pPr>
          </w:p>
        </w:tc>
        <w:tc>
          <w:tcPr>
            <w:tcW w:w="2419" w:type="dxa"/>
          </w:tcPr>
          <w:p w14:paraId="60E43DD8" w14:textId="3C285FE7" w:rsidR="00377743" w:rsidRPr="00CF3B9E" w:rsidRDefault="00191B2C" w:rsidP="00B106C2">
            <w:pPr>
              <w:pStyle w:val="ListParagraph"/>
              <w:ind w:left="0"/>
              <w:rPr>
                <w:rFonts w:cstheme="minorHAnsi"/>
                <w:b/>
                <w:sz w:val="20"/>
                <w:szCs w:val="20"/>
              </w:rPr>
            </w:pPr>
            <w:r>
              <w:rPr>
                <w:rFonts w:cstheme="minorHAnsi"/>
                <w:b/>
                <w:sz w:val="20"/>
                <w:szCs w:val="20"/>
              </w:rPr>
              <w:t xml:space="preserve">$ </w:t>
            </w:r>
            <w:r w:rsidR="00021B32" w:rsidRPr="00021B32">
              <w:rPr>
                <w:rFonts w:cstheme="minorHAnsi"/>
                <w:b/>
                <w:sz w:val="20"/>
                <w:szCs w:val="20"/>
              </w:rPr>
              <w:t>39310.99</w:t>
            </w:r>
          </w:p>
        </w:tc>
        <w:tc>
          <w:tcPr>
            <w:tcW w:w="2235" w:type="dxa"/>
          </w:tcPr>
          <w:p w14:paraId="2F25728B" w14:textId="31E2F20E" w:rsidR="00377743" w:rsidRPr="00CF3B9E" w:rsidRDefault="00191B2C" w:rsidP="00B106C2">
            <w:pPr>
              <w:pStyle w:val="ListParagraph"/>
              <w:ind w:left="0"/>
              <w:rPr>
                <w:rFonts w:cstheme="minorHAnsi"/>
                <w:b/>
                <w:sz w:val="20"/>
                <w:szCs w:val="20"/>
              </w:rPr>
            </w:pPr>
            <w:r>
              <w:rPr>
                <w:rFonts w:cstheme="minorHAnsi"/>
                <w:b/>
                <w:sz w:val="20"/>
                <w:szCs w:val="20"/>
              </w:rPr>
              <w:t xml:space="preserve">$ </w:t>
            </w:r>
            <w:r w:rsidR="00021B32" w:rsidRPr="00021B32">
              <w:rPr>
                <w:rFonts w:cstheme="minorHAnsi"/>
                <w:b/>
                <w:sz w:val="20"/>
                <w:szCs w:val="20"/>
              </w:rPr>
              <w:t>39310.99</w:t>
            </w:r>
          </w:p>
        </w:tc>
      </w:tr>
      <w:tr w:rsidR="00377743" w:rsidRPr="00CF3B9E" w14:paraId="46DF463A" w14:textId="77777777" w:rsidTr="005C4B1C">
        <w:tc>
          <w:tcPr>
            <w:tcW w:w="2569" w:type="dxa"/>
          </w:tcPr>
          <w:p w14:paraId="1026143C" w14:textId="12652D91" w:rsidR="00377743" w:rsidRPr="00BF4219" w:rsidRDefault="00FF568B" w:rsidP="00B106C2">
            <w:pPr>
              <w:pStyle w:val="ListParagraph"/>
              <w:ind w:left="0"/>
              <w:rPr>
                <w:rFonts w:cstheme="minorHAnsi"/>
                <w:b/>
                <w:bCs/>
                <w:sz w:val="20"/>
                <w:szCs w:val="20"/>
              </w:rPr>
            </w:pPr>
            <w:r w:rsidRPr="00BF4219">
              <w:rPr>
                <w:rFonts w:cstheme="minorHAnsi"/>
                <w:b/>
                <w:bCs/>
                <w:sz w:val="20"/>
                <w:szCs w:val="20"/>
              </w:rPr>
              <w:t xml:space="preserve">Full and effective participation of persons with </w:t>
            </w:r>
            <w:r w:rsidR="00C04B5F" w:rsidRPr="00BF4219">
              <w:rPr>
                <w:rFonts w:cstheme="minorHAnsi"/>
                <w:b/>
                <w:bCs/>
                <w:sz w:val="20"/>
                <w:szCs w:val="20"/>
              </w:rPr>
              <w:t xml:space="preserve">disabilities/ OPD capacity building </w:t>
            </w:r>
          </w:p>
        </w:tc>
        <w:tc>
          <w:tcPr>
            <w:tcW w:w="2483" w:type="dxa"/>
          </w:tcPr>
          <w:p w14:paraId="1FE3071C" w14:textId="38D40683" w:rsidR="00377743" w:rsidRPr="00CF3B9E" w:rsidRDefault="00377743" w:rsidP="00B106C2">
            <w:pPr>
              <w:pStyle w:val="ListParagraph"/>
              <w:ind w:left="0"/>
              <w:rPr>
                <w:rFonts w:cstheme="minorHAnsi"/>
                <w:b/>
                <w:sz w:val="20"/>
                <w:szCs w:val="20"/>
              </w:rPr>
            </w:pPr>
          </w:p>
        </w:tc>
        <w:tc>
          <w:tcPr>
            <w:tcW w:w="2419" w:type="dxa"/>
          </w:tcPr>
          <w:p w14:paraId="63947152" w14:textId="7F562D99" w:rsidR="00377743" w:rsidRPr="00CF3B9E" w:rsidRDefault="00D33605" w:rsidP="00B106C2">
            <w:pPr>
              <w:pStyle w:val="ListParagraph"/>
              <w:ind w:left="0"/>
              <w:rPr>
                <w:rFonts w:cstheme="minorHAnsi"/>
                <w:b/>
                <w:sz w:val="20"/>
                <w:szCs w:val="20"/>
              </w:rPr>
            </w:pPr>
            <w:r w:rsidRPr="00D33605">
              <w:rPr>
                <w:rFonts w:cstheme="minorHAnsi"/>
                <w:b/>
                <w:sz w:val="20"/>
                <w:szCs w:val="20"/>
              </w:rPr>
              <w:t>$107,762.24</w:t>
            </w:r>
          </w:p>
        </w:tc>
        <w:tc>
          <w:tcPr>
            <w:tcW w:w="2235" w:type="dxa"/>
          </w:tcPr>
          <w:p w14:paraId="50CC40D0" w14:textId="54AB3FD5" w:rsidR="00377743" w:rsidRPr="00CF3B9E" w:rsidRDefault="00D33605" w:rsidP="00B106C2">
            <w:pPr>
              <w:pStyle w:val="ListParagraph"/>
              <w:ind w:left="0"/>
              <w:rPr>
                <w:rFonts w:cstheme="minorHAnsi"/>
                <w:b/>
                <w:sz w:val="20"/>
                <w:szCs w:val="20"/>
              </w:rPr>
            </w:pPr>
            <w:r w:rsidRPr="00D33605">
              <w:rPr>
                <w:rFonts w:cstheme="minorHAnsi"/>
                <w:b/>
                <w:sz w:val="20"/>
                <w:szCs w:val="20"/>
              </w:rPr>
              <w:t>$107,762.24</w:t>
            </w:r>
          </w:p>
        </w:tc>
      </w:tr>
      <w:tr w:rsidR="00D33605" w:rsidRPr="00CF3B9E" w14:paraId="606DB954" w14:textId="77777777" w:rsidTr="005C4B1C">
        <w:tc>
          <w:tcPr>
            <w:tcW w:w="2569" w:type="dxa"/>
          </w:tcPr>
          <w:p w14:paraId="7E95F0AA" w14:textId="77777777" w:rsidR="00D33605" w:rsidRPr="00CF3B9E" w:rsidRDefault="00D33605" w:rsidP="00D33605">
            <w:pPr>
              <w:pStyle w:val="ListParagraph"/>
              <w:ind w:left="0"/>
              <w:rPr>
                <w:rFonts w:cstheme="minorHAnsi"/>
                <w:b/>
                <w:sz w:val="20"/>
                <w:szCs w:val="20"/>
              </w:rPr>
            </w:pPr>
          </w:p>
        </w:tc>
        <w:tc>
          <w:tcPr>
            <w:tcW w:w="2483" w:type="dxa"/>
          </w:tcPr>
          <w:p w14:paraId="593EA28A" w14:textId="49CC2C80" w:rsidR="00D33605" w:rsidRPr="00BF4219" w:rsidRDefault="00D33605" w:rsidP="00D33605">
            <w:pPr>
              <w:pStyle w:val="ListParagraph"/>
              <w:ind w:left="0"/>
              <w:rPr>
                <w:rFonts w:cstheme="minorHAnsi"/>
                <w:bCs/>
                <w:sz w:val="20"/>
                <w:szCs w:val="20"/>
              </w:rPr>
            </w:pPr>
            <w:r w:rsidRPr="00BF4219">
              <w:rPr>
                <w:rFonts w:cstheme="minorHAnsi"/>
                <w:bCs/>
                <w:sz w:val="20"/>
                <w:szCs w:val="20"/>
              </w:rPr>
              <w:t>Participation of OPDs in meetings and consultation workshops</w:t>
            </w:r>
          </w:p>
        </w:tc>
        <w:tc>
          <w:tcPr>
            <w:tcW w:w="2419" w:type="dxa"/>
          </w:tcPr>
          <w:p w14:paraId="52EE80D7" w14:textId="22ABA302" w:rsidR="00D33605" w:rsidRPr="00D33605" w:rsidRDefault="00D33605" w:rsidP="00D33605">
            <w:pPr>
              <w:pStyle w:val="ListParagraph"/>
              <w:ind w:left="0"/>
              <w:rPr>
                <w:rFonts w:cstheme="minorHAnsi"/>
                <w:sz w:val="20"/>
                <w:szCs w:val="20"/>
              </w:rPr>
            </w:pPr>
            <w:r w:rsidRPr="00D33605">
              <w:rPr>
                <w:rFonts w:cstheme="minorHAnsi"/>
                <w:sz w:val="20"/>
                <w:szCs w:val="20"/>
              </w:rPr>
              <w:t>$45,913.87</w:t>
            </w:r>
          </w:p>
        </w:tc>
        <w:tc>
          <w:tcPr>
            <w:tcW w:w="2235" w:type="dxa"/>
          </w:tcPr>
          <w:p w14:paraId="22D1A9D9" w14:textId="4A110266" w:rsidR="00D33605" w:rsidRPr="00CF3B9E" w:rsidRDefault="00D33605" w:rsidP="00D33605">
            <w:pPr>
              <w:pStyle w:val="ListParagraph"/>
              <w:ind w:left="0"/>
              <w:rPr>
                <w:rFonts w:cstheme="minorHAnsi"/>
                <w:b/>
                <w:sz w:val="20"/>
                <w:szCs w:val="20"/>
              </w:rPr>
            </w:pPr>
            <w:r w:rsidRPr="00D33605">
              <w:rPr>
                <w:rFonts w:cstheme="minorHAnsi"/>
                <w:sz w:val="20"/>
                <w:szCs w:val="20"/>
              </w:rPr>
              <w:t>$45,913.87</w:t>
            </w:r>
          </w:p>
        </w:tc>
      </w:tr>
      <w:tr w:rsidR="00D33605" w:rsidRPr="00CF3B9E" w14:paraId="50BDA3E9" w14:textId="77777777" w:rsidTr="005C4B1C">
        <w:tc>
          <w:tcPr>
            <w:tcW w:w="2569" w:type="dxa"/>
          </w:tcPr>
          <w:p w14:paraId="6C6BC100" w14:textId="77777777" w:rsidR="00D33605" w:rsidRPr="00CF3B9E" w:rsidRDefault="00D33605" w:rsidP="00D33605">
            <w:pPr>
              <w:pStyle w:val="ListParagraph"/>
              <w:ind w:left="0"/>
              <w:rPr>
                <w:rFonts w:cstheme="minorHAnsi"/>
                <w:b/>
                <w:sz w:val="20"/>
                <w:szCs w:val="20"/>
              </w:rPr>
            </w:pPr>
          </w:p>
        </w:tc>
        <w:tc>
          <w:tcPr>
            <w:tcW w:w="2483" w:type="dxa"/>
          </w:tcPr>
          <w:p w14:paraId="7CD81601" w14:textId="76F2B42B" w:rsidR="00D33605" w:rsidRPr="00BF4219" w:rsidRDefault="00D33605" w:rsidP="00D33605">
            <w:pPr>
              <w:pStyle w:val="ListParagraph"/>
              <w:ind w:left="0"/>
              <w:rPr>
                <w:rFonts w:cstheme="minorHAnsi"/>
                <w:bCs/>
                <w:sz w:val="20"/>
                <w:szCs w:val="20"/>
              </w:rPr>
            </w:pPr>
            <w:r w:rsidRPr="00BF4219">
              <w:rPr>
                <w:rFonts w:cstheme="minorHAnsi"/>
                <w:bCs/>
                <w:sz w:val="20"/>
                <w:szCs w:val="20"/>
              </w:rPr>
              <w:t>Capacity training to OPDs on disability inclusion, inclusive justice and legal aids, information and media</w:t>
            </w:r>
          </w:p>
        </w:tc>
        <w:tc>
          <w:tcPr>
            <w:tcW w:w="2419" w:type="dxa"/>
          </w:tcPr>
          <w:p w14:paraId="08D1320E" w14:textId="2F3A1C45" w:rsidR="00D33605" w:rsidRPr="00D33605" w:rsidRDefault="00D33605" w:rsidP="00D33605">
            <w:pPr>
              <w:pStyle w:val="ListParagraph"/>
              <w:ind w:left="0"/>
              <w:rPr>
                <w:rFonts w:cstheme="minorHAnsi"/>
                <w:sz w:val="20"/>
                <w:szCs w:val="20"/>
              </w:rPr>
            </w:pPr>
            <w:r w:rsidRPr="00D33605">
              <w:rPr>
                <w:rFonts w:cstheme="minorHAnsi"/>
                <w:sz w:val="20"/>
                <w:szCs w:val="20"/>
              </w:rPr>
              <w:t>$22,048.37</w:t>
            </w:r>
          </w:p>
        </w:tc>
        <w:tc>
          <w:tcPr>
            <w:tcW w:w="2235" w:type="dxa"/>
          </w:tcPr>
          <w:p w14:paraId="5C7A0924" w14:textId="54EEF2DF" w:rsidR="00D33605" w:rsidRPr="00CF3B9E" w:rsidRDefault="00D33605" w:rsidP="00D33605">
            <w:pPr>
              <w:pStyle w:val="ListParagraph"/>
              <w:ind w:left="0"/>
              <w:rPr>
                <w:rFonts w:cstheme="minorHAnsi"/>
                <w:b/>
                <w:sz w:val="20"/>
                <w:szCs w:val="20"/>
              </w:rPr>
            </w:pPr>
            <w:r w:rsidRPr="00D33605">
              <w:rPr>
                <w:rFonts w:cstheme="minorHAnsi"/>
                <w:sz w:val="20"/>
                <w:szCs w:val="20"/>
              </w:rPr>
              <w:t>$22,048.37</w:t>
            </w:r>
          </w:p>
        </w:tc>
      </w:tr>
      <w:tr w:rsidR="00D33605" w:rsidRPr="00CF3B9E" w14:paraId="3367AC24" w14:textId="77777777" w:rsidTr="005C4B1C">
        <w:tc>
          <w:tcPr>
            <w:tcW w:w="2569" w:type="dxa"/>
          </w:tcPr>
          <w:p w14:paraId="6A8B71D5" w14:textId="77777777" w:rsidR="00D33605" w:rsidRPr="00CF3B9E" w:rsidRDefault="00D33605" w:rsidP="00D33605">
            <w:pPr>
              <w:pStyle w:val="ListParagraph"/>
              <w:ind w:left="0"/>
              <w:rPr>
                <w:rFonts w:cstheme="minorHAnsi"/>
                <w:b/>
                <w:sz w:val="20"/>
                <w:szCs w:val="20"/>
              </w:rPr>
            </w:pPr>
          </w:p>
        </w:tc>
        <w:tc>
          <w:tcPr>
            <w:tcW w:w="2483" w:type="dxa"/>
          </w:tcPr>
          <w:p w14:paraId="029AE94D" w14:textId="1C00F6F4" w:rsidR="00D33605" w:rsidRPr="00BF4219" w:rsidRDefault="00D33605" w:rsidP="00D33605">
            <w:pPr>
              <w:pStyle w:val="ListParagraph"/>
              <w:ind w:left="0"/>
              <w:rPr>
                <w:rFonts w:cstheme="minorHAnsi"/>
                <w:bCs/>
                <w:sz w:val="20"/>
                <w:szCs w:val="20"/>
              </w:rPr>
            </w:pPr>
            <w:r w:rsidRPr="00BF4219">
              <w:rPr>
                <w:rFonts w:cstheme="minorHAnsi"/>
                <w:bCs/>
                <w:sz w:val="20"/>
                <w:szCs w:val="20"/>
              </w:rPr>
              <w:t xml:space="preserve">Direct grant to OPDs for their disability inclusion activities </w:t>
            </w:r>
          </w:p>
        </w:tc>
        <w:tc>
          <w:tcPr>
            <w:tcW w:w="2419" w:type="dxa"/>
          </w:tcPr>
          <w:p w14:paraId="0BF4D830" w14:textId="2449D7B8" w:rsidR="00D33605" w:rsidRPr="00D33605" w:rsidRDefault="00D33605" w:rsidP="00D33605">
            <w:pPr>
              <w:pStyle w:val="ListParagraph"/>
              <w:ind w:left="0"/>
              <w:rPr>
                <w:rFonts w:cstheme="minorHAnsi"/>
                <w:sz w:val="20"/>
                <w:szCs w:val="20"/>
              </w:rPr>
            </w:pPr>
            <w:r w:rsidRPr="00D33605">
              <w:rPr>
                <w:rFonts w:cstheme="minorHAnsi"/>
                <w:sz w:val="20"/>
                <w:szCs w:val="20"/>
              </w:rPr>
              <w:t>$ 39,800</w:t>
            </w:r>
          </w:p>
        </w:tc>
        <w:tc>
          <w:tcPr>
            <w:tcW w:w="2235" w:type="dxa"/>
          </w:tcPr>
          <w:p w14:paraId="4B16592B" w14:textId="6DE83B10" w:rsidR="00D33605" w:rsidRPr="00CF3B9E" w:rsidRDefault="00D33605" w:rsidP="00D33605">
            <w:pPr>
              <w:pStyle w:val="ListParagraph"/>
              <w:ind w:left="0"/>
              <w:rPr>
                <w:rFonts w:cstheme="minorHAnsi"/>
                <w:sz w:val="20"/>
                <w:szCs w:val="20"/>
              </w:rPr>
            </w:pPr>
            <w:r w:rsidRPr="00D33605">
              <w:rPr>
                <w:rFonts w:cstheme="minorHAnsi"/>
                <w:sz w:val="20"/>
                <w:szCs w:val="20"/>
              </w:rPr>
              <w:t>$ 39,800</w:t>
            </w:r>
          </w:p>
        </w:tc>
      </w:tr>
      <w:tr w:rsidR="00377743" w:rsidRPr="00CF3B9E" w14:paraId="60FB429D" w14:textId="77777777" w:rsidTr="005C4B1C">
        <w:tc>
          <w:tcPr>
            <w:tcW w:w="2569" w:type="dxa"/>
          </w:tcPr>
          <w:p w14:paraId="164608D3" w14:textId="11D75686" w:rsidR="00377743" w:rsidRPr="00BF4219" w:rsidRDefault="00C934F7" w:rsidP="005C4B1C">
            <w:pPr>
              <w:pStyle w:val="ListParagraph"/>
              <w:ind w:left="0"/>
              <w:jc w:val="both"/>
              <w:rPr>
                <w:rFonts w:cstheme="minorHAnsi"/>
                <w:b/>
                <w:bCs/>
                <w:sz w:val="20"/>
                <w:szCs w:val="20"/>
              </w:rPr>
            </w:pPr>
            <w:r w:rsidRPr="00BF4219">
              <w:rPr>
                <w:rStyle w:val="normaltextrun"/>
                <w:rFonts w:cstheme="minorHAnsi"/>
                <w:b/>
                <w:bCs/>
                <w:color w:val="000000"/>
                <w:sz w:val="20"/>
                <w:szCs w:val="20"/>
                <w:shd w:val="clear" w:color="auto" w:fill="FFFFFF"/>
              </w:rPr>
              <w:lastRenderedPageBreak/>
              <w:t>Direct reach/inclusion of marginalized and vulnerable groups </w:t>
            </w:r>
            <w:r w:rsidRPr="00BF4219">
              <w:rPr>
                <w:rStyle w:val="eop"/>
                <w:rFonts w:cstheme="minorHAnsi"/>
                <w:b/>
                <w:bCs/>
                <w:color w:val="000000"/>
                <w:sz w:val="20"/>
                <w:szCs w:val="20"/>
                <w:shd w:val="clear" w:color="auto" w:fill="FFFFFF"/>
              </w:rPr>
              <w:t> </w:t>
            </w:r>
          </w:p>
        </w:tc>
        <w:tc>
          <w:tcPr>
            <w:tcW w:w="2483" w:type="dxa"/>
          </w:tcPr>
          <w:p w14:paraId="17CD3EB4" w14:textId="4D6FB941" w:rsidR="00377743" w:rsidRPr="00CF3B9E" w:rsidRDefault="00377743" w:rsidP="005C4B1C">
            <w:pPr>
              <w:pStyle w:val="ListParagraph"/>
              <w:ind w:left="0"/>
              <w:jc w:val="both"/>
              <w:rPr>
                <w:rFonts w:cstheme="minorHAnsi"/>
                <w:b/>
                <w:sz w:val="20"/>
                <w:szCs w:val="20"/>
              </w:rPr>
            </w:pPr>
          </w:p>
        </w:tc>
        <w:tc>
          <w:tcPr>
            <w:tcW w:w="2419" w:type="dxa"/>
          </w:tcPr>
          <w:p w14:paraId="37EB2DC6" w14:textId="0628D06F" w:rsidR="00377743" w:rsidRPr="00CF3B9E" w:rsidRDefault="00377743" w:rsidP="005C4B1C">
            <w:pPr>
              <w:pStyle w:val="ListParagraph"/>
              <w:ind w:left="0"/>
              <w:jc w:val="both"/>
              <w:rPr>
                <w:rFonts w:cstheme="minorHAnsi"/>
                <w:b/>
                <w:sz w:val="20"/>
                <w:szCs w:val="20"/>
              </w:rPr>
            </w:pPr>
          </w:p>
        </w:tc>
        <w:tc>
          <w:tcPr>
            <w:tcW w:w="2235" w:type="dxa"/>
          </w:tcPr>
          <w:p w14:paraId="5447C91D" w14:textId="73B4388C" w:rsidR="00377743" w:rsidRPr="00CF3B9E" w:rsidRDefault="008D6176" w:rsidP="005C4B1C">
            <w:pPr>
              <w:pStyle w:val="ListParagraph"/>
              <w:ind w:left="0"/>
              <w:jc w:val="both"/>
              <w:rPr>
                <w:rFonts w:cstheme="minorHAnsi"/>
                <w:b/>
                <w:sz w:val="20"/>
                <w:szCs w:val="20"/>
              </w:rPr>
            </w:pPr>
            <w:r w:rsidRPr="008D6176">
              <w:rPr>
                <w:rFonts w:cstheme="minorHAnsi"/>
                <w:b/>
                <w:sz w:val="20"/>
                <w:szCs w:val="20"/>
              </w:rPr>
              <w:t>$84,210.32</w:t>
            </w:r>
          </w:p>
        </w:tc>
      </w:tr>
      <w:tr w:rsidR="00C04B5F" w:rsidRPr="00CF3B9E" w14:paraId="1229DD6B" w14:textId="77777777" w:rsidTr="005C4B1C">
        <w:tc>
          <w:tcPr>
            <w:tcW w:w="2569" w:type="dxa"/>
          </w:tcPr>
          <w:p w14:paraId="59243DCA" w14:textId="77777777" w:rsidR="00C04B5F" w:rsidRPr="00CF3B9E" w:rsidRDefault="00C04B5F" w:rsidP="005C4B1C">
            <w:pPr>
              <w:pStyle w:val="ListParagraph"/>
              <w:ind w:left="0"/>
              <w:jc w:val="both"/>
              <w:rPr>
                <w:rFonts w:cstheme="minorHAnsi"/>
                <w:sz w:val="20"/>
                <w:szCs w:val="20"/>
              </w:rPr>
            </w:pPr>
          </w:p>
        </w:tc>
        <w:tc>
          <w:tcPr>
            <w:tcW w:w="2483" w:type="dxa"/>
          </w:tcPr>
          <w:p w14:paraId="5E63660B" w14:textId="0E2242D1" w:rsidR="00C04B5F" w:rsidRPr="00CF3B9E" w:rsidRDefault="00532A5C" w:rsidP="001F2F0E">
            <w:pPr>
              <w:pStyle w:val="ListParagraph"/>
              <w:ind w:left="0"/>
              <w:rPr>
                <w:rFonts w:cstheme="minorHAnsi"/>
                <w:sz w:val="20"/>
                <w:szCs w:val="20"/>
              </w:rPr>
            </w:pPr>
            <w:r>
              <w:rPr>
                <w:rFonts w:cstheme="minorHAnsi"/>
                <w:sz w:val="20"/>
                <w:szCs w:val="20"/>
              </w:rPr>
              <w:t xml:space="preserve">Direct grant and activities with </w:t>
            </w:r>
            <w:r w:rsidR="00576D5B">
              <w:rPr>
                <w:rFonts w:cstheme="minorHAnsi"/>
                <w:sz w:val="20"/>
                <w:szCs w:val="20"/>
              </w:rPr>
              <w:t>deaf development programme, two organizations working with p</w:t>
            </w:r>
            <w:r w:rsidR="00D4188E">
              <w:rPr>
                <w:rFonts w:cstheme="minorHAnsi"/>
                <w:sz w:val="20"/>
                <w:szCs w:val="20"/>
              </w:rPr>
              <w:t>ersons with psychosocial disabilities (TPO and CTRO)</w:t>
            </w:r>
          </w:p>
        </w:tc>
        <w:tc>
          <w:tcPr>
            <w:tcW w:w="2419" w:type="dxa"/>
          </w:tcPr>
          <w:p w14:paraId="264E90E9" w14:textId="490CC8B7" w:rsidR="00C04B5F" w:rsidRPr="00CF3B9E" w:rsidRDefault="003D157D" w:rsidP="005C4B1C">
            <w:pPr>
              <w:pStyle w:val="ListParagraph"/>
              <w:ind w:left="0"/>
              <w:jc w:val="both"/>
              <w:rPr>
                <w:rFonts w:cstheme="minorHAnsi"/>
                <w:sz w:val="20"/>
                <w:szCs w:val="20"/>
              </w:rPr>
            </w:pPr>
            <w:r w:rsidRPr="003D157D">
              <w:rPr>
                <w:rFonts w:cstheme="minorHAnsi"/>
                <w:sz w:val="20"/>
                <w:szCs w:val="20"/>
              </w:rPr>
              <w:t>$83,935.32</w:t>
            </w:r>
          </w:p>
        </w:tc>
        <w:tc>
          <w:tcPr>
            <w:tcW w:w="2235" w:type="dxa"/>
          </w:tcPr>
          <w:p w14:paraId="2F19F71D" w14:textId="0A6ECBAF" w:rsidR="00C04B5F" w:rsidRPr="00CF3B9E" w:rsidRDefault="003D157D" w:rsidP="005C4B1C">
            <w:pPr>
              <w:pStyle w:val="ListParagraph"/>
              <w:ind w:left="0"/>
              <w:jc w:val="both"/>
              <w:rPr>
                <w:rFonts w:cstheme="minorHAnsi"/>
                <w:sz w:val="20"/>
                <w:szCs w:val="20"/>
              </w:rPr>
            </w:pPr>
            <w:r w:rsidRPr="003D157D">
              <w:rPr>
                <w:rFonts w:cstheme="minorHAnsi"/>
                <w:sz w:val="20"/>
                <w:szCs w:val="20"/>
              </w:rPr>
              <w:t>$83,935.32</w:t>
            </w:r>
          </w:p>
        </w:tc>
      </w:tr>
      <w:tr w:rsidR="00ED1217" w:rsidRPr="00CF3B9E" w14:paraId="009271D7" w14:textId="77777777" w:rsidTr="005C4B1C">
        <w:tc>
          <w:tcPr>
            <w:tcW w:w="2569" w:type="dxa"/>
          </w:tcPr>
          <w:p w14:paraId="755EEBB4" w14:textId="77777777" w:rsidR="00ED1217" w:rsidRPr="00CF3B9E" w:rsidRDefault="00ED1217" w:rsidP="005C4B1C">
            <w:pPr>
              <w:pStyle w:val="ListParagraph"/>
              <w:ind w:left="0"/>
              <w:jc w:val="both"/>
              <w:rPr>
                <w:rFonts w:cstheme="minorHAnsi"/>
                <w:sz w:val="20"/>
                <w:szCs w:val="20"/>
              </w:rPr>
            </w:pPr>
          </w:p>
        </w:tc>
        <w:tc>
          <w:tcPr>
            <w:tcW w:w="2483" w:type="dxa"/>
          </w:tcPr>
          <w:p w14:paraId="558550E0" w14:textId="6AEC318F" w:rsidR="00ED1217" w:rsidRDefault="00ED1217" w:rsidP="001F2F0E">
            <w:pPr>
              <w:pStyle w:val="ListParagraph"/>
              <w:ind w:left="0"/>
              <w:rPr>
                <w:rFonts w:cstheme="minorHAnsi"/>
                <w:sz w:val="20"/>
                <w:szCs w:val="20"/>
              </w:rPr>
            </w:pPr>
            <w:r w:rsidRPr="00ED1217">
              <w:rPr>
                <w:rFonts w:cstheme="minorHAnsi"/>
                <w:sz w:val="20"/>
                <w:szCs w:val="20"/>
              </w:rPr>
              <w:t>Campaign for the promotion of the rights of deaf and hard-of-hearing persons and recognition of sign language (2025)</w:t>
            </w:r>
          </w:p>
        </w:tc>
        <w:tc>
          <w:tcPr>
            <w:tcW w:w="2419" w:type="dxa"/>
          </w:tcPr>
          <w:p w14:paraId="767C7E35" w14:textId="3476F2E7" w:rsidR="00ED1217" w:rsidRPr="00CF3B9E" w:rsidRDefault="003D157D" w:rsidP="005C4B1C">
            <w:pPr>
              <w:pStyle w:val="ListParagraph"/>
              <w:ind w:left="0"/>
              <w:jc w:val="both"/>
              <w:rPr>
                <w:rFonts w:cstheme="minorHAnsi"/>
                <w:sz w:val="20"/>
                <w:szCs w:val="20"/>
              </w:rPr>
            </w:pPr>
            <w:r w:rsidRPr="003D157D">
              <w:rPr>
                <w:rFonts w:cstheme="minorHAnsi"/>
                <w:sz w:val="20"/>
                <w:szCs w:val="20"/>
              </w:rPr>
              <w:t>$275.00</w:t>
            </w:r>
          </w:p>
        </w:tc>
        <w:tc>
          <w:tcPr>
            <w:tcW w:w="2235" w:type="dxa"/>
          </w:tcPr>
          <w:p w14:paraId="2102B97B" w14:textId="36F8867D" w:rsidR="00ED1217" w:rsidRPr="00CF3B9E" w:rsidRDefault="003D157D" w:rsidP="005C4B1C">
            <w:pPr>
              <w:pStyle w:val="ListParagraph"/>
              <w:ind w:left="0"/>
              <w:jc w:val="both"/>
              <w:rPr>
                <w:rFonts w:cstheme="minorHAnsi"/>
                <w:sz w:val="20"/>
                <w:szCs w:val="20"/>
              </w:rPr>
            </w:pPr>
            <w:r w:rsidRPr="003D157D">
              <w:rPr>
                <w:rFonts w:cstheme="minorHAnsi"/>
                <w:sz w:val="20"/>
                <w:szCs w:val="20"/>
              </w:rPr>
              <w:t>$275.00</w:t>
            </w:r>
          </w:p>
        </w:tc>
      </w:tr>
      <w:tr w:rsidR="00C04B5F" w:rsidRPr="00CF3B9E" w14:paraId="36C9FB29" w14:textId="77777777" w:rsidTr="005C4B1C">
        <w:tc>
          <w:tcPr>
            <w:tcW w:w="2569" w:type="dxa"/>
          </w:tcPr>
          <w:p w14:paraId="72A98BCE" w14:textId="32F4DD73" w:rsidR="00C04B5F" w:rsidRPr="00CF3B9E" w:rsidRDefault="00C04B5F" w:rsidP="005C4B1C">
            <w:pPr>
              <w:pStyle w:val="ListParagraph"/>
              <w:ind w:left="0"/>
              <w:jc w:val="both"/>
              <w:rPr>
                <w:rFonts w:cstheme="minorHAnsi"/>
                <w:sz w:val="20"/>
                <w:szCs w:val="20"/>
              </w:rPr>
            </w:pPr>
            <w:r w:rsidRPr="00CF3B9E">
              <w:rPr>
                <w:rFonts w:cstheme="minorHAnsi"/>
                <w:sz w:val="20"/>
                <w:szCs w:val="20"/>
              </w:rPr>
              <w:t>Accessibility costs</w:t>
            </w:r>
          </w:p>
        </w:tc>
        <w:tc>
          <w:tcPr>
            <w:tcW w:w="2483" w:type="dxa"/>
          </w:tcPr>
          <w:p w14:paraId="178CE204" w14:textId="0CAD4796" w:rsidR="00BF4219" w:rsidRPr="00BF4219" w:rsidRDefault="00BF4219" w:rsidP="001F2F0E">
            <w:pPr>
              <w:rPr>
                <w:rFonts w:cstheme="minorHAnsi"/>
                <w:sz w:val="20"/>
                <w:szCs w:val="20"/>
              </w:rPr>
            </w:pPr>
            <w:r w:rsidRPr="00BF4219">
              <w:rPr>
                <w:rFonts w:cstheme="minorHAnsi"/>
                <w:sz w:val="20"/>
                <w:szCs w:val="20"/>
              </w:rPr>
              <w:t xml:space="preserve">Ensure the accessibility of venues (ramps, </w:t>
            </w:r>
            <w:r w:rsidR="001F2F0E" w:rsidRPr="00BF4219">
              <w:rPr>
                <w:rFonts w:cstheme="minorHAnsi"/>
                <w:sz w:val="20"/>
                <w:szCs w:val="20"/>
              </w:rPr>
              <w:t>toilets,</w:t>
            </w:r>
            <w:r w:rsidRPr="00BF4219">
              <w:rPr>
                <w:rFonts w:cstheme="minorHAnsi"/>
                <w:sz w:val="20"/>
                <w:szCs w:val="20"/>
              </w:rPr>
              <w:t xml:space="preserve"> parking areas) for persons with disabilities for their barrier-free participation.</w:t>
            </w:r>
          </w:p>
          <w:p w14:paraId="6D6555B8" w14:textId="0C1833EE" w:rsidR="00C04B5F" w:rsidRPr="00210ED3" w:rsidRDefault="00C04B5F" w:rsidP="001F2F0E">
            <w:pPr>
              <w:pStyle w:val="ListParagraph"/>
              <w:ind w:left="0"/>
              <w:rPr>
                <w:rFonts w:cstheme="minorHAnsi"/>
                <w:sz w:val="20"/>
                <w:szCs w:val="20"/>
              </w:rPr>
            </w:pPr>
          </w:p>
        </w:tc>
        <w:tc>
          <w:tcPr>
            <w:tcW w:w="2419" w:type="dxa"/>
          </w:tcPr>
          <w:p w14:paraId="639665A8" w14:textId="06510D5A" w:rsidR="00C04B5F" w:rsidRPr="00210ED3" w:rsidRDefault="00BF4219" w:rsidP="005C4B1C">
            <w:pPr>
              <w:pStyle w:val="ListParagraph"/>
              <w:ind w:left="0"/>
              <w:jc w:val="both"/>
              <w:rPr>
                <w:rFonts w:cstheme="minorHAnsi"/>
                <w:sz w:val="20"/>
                <w:szCs w:val="20"/>
              </w:rPr>
            </w:pPr>
            <w:r w:rsidRPr="00BF4219">
              <w:rPr>
                <w:rFonts w:cstheme="minorHAnsi"/>
                <w:sz w:val="20"/>
                <w:szCs w:val="20"/>
              </w:rPr>
              <w:t>$6217.85</w:t>
            </w:r>
          </w:p>
        </w:tc>
        <w:tc>
          <w:tcPr>
            <w:tcW w:w="2235" w:type="dxa"/>
          </w:tcPr>
          <w:p w14:paraId="1BC6DAF0" w14:textId="3CAAB664" w:rsidR="00C04B5F" w:rsidRPr="00BF4219" w:rsidRDefault="00BF4219" w:rsidP="005C4B1C">
            <w:pPr>
              <w:pStyle w:val="ListParagraph"/>
              <w:ind w:left="0"/>
              <w:jc w:val="both"/>
              <w:rPr>
                <w:rFonts w:cstheme="minorHAnsi"/>
                <w:b/>
                <w:bCs/>
                <w:sz w:val="20"/>
                <w:szCs w:val="20"/>
              </w:rPr>
            </w:pPr>
            <w:r w:rsidRPr="00BF4219">
              <w:rPr>
                <w:rFonts w:cstheme="minorHAnsi"/>
                <w:b/>
                <w:bCs/>
                <w:sz w:val="20"/>
                <w:szCs w:val="20"/>
              </w:rPr>
              <w:t>$6217.85</w:t>
            </w:r>
          </w:p>
        </w:tc>
      </w:tr>
    </w:tbl>
    <w:p w14:paraId="200319E5" w14:textId="77777777" w:rsidR="00377743" w:rsidRPr="00CF3B9E" w:rsidRDefault="00377743" w:rsidP="00377743">
      <w:pPr>
        <w:spacing w:after="120"/>
        <w:ind w:left="360"/>
        <w:jc w:val="both"/>
        <w:rPr>
          <w:rFonts w:cstheme="minorHAnsi"/>
          <w:sz w:val="20"/>
        </w:rPr>
      </w:pPr>
    </w:p>
    <w:p w14:paraId="778658ED" w14:textId="4AFF088E" w:rsidR="00377743" w:rsidRPr="00CF3B9E" w:rsidRDefault="00377743" w:rsidP="00377743">
      <w:pPr>
        <w:pStyle w:val="Heading1"/>
        <w:ind w:left="0"/>
        <w:rPr>
          <w:rFonts w:asciiTheme="minorHAnsi" w:hAnsiTheme="minorHAnsi" w:cstheme="minorHAnsi"/>
        </w:rPr>
      </w:pPr>
      <w:r w:rsidRPr="00CF3B9E">
        <w:rPr>
          <w:rFonts w:asciiTheme="minorHAnsi" w:hAnsiTheme="minorHAnsi" w:cstheme="minorHAnsi"/>
        </w:rPr>
        <w:t>1</w:t>
      </w:r>
      <w:r w:rsidR="00C934F7" w:rsidRPr="00CF3B9E">
        <w:rPr>
          <w:rFonts w:asciiTheme="minorHAnsi" w:hAnsiTheme="minorHAnsi" w:cstheme="minorHAnsi"/>
          <w:lang w:val="en-GB"/>
        </w:rPr>
        <w:t>4</w:t>
      </w:r>
      <w:r w:rsidRPr="00CF3B9E">
        <w:rPr>
          <w:rFonts w:asciiTheme="minorHAnsi" w:hAnsiTheme="minorHAnsi" w:cstheme="minorHAnsi"/>
        </w:rPr>
        <w:t xml:space="preserve">. Photos depicting Project related impact and outcomes </w:t>
      </w:r>
    </w:p>
    <w:p w14:paraId="780E7301" w14:textId="77777777" w:rsidR="00377743" w:rsidRPr="00CF3B9E" w:rsidRDefault="00377743" w:rsidP="00377743">
      <w:pPr>
        <w:spacing w:after="120" w:line="240" w:lineRule="auto"/>
        <w:jc w:val="both"/>
        <w:rPr>
          <w:rFonts w:cstheme="minorHAnsi"/>
          <w:b/>
          <w:sz w:val="20"/>
        </w:rPr>
      </w:pPr>
    </w:p>
    <w:p w14:paraId="5D5EF7C1" w14:textId="69AD66A4" w:rsidR="00377743" w:rsidRPr="00CF3B9E" w:rsidRDefault="00EA2637" w:rsidP="00377743">
      <w:pPr>
        <w:spacing w:after="120"/>
        <w:ind w:left="360"/>
        <w:jc w:val="both"/>
        <w:rPr>
          <w:rFonts w:cstheme="minorHAnsi"/>
          <w:sz w:val="20"/>
          <w:lang w:val="x-none"/>
        </w:rPr>
      </w:pPr>
      <w:r w:rsidRPr="00CF3B9E">
        <w:rPr>
          <w:rStyle w:val="normaltextrun"/>
          <w:rFonts w:cstheme="minorHAnsi"/>
          <w:color w:val="000000"/>
          <w:sz w:val="20"/>
          <w:szCs w:val="20"/>
          <w:shd w:val="clear" w:color="auto" w:fill="FFFFFF"/>
        </w:rPr>
        <w:t xml:space="preserve">Please share photos depicting programme in high resolution image files with appropriate consents of subjects having been taken as well as with the associated credits and along with permission for use in </w:t>
      </w:r>
      <w:r w:rsidR="00B36D86">
        <w:rPr>
          <w:rStyle w:val="normaltextrun"/>
          <w:rFonts w:cstheme="minorHAnsi"/>
          <w:color w:val="000000"/>
          <w:sz w:val="20"/>
          <w:szCs w:val="20"/>
          <w:shd w:val="clear" w:color="auto" w:fill="FFFFFF"/>
        </w:rPr>
        <w:t>GDF</w:t>
      </w:r>
      <w:r w:rsidRPr="00CF3B9E">
        <w:rPr>
          <w:rStyle w:val="normaltextrun"/>
          <w:rFonts w:cstheme="minorHAnsi"/>
          <w:color w:val="000000"/>
          <w:sz w:val="20"/>
          <w:szCs w:val="20"/>
          <w:shd w:val="clear" w:color="auto" w:fill="FFFFFF"/>
        </w:rPr>
        <w:t xml:space="preserve"> publications and communications materials including website. Please refer to the </w:t>
      </w:r>
      <w:r w:rsidR="00B36D86">
        <w:rPr>
          <w:rStyle w:val="normaltextrun"/>
          <w:rFonts w:cstheme="minorHAnsi"/>
          <w:color w:val="000000"/>
          <w:sz w:val="20"/>
          <w:szCs w:val="20"/>
          <w:shd w:val="clear" w:color="auto" w:fill="FFFFFF"/>
        </w:rPr>
        <w:t>GDF</w:t>
      </w:r>
      <w:r w:rsidRPr="00CF3B9E">
        <w:rPr>
          <w:rStyle w:val="normaltextrun"/>
          <w:rFonts w:cstheme="minorHAnsi"/>
          <w:color w:val="000000"/>
          <w:sz w:val="20"/>
          <w:szCs w:val="20"/>
          <w:shd w:val="clear" w:color="auto" w:fill="FFFFFF"/>
        </w:rPr>
        <w:t xml:space="preserve"> photography guidelines which have been shared with the country teams already. </w:t>
      </w:r>
      <w:r w:rsidRPr="00CF3B9E">
        <w:rPr>
          <w:rStyle w:val="eop"/>
          <w:rFonts w:cstheme="minorHAnsi"/>
          <w:color w:val="000000"/>
          <w:sz w:val="20"/>
          <w:szCs w:val="20"/>
          <w:shd w:val="clear" w:color="auto" w:fill="FFFFFF"/>
        </w:rPr>
        <w:t> </w:t>
      </w:r>
    </w:p>
    <w:tbl>
      <w:tblPr>
        <w:tblStyle w:val="TableGrid1"/>
        <w:tblW w:w="10160" w:type="dxa"/>
        <w:tblLayout w:type="fixed"/>
        <w:tblLook w:val="04A0" w:firstRow="1" w:lastRow="0" w:firstColumn="1" w:lastColumn="0" w:noHBand="0" w:noVBand="1"/>
        <w:tblCaption w:val="Photos"/>
      </w:tblPr>
      <w:tblGrid>
        <w:gridCol w:w="1075"/>
        <w:gridCol w:w="3038"/>
        <w:gridCol w:w="1983"/>
        <w:gridCol w:w="1252"/>
        <w:gridCol w:w="2812"/>
      </w:tblGrid>
      <w:tr w:rsidR="00377743" w:rsidRPr="00CF3B9E" w14:paraId="2AF20700" w14:textId="77777777" w:rsidTr="001F2F0E">
        <w:trPr>
          <w:tblHeader/>
        </w:trPr>
        <w:tc>
          <w:tcPr>
            <w:tcW w:w="1075" w:type="dxa"/>
          </w:tcPr>
          <w:p w14:paraId="645B41B8" w14:textId="77777777" w:rsidR="00377743" w:rsidRPr="00CF3B9E" w:rsidRDefault="00377743" w:rsidP="00477D70">
            <w:pPr>
              <w:spacing w:after="120"/>
              <w:ind w:left="360"/>
              <w:rPr>
                <w:rFonts w:cstheme="minorHAnsi"/>
                <w:b/>
                <w:sz w:val="20"/>
              </w:rPr>
            </w:pPr>
            <w:r w:rsidRPr="00CF3B9E">
              <w:rPr>
                <w:rFonts w:cstheme="minorHAnsi"/>
                <w:b/>
                <w:sz w:val="20"/>
              </w:rPr>
              <w:t>Photo No.</w:t>
            </w:r>
          </w:p>
        </w:tc>
        <w:tc>
          <w:tcPr>
            <w:tcW w:w="3038" w:type="dxa"/>
          </w:tcPr>
          <w:p w14:paraId="1BF52CE7" w14:textId="77777777" w:rsidR="00377743" w:rsidRPr="00CF3B9E" w:rsidRDefault="00377743" w:rsidP="00477D70">
            <w:pPr>
              <w:spacing w:after="120"/>
              <w:rPr>
                <w:rFonts w:cstheme="minorHAnsi"/>
                <w:b/>
                <w:sz w:val="20"/>
              </w:rPr>
            </w:pPr>
            <w:r w:rsidRPr="00CF3B9E">
              <w:rPr>
                <w:rFonts w:cstheme="minorHAnsi"/>
                <w:b/>
                <w:sz w:val="20"/>
              </w:rPr>
              <w:t>Photo description for use in alternative text for images to enable persons with visual impairments using screen readers to understand and perceive the image.</w:t>
            </w:r>
          </w:p>
        </w:tc>
        <w:tc>
          <w:tcPr>
            <w:tcW w:w="1983" w:type="dxa"/>
          </w:tcPr>
          <w:p w14:paraId="27C85377" w14:textId="77777777" w:rsidR="00377743" w:rsidRPr="00CF3B9E" w:rsidRDefault="00377743" w:rsidP="00477D70">
            <w:pPr>
              <w:spacing w:after="120"/>
              <w:rPr>
                <w:rFonts w:cstheme="minorHAnsi"/>
                <w:b/>
                <w:sz w:val="20"/>
              </w:rPr>
            </w:pPr>
            <w:r w:rsidRPr="00CF3B9E">
              <w:rPr>
                <w:rFonts w:cstheme="minorHAnsi"/>
                <w:b/>
                <w:sz w:val="20"/>
              </w:rPr>
              <w:t>Consent for Use of Photo obtained (Y/N)</w:t>
            </w:r>
          </w:p>
        </w:tc>
        <w:tc>
          <w:tcPr>
            <w:tcW w:w="1252" w:type="dxa"/>
          </w:tcPr>
          <w:p w14:paraId="4B36C2E3" w14:textId="77777777" w:rsidR="00377743" w:rsidRPr="00CF3B9E" w:rsidRDefault="00377743" w:rsidP="00477D70">
            <w:pPr>
              <w:spacing w:after="120"/>
              <w:rPr>
                <w:rFonts w:cstheme="minorHAnsi"/>
                <w:b/>
                <w:sz w:val="20"/>
              </w:rPr>
            </w:pPr>
            <w:r w:rsidRPr="00CF3B9E">
              <w:rPr>
                <w:rFonts w:cstheme="minorHAnsi"/>
                <w:b/>
                <w:sz w:val="20"/>
              </w:rPr>
              <w:t>Photo Caption</w:t>
            </w:r>
          </w:p>
        </w:tc>
        <w:tc>
          <w:tcPr>
            <w:tcW w:w="2812" w:type="dxa"/>
          </w:tcPr>
          <w:p w14:paraId="0EDF6352" w14:textId="77777777" w:rsidR="00377743" w:rsidRPr="00CF3B9E" w:rsidRDefault="00377743" w:rsidP="00477D70">
            <w:pPr>
              <w:spacing w:after="120"/>
              <w:rPr>
                <w:rFonts w:cstheme="minorHAnsi"/>
                <w:b/>
                <w:sz w:val="20"/>
              </w:rPr>
            </w:pPr>
            <w:r w:rsidRPr="00CF3B9E">
              <w:rPr>
                <w:rFonts w:cstheme="minorHAnsi"/>
                <w:b/>
                <w:sz w:val="20"/>
              </w:rPr>
              <w:t>Photo Credit</w:t>
            </w:r>
          </w:p>
        </w:tc>
      </w:tr>
      <w:tr w:rsidR="00B135C2" w:rsidRPr="00CF3B9E" w14:paraId="1A127D28" w14:textId="77777777" w:rsidTr="001F2F0E">
        <w:tc>
          <w:tcPr>
            <w:tcW w:w="1075" w:type="dxa"/>
          </w:tcPr>
          <w:p w14:paraId="2203460C" w14:textId="47490901" w:rsidR="00B135C2" w:rsidRPr="00CF3B9E" w:rsidRDefault="00B135C2" w:rsidP="0015296A">
            <w:pPr>
              <w:spacing w:after="120"/>
              <w:jc w:val="both"/>
              <w:rPr>
                <w:rFonts w:cstheme="minorHAnsi"/>
                <w:b/>
                <w:sz w:val="20"/>
              </w:rPr>
            </w:pPr>
            <w:r>
              <w:rPr>
                <w:rFonts w:cstheme="minorHAnsi"/>
                <w:sz w:val="20"/>
              </w:rPr>
              <w:t>12 photos</w:t>
            </w:r>
          </w:p>
        </w:tc>
        <w:tc>
          <w:tcPr>
            <w:tcW w:w="3038" w:type="dxa"/>
          </w:tcPr>
          <w:p w14:paraId="72A2F2ED" w14:textId="7A4E9097" w:rsidR="00B135C2" w:rsidRPr="00CF3B9E" w:rsidRDefault="00B135C2" w:rsidP="0015296A">
            <w:pPr>
              <w:spacing w:after="120"/>
              <w:jc w:val="both"/>
              <w:rPr>
                <w:rFonts w:cstheme="minorHAnsi"/>
                <w:b/>
                <w:sz w:val="20"/>
              </w:rPr>
            </w:pPr>
            <w:r>
              <w:rPr>
                <w:rFonts w:cstheme="minorHAnsi"/>
                <w:sz w:val="20"/>
              </w:rPr>
              <w:t>All photos were taken in 2024</w:t>
            </w:r>
          </w:p>
        </w:tc>
        <w:tc>
          <w:tcPr>
            <w:tcW w:w="1983" w:type="dxa"/>
          </w:tcPr>
          <w:p w14:paraId="704E739E" w14:textId="3878631C" w:rsidR="00B135C2" w:rsidRPr="00CF3B9E" w:rsidRDefault="00B135C2" w:rsidP="00B135C2">
            <w:pPr>
              <w:spacing w:after="120"/>
              <w:ind w:left="360"/>
              <w:jc w:val="both"/>
              <w:rPr>
                <w:rFonts w:cstheme="minorHAnsi"/>
                <w:b/>
                <w:sz w:val="20"/>
              </w:rPr>
            </w:pPr>
            <w:r>
              <w:rPr>
                <w:rFonts w:cstheme="minorHAnsi"/>
                <w:sz w:val="20"/>
              </w:rPr>
              <w:t>Y</w:t>
            </w:r>
          </w:p>
        </w:tc>
        <w:tc>
          <w:tcPr>
            <w:tcW w:w="1252" w:type="dxa"/>
          </w:tcPr>
          <w:p w14:paraId="0CB6689E" w14:textId="0E162B15" w:rsidR="00B135C2" w:rsidRPr="00CF3B9E" w:rsidRDefault="00B135C2" w:rsidP="00B135C2">
            <w:pPr>
              <w:spacing w:after="120"/>
              <w:ind w:left="360"/>
              <w:jc w:val="both"/>
              <w:rPr>
                <w:rFonts w:cstheme="minorHAnsi"/>
                <w:b/>
                <w:sz w:val="20"/>
              </w:rPr>
            </w:pPr>
            <w:r>
              <w:rPr>
                <w:rFonts w:cstheme="minorHAnsi"/>
                <w:sz w:val="20"/>
              </w:rPr>
              <w:t xml:space="preserve"> Yes</w:t>
            </w:r>
          </w:p>
        </w:tc>
        <w:tc>
          <w:tcPr>
            <w:tcW w:w="2812" w:type="dxa"/>
          </w:tcPr>
          <w:p w14:paraId="2E6AB4E1" w14:textId="77777777" w:rsidR="00B135C2" w:rsidRDefault="00B135C2" w:rsidP="00B135C2">
            <w:pPr>
              <w:spacing w:after="120"/>
              <w:rPr>
                <w:rFonts w:cstheme="minorHAnsi"/>
                <w:sz w:val="20"/>
              </w:rPr>
            </w:pPr>
            <w:r>
              <w:rPr>
                <w:rFonts w:cstheme="minorHAnsi"/>
                <w:sz w:val="20"/>
              </w:rPr>
              <w:t xml:space="preserve"> Mentioned in the caption of each photo as below link</w:t>
            </w:r>
            <w:r>
              <w:rPr>
                <w:rStyle w:val="FootnoteReference"/>
                <w:rFonts w:cstheme="minorHAnsi"/>
                <w:sz w:val="20"/>
              </w:rPr>
              <w:footnoteReference w:id="37"/>
            </w:r>
          </w:p>
          <w:p w14:paraId="4EA9D6C8" w14:textId="77777777" w:rsidR="00B135C2" w:rsidRDefault="00B135C2" w:rsidP="00B135C2">
            <w:pPr>
              <w:spacing w:after="120"/>
              <w:rPr>
                <w:rFonts w:cstheme="minorHAnsi"/>
                <w:b/>
                <w:sz w:val="20"/>
              </w:rPr>
            </w:pPr>
          </w:p>
          <w:p w14:paraId="4CD81E62" w14:textId="553A08A6" w:rsidR="00B135C2" w:rsidRPr="00CF3B9E" w:rsidRDefault="00B135C2" w:rsidP="00B135C2">
            <w:pPr>
              <w:spacing w:after="120"/>
              <w:ind w:left="360"/>
              <w:jc w:val="both"/>
              <w:rPr>
                <w:rFonts w:cstheme="minorHAnsi"/>
                <w:b/>
                <w:sz w:val="20"/>
              </w:rPr>
            </w:pPr>
          </w:p>
        </w:tc>
      </w:tr>
      <w:tr w:rsidR="00377743" w:rsidRPr="00CF3B9E" w14:paraId="1FB6168C" w14:textId="77777777" w:rsidTr="001F2F0E">
        <w:tc>
          <w:tcPr>
            <w:tcW w:w="1075" w:type="dxa"/>
          </w:tcPr>
          <w:p w14:paraId="52581C0E" w14:textId="0B2FC67C" w:rsidR="00377743" w:rsidRPr="00A708DD" w:rsidRDefault="00C06326" w:rsidP="0015296A">
            <w:pPr>
              <w:spacing w:after="120"/>
              <w:jc w:val="both"/>
              <w:rPr>
                <w:rFonts w:cstheme="minorHAnsi"/>
                <w:bCs/>
                <w:sz w:val="20"/>
              </w:rPr>
            </w:pPr>
            <w:r>
              <w:rPr>
                <w:rFonts w:cstheme="minorHAnsi"/>
                <w:bCs/>
                <w:sz w:val="20"/>
              </w:rPr>
              <w:t>37</w:t>
            </w:r>
            <w:r w:rsidR="0015296A" w:rsidRPr="00A708DD">
              <w:rPr>
                <w:rFonts w:cstheme="minorHAnsi"/>
                <w:bCs/>
                <w:sz w:val="20"/>
              </w:rPr>
              <w:t xml:space="preserve"> photos</w:t>
            </w:r>
          </w:p>
        </w:tc>
        <w:tc>
          <w:tcPr>
            <w:tcW w:w="3038" w:type="dxa"/>
          </w:tcPr>
          <w:p w14:paraId="19392B97" w14:textId="5FE3AF74" w:rsidR="00377743" w:rsidRPr="00CF3B9E" w:rsidRDefault="0015296A" w:rsidP="0015296A">
            <w:pPr>
              <w:spacing w:after="120"/>
              <w:jc w:val="both"/>
              <w:rPr>
                <w:rFonts w:cstheme="minorHAnsi"/>
                <w:b/>
                <w:sz w:val="20"/>
              </w:rPr>
            </w:pPr>
            <w:r>
              <w:rPr>
                <w:rFonts w:cstheme="minorHAnsi"/>
                <w:sz w:val="20"/>
              </w:rPr>
              <w:t xml:space="preserve">Photo of persons with disabilities including men, women, girls and boys and the photos of some meetings and consultation </w:t>
            </w:r>
            <w:r>
              <w:rPr>
                <w:rFonts w:cstheme="minorHAnsi"/>
                <w:sz w:val="20"/>
              </w:rPr>
              <w:lastRenderedPageBreak/>
              <w:t xml:space="preserve">workshops during the JP implementing period. </w:t>
            </w:r>
          </w:p>
        </w:tc>
        <w:tc>
          <w:tcPr>
            <w:tcW w:w="1983" w:type="dxa"/>
          </w:tcPr>
          <w:p w14:paraId="414A05EA" w14:textId="6F6B637A" w:rsidR="00377743" w:rsidRPr="00CF3B9E" w:rsidRDefault="0015296A" w:rsidP="005C4B1C">
            <w:pPr>
              <w:spacing w:after="120"/>
              <w:ind w:left="360"/>
              <w:jc w:val="both"/>
              <w:rPr>
                <w:rFonts w:cstheme="minorHAnsi"/>
                <w:b/>
                <w:sz w:val="20"/>
              </w:rPr>
            </w:pPr>
            <w:r>
              <w:rPr>
                <w:rFonts w:cstheme="minorHAnsi"/>
                <w:b/>
                <w:sz w:val="20"/>
              </w:rPr>
              <w:lastRenderedPageBreak/>
              <w:t>Y</w:t>
            </w:r>
          </w:p>
        </w:tc>
        <w:tc>
          <w:tcPr>
            <w:tcW w:w="1252" w:type="dxa"/>
          </w:tcPr>
          <w:p w14:paraId="4FD1B57A" w14:textId="2629BF26" w:rsidR="00377743" w:rsidRPr="00CF3B9E" w:rsidRDefault="0015296A" w:rsidP="005C4B1C">
            <w:pPr>
              <w:spacing w:after="120"/>
              <w:ind w:left="360"/>
              <w:jc w:val="both"/>
              <w:rPr>
                <w:rFonts w:cstheme="minorHAnsi"/>
                <w:b/>
                <w:sz w:val="20"/>
              </w:rPr>
            </w:pPr>
            <w:r>
              <w:rPr>
                <w:rFonts w:cstheme="minorHAnsi"/>
                <w:b/>
                <w:sz w:val="20"/>
              </w:rPr>
              <w:t xml:space="preserve">Yes </w:t>
            </w:r>
          </w:p>
        </w:tc>
        <w:tc>
          <w:tcPr>
            <w:tcW w:w="2812" w:type="dxa"/>
          </w:tcPr>
          <w:p w14:paraId="6A268D34" w14:textId="77777777" w:rsidR="00377743" w:rsidRDefault="0075568B" w:rsidP="0075568B">
            <w:pPr>
              <w:spacing w:after="120"/>
              <w:jc w:val="both"/>
              <w:rPr>
                <w:rFonts w:cstheme="minorHAnsi"/>
                <w:sz w:val="20"/>
              </w:rPr>
            </w:pPr>
            <w:r>
              <w:rPr>
                <w:rFonts w:cstheme="minorHAnsi"/>
                <w:sz w:val="20"/>
              </w:rPr>
              <w:t xml:space="preserve">Mentioned in the caption of each photo via this link </w:t>
            </w:r>
          </w:p>
          <w:p w14:paraId="050F21AD" w14:textId="5EDE7902" w:rsidR="00477D70" w:rsidRDefault="00477D70" w:rsidP="0075568B">
            <w:pPr>
              <w:spacing w:after="120"/>
              <w:jc w:val="both"/>
              <w:rPr>
                <w:rFonts w:cstheme="minorHAnsi"/>
                <w:sz w:val="20"/>
              </w:rPr>
            </w:pPr>
            <w:hyperlink r:id="rId46" w:history="1">
              <w:r w:rsidRPr="006A64F6">
                <w:rPr>
                  <w:rStyle w:val="Hyperlink"/>
                  <w:rFonts w:cstheme="minorHAnsi"/>
                  <w:sz w:val="20"/>
                </w:rPr>
                <w:t>https://drive.google.com/drive/folders/1fcdkAZpQ24VpPFRVr</w:t>
              </w:r>
              <w:r w:rsidRPr="006A64F6">
                <w:rPr>
                  <w:rStyle w:val="Hyperlink"/>
                  <w:rFonts w:cstheme="minorHAnsi"/>
                  <w:sz w:val="20"/>
                </w:rPr>
                <w:lastRenderedPageBreak/>
                <w:t>Bc-okeybSmEw8yK?usp=drive_link</w:t>
              </w:r>
            </w:hyperlink>
            <w:r>
              <w:rPr>
                <w:rFonts w:cstheme="minorHAnsi"/>
                <w:sz w:val="20"/>
              </w:rPr>
              <w:t xml:space="preserve"> </w:t>
            </w:r>
          </w:p>
          <w:p w14:paraId="3B2BF07F" w14:textId="5A4F2D75" w:rsidR="0075568B" w:rsidRPr="00CF3B9E" w:rsidRDefault="0075568B" w:rsidP="0075568B">
            <w:pPr>
              <w:spacing w:after="120"/>
              <w:jc w:val="both"/>
              <w:rPr>
                <w:rFonts w:cstheme="minorHAnsi"/>
                <w:b/>
                <w:sz w:val="20"/>
              </w:rPr>
            </w:pPr>
          </w:p>
        </w:tc>
      </w:tr>
    </w:tbl>
    <w:p w14:paraId="0618F047" w14:textId="77777777" w:rsidR="00377743" w:rsidRPr="00CF3B9E" w:rsidRDefault="00377743" w:rsidP="00377743">
      <w:pPr>
        <w:spacing w:after="120"/>
        <w:ind w:left="360"/>
        <w:jc w:val="both"/>
        <w:rPr>
          <w:rFonts w:cstheme="minorHAnsi"/>
          <w:b/>
          <w:sz w:val="20"/>
        </w:rPr>
      </w:pPr>
    </w:p>
    <w:p w14:paraId="05C676A3" w14:textId="77777777" w:rsidR="00377743" w:rsidRPr="00CF3B9E" w:rsidRDefault="00377743" w:rsidP="00377743">
      <w:pPr>
        <w:spacing w:after="0"/>
        <w:jc w:val="both"/>
        <w:rPr>
          <w:rFonts w:cstheme="minorHAnsi"/>
          <w:b/>
          <w:sz w:val="20"/>
        </w:rPr>
      </w:pPr>
    </w:p>
    <w:p w14:paraId="27DCAA9F" w14:textId="77777777" w:rsidR="00176755" w:rsidRDefault="00176755" w:rsidP="00377743">
      <w:pPr>
        <w:rPr>
          <w:rFonts w:cstheme="minorHAnsi"/>
          <w:b/>
          <w:sz w:val="20"/>
        </w:rPr>
      </w:pPr>
    </w:p>
    <w:p w14:paraId="196F15F6" w14:textId="3D1F9712" w:rsidR="00176755" w:rsidRDefault="001F2F0E" w:rsidP="00377743">
      <w:pPr>
        <w:rPr>
          <w:rFonts w:cstheme="minorHAnsi"/>
          <w:b/>
          <w:sz w:val="20"/>
        </w:rPr>
      </w:pPr>
      <w:r w:rsidRPr="001F2F0E">
        <w:rPr>
          <w:rFonts w:cstheme="minorHAnsi"/>
          <w:b/>
          <w:bCs/>
          <w:sz w:val="20"/>
        </w:rPr>
        <w:t>Annex 1. Impact Indicators of the Joint Programme</w:t>
      </w:r>
    </w:p>
    <w:tbl>
      <w:tblPr>
        <w:tblStyle w:val="TableGrid"/>
        <w:tblpPr w:leftFromText="181" w:rightFromText="181" w:vertAnchor="text" w:tblpY="1"/>
        <w:tblW w:w="0" w:type="auto"/>
        <w:tblLayout w:type="fixed"/>
        <w:tblLook w:val="04A0" w:firstRow="1" w:lastRow="0" w:firstColumn="1" w:lastColumn="0" w:noHBand="0" w:noVBand="1"/>
        <w:tblCaption w:val="This table includes the impact indicators"/>
        <w:tblDescription w:val="Row 1 column 1-indicator, column 2 baseline, column 3 target, column- 4 means of verification. Please provide sex disaggregation for all baseline and end line figures."/>
      </w:tblPr>
      <w:tblGrid>
        <w:gridCol w:w="2548"/>
        <w:gridCol w:w="2409"/>
        <w:gridCol w:w="2835"/>
        <w:gridCol w:w="2364"/>
      </w:tblGrid>
      <w:tr w:rsidR="007844C1" w:rsidRPr="007844C1" w14:paraId="26B41A43" w14:textId="77777777" w:rsidTr="00E42B2A">
        <w:trPr>
          <w:tblHeader/>
        </w:trPr>
        <w:tc>
          <w:tcPr>
            <w:tcW w:w="2548" w:type="dxa"/>
          </w:tcPr>
          <w:p w14:paraId="1BCE2DC3" w14:textId="77777777" w:rsidR="007844C1" w:rsidRPr="007844C1" w:rsidRDefault="007844C1" w:rsidP="001F2F0E">
            <w:pPr>
              <w:rPr>
                <w:rFonts w:cstheme="minorHAnsi"/>
                <w:b/>
                <w:sz w:val="20"/>
              </w:rPr>
            </w:pPr>
            <w:r w:rsidRPr="007844C1">
              <w:rPr>
                <w:rFonts w:cstheme="minorHAnsi"/>
                <w:b/>
                <w:sz w:val="20"/>
              </w:rPr>
              <w:t>GDF Impact Indicator (please refer to approved proposal section 5 for relevant indicators selected by the programme)</w:t>
            </w:r>
          </w:p>
        </w:tc>
        <w:tc>
          <w:tcPr>
            <w:tcW w:w="2409" w:type="dxa"/>
          </w:tcPr>
          <w:p w14:paraId="4FBE404B" w14:textId="77777777" w:rsidR="007844C1" w:rsidRPr="007844C1" w:rsidRDefault="007844C1" w:rsidP="001F2F0E">
            <w:pPr>
              <w:rPr>
                <w:rFonts w:cstheme="minorHAnsi"/>
                <w:b/>
                <w:sz w:val="20"/>
              </w:rPr>
            </w:pPr>
            <w:r w:rsidRPr="007844C1">
              <w:rPr>
                <w:rFonts w:cstheme="minorHAnsi"/>
                <w:b/>
                <w:sz w:val="20"/>
              </w:rPr>
              <w:t xml:space="preserve">Country baseline (2021) </w:t>
            </w:r>
          </w:p>
          <w:p w14:paraId="50B56EC3" w14:textId="77777777" w:rsidR="007844C1" w:rsidRPr="007844C1" w:rsidRDefault="007844C1" w:rsidP="001F2F0E">
            <w:pPr>
              <w:rPr>
                <w:rFonts w:cstheme="minorHAnsi"/>
                <w:b/>
                <w:sz w:val="20"/>
              </w:rPr>
            </w:pPr>
            <w:r w:rsidRPr="007844C1">
              <w:rPr>
                <w:rFonts w:cstheme="minorHAnsi"/>
                <w:b/>
                <w:sz w:val="20"/>
              </w:rPr>
              <w:t>(Beginning of the project reporting period)</w:t>
            </w:r>
          </w:p>
        </w:tc>
        <w:tc>
          <w:tcPr>
            <w:tcW w:w="2835" w:type="dxa"/>
          </w:tcPr>
          <w:p w14:paraId="5B670FCC" w14:textId="77777777" w:rsidR="007844C1" w:rsidRPr="007844C1" w:rsidRDefault="007844C1" w:rsidP="001F2F0E">
            <w:pPr>
              <w:rPr>
                <w:rFonts w:cstheme="minorHAnsi"/>
                <w:b/>
                <w:sz w:val="20"/>
              </w:rPr>
            </w:pPr>
            <w:r w:rsidRPr="007844C1">
              <w:rPr>
                <w:rFonts w:cstheme="minorHAnsi"/>
                <w:b/>
                <w:sz w:val="20"/>
              </w:rPr>
              <w:t>Country Endline (2025)</w:t>
            </w:r>
          </w:p>
          <w:p w14:paraId="1BD5E099" w14:textId="77777777" w:rsidR="007844C1" w:rsidRPr="007844C1" w:rsidRDefault="007844C1" w:rsidP="001F2F0E">
            <w:pPr>
              <w:rPr>
                <w:rFonts w:cstheme="minorHAnsi"/>
                <w:b/>
                <w:sz w:val="20"/>
              </w:rPr>
            </w:pPr>
            <w:r w:rsidRPr="007844C1">
              <w:rPr>
                <w:rFonts w:cstheme="minorHAnsi"/>
                <w:b/>
                <w:sz w:val="20"/>
              </w:rPr>
              <w:t>(End of the project reporting period)</w:t>
            </w:r>
          </w:p>
        </w:tc>
        <w:tc>
          <w:tcPr>
            <w:tcW w:w="2364" w:type="dxa"/>
          </w:tcPr>
          <w:p w14:paraId="77161F1A" w14:textId="77777777" w:rsidR="007844C1" w:rsidRPr="007844C1" w:rsidRDefault="007844C1" w:rsidP="001F2F0E">
            <w:pPr>
              <w:rPr>
                <w:rFonts w:cstheme="minorHAnsi"/>
                <w:b/>
                <w:sz w:val="20"/>
              </w:rPr>
            </w:pPr>
            <w:r w:rsidRPr="007844C1">
              <w:rPr>
                <w:rFonts w:cstheme="minorHAnsi"/>
                <w:b/>
                <w:sz w:val="20"/>
              </w:rPr>
              <w:t>Means of Verification</w:t>
            </w:r>
          </w:p>
        </w:tc>
      </w:tr>
      <w:tr w:rsidR="007844C1" w:rsidRPr="007844C1" w14:paraId="3795CBF2" w14:textId="77777777" w:rsidTr="00E42B2A">
        <w:tc>
          <w:tcPr>
            <w:tcW w:w="2548" w:type="dxa"/>
          </w:tcPr>
          <w:p w14:paraId="666052E1" w14:textId="77777777" w:rsidR="007844C1" w:rsidRPr="007844C1" w:rsidRDefault="007844C1" w:rsidP="001F2F0E">
            <w:pPr>
              <w:rPr>
                <w:rFonts w:cstheme="minorHAnsi"/>
                <w:bCs/>
                <w:sz w:val="20"/>
              </w:rPr>
            </w:pPr>
            <w:r w:rsidRPr="007844C1">
              <w:rPr>
                <w:rFonts w:cstheme="minorHAnsi"/>
                <w:bCs/>
                <w:sz w:val="20"/>
              </w:rPr>
              <w:t>Number of persons with disabilities who accessed public services including social assistance programmes, employment services, education, vocational training, health services, rehabilitation, disability identification assessments, IDPoor assessments, and related support through the coordination and assistance of the Five Provincial Disability Action Councils (Kampong Cham, Kampong Speu, Tbong Khmoum, Battambang and Siem Reap Provicnes) and local administration offices (commune councils).</w:t>
            </w:r>
          </w:p>
        </w:tc>
        <w:tc>
          <w:tcPr>
            <w:tcW w:w="2409" w:type="dxa"/>
          </w:tcPr>
          <w:p w14:paraId="18587A13" w14:textId="77777777" w:rsidR="007844C1" w:rsidRPr="007844C1" w:rsidRDefault="007844C1" w:rsidP="001F2F0E">
            <w:pPr>
              <w:rPr>
                <w:rFonts w:cstheme="minorHAnsi"/>
                <w:bCs/>
                <w:sz w:val="20"/>
              </w:rPr>
            </w:pPr>
            <w:r w:rsidRPr="007844C1">
              <w:rPr>
                <w:rFonts w:cstheme="minorHAnsi"/>
                <w:bCs/>
                <w:sz w:val="20"/>
              </w:rPr>
              <w:t xml:space="preserve">4,995 persons with disabilities including 2,787 women with disabilities accessed PPE materials (hand sanitizers, face masks and alcohol), the emergency supported packages (including instant noodles, rice and canned fish), and other social service supports (health and rehabilitation services, education water supplies and so on) from five PDACs.  </w:t>
            </w:r>
          </w:p>
        </w:tc>
        <w:tc>
          <w:tcPr>
            <w:tcW w:w="2835" w:type="dxa"/>
          </w:tcPr>
          <w:p w14:paraId="154FF9CE" w14:textId="77777777" w:rsidR="007844C1" w:rsidRPr="007844C1" w:rsidRDefault="007844C1" w:rsidP="001F2F0E">
            <w:pPr>
              <w:rPr>
                <w:rFonts w:cstheme="minorHAnsi"/>
                <w:bCs/>
                <w:sz w:val="20"/>
              </w:rPr>
            </w:pPr>
            <w:r w:rsidRPr="007844C1">
              <w:rPr>
                <w:rFonts w:cstheme="minorHAnsi"/>
                <w:bCs/>
                <w:sz w:val="20"/>
              </w:rPr>
              <w:t>46,487 persons with disabilities including 15,628 women accessed services through the coordination of six PDACs. These services covered critical areas such as healthcare, rehabilitation, vocational training, employment, education, and social protection, contributing to improved quality of life and greater social inclusion.</w:t>
            </w:r>
          </w:p>
        </w:tc>
        <w:tc>
          <w:tcPr>
            <w:tcW w:w="2364" w:type="dxa"/>
          </w:tcPr>
          <w:p w14:paraId="382F1194" w14:textId="77777777" w:rsidR="007844C1" w:rsidRPr="007844C1" w:rsidRDefault="007844C1" w:rsidP="001F2F0E">
            <w:pPr>
              <w:rPr>
                <w:rFonts w:cstheme="minorHAnsi"/>
                <w:bCs/>
                <w:sz w:val="20"/>
              </w:rPr>
            </w:pPr>
            <w:r w:rsidRPr="007844C1">
              <w:rPr>
                <w:rFonts w:cstheme="minorHAnsi"/>
                <w:bCs/>
                <w:sz w:val="20"/>
              </w:rPr>
              <w:t xml:space="preserve">Final Programme Narrative Report on Programme to Promote Disability Inclusion and Quality Services for Gender-Based Violence (GBV) Victims from 03 February 2022 to 30 November 2021. </w:t>
            </w:r>
          </w:p>
          <w:p w14:paraId="00C22805" w14:textId="77777777" w:rsidR="007844C1" w:rsidRPr="007844C1" w:rsidRDefault="007844C1" w:rsidP="001F2F0E">
            <w:pPr>
              <w:rPr>
                <w:rFonts w:cstheme="minorHAnsi"/>
                <w:bCs/>
                <w:sz w:val="20"/>
              </w:rPr>
            </w:pPr>
            <w:r w:rsidRPr="007844C1">
              <w:rPr>
                <w:rFonts w:cstheme="minorHAnsi"/>
                <w:bCs/>
                <w:sz w:val="20"/>
              </w:rPr>
              <w:t xml:space="preserve">Data of Six PDACs on persons with disabilities accessed public services from 2022 to 2025. </w:t>
            </w:r>
          </w:p>
          <w:p w14:paraId="338605B5" w14:textId="77777777" w:rsidR="007844C1" w:rsidRPr="007844C1" w:rsidRDefault="007844C1" w:rsidP="001F2F0E">
            <w:pPr>
              <w:rPr>
                <w:rFonts w:cstheme="minorHAnsi"/>
                <w:bCs/>
                <w:sz w:val="20"/>
              </w:rPr>
            </w:pPr>
          </w:p>
        </w:tc>
      </w:tr>
      <w:tr w:rsidR="007844C1" w:rsidRPr="007844C1" w14:paraId="6E1EB2F2" w14:textId="77777777" w:rsidTr="00E42B2A">
        <w:tc>
          <w:tcPr>
            <w:tcW w:w="2548" w:type="dxa"/>
          </w:tcPr>
          <w:p w14:paraId="08BDC411" w14:textId="77777777" w:rsidR="007844C1" w:rsidRPr="007844C1" w:rsidRDefault="007844C1" w:rsidP="001F2F0E">
            <w:pPr>
              <w:rPr>
                <w:rFonts w:cstheme="minorHAnsi"/>
                <w:bCs/>
                <w:sz w:val="20"/>
              </w:rPr>
            </w:pPr>
            <w:r w:rsidRPr="00B8192E">
              <w:rPr>
                <w:rFonts w:cstheme="minorHAnsi"/>
                <w:bCs/>
                <w:sz w:val="20"/>
              </w:rPr>
              <w:t>Amount of national budget allocated to the Five Provincial Disability Action Councils (Kampong Cham, Kampong Speu, Tbong</w:t>
            </w:r>
            <w:r w:rsidRPr="007844C1">
              <w:rPr>
                <w:rFonts w:cstheme="minorHAnsi"/>
                <w:bCs/>
                <w:sz w:val="20"/>
              </w:rPr>
              <w:t xml:space="preserve"> </w:t>
            </w:r>
            <w:r w:rsidRPr="007844C1">
              <w:rPr>
                <w:rFonts w:cstheme="minorHAnsi"/>
                <w:bCs/>
                <w:sz w:val="20"/>
              </w:rPr>
              <w:lastRenderedPageBreak/>
              <w:t>Khmoum, Battambang and Siem Reap Provicnes) for the implementation of the Disability Inclusion Annual Work Plan.</w:t>
            </w:r>
          </w:p>
        </w:tc>
        <w:tc>
          <w:tcPr>
            <w:tcW w:w="2409" w:type="dxa"/>
          </w:tcPr>
          <w:p w14:paraId="7317845C" w14:textId="45D52AB1" w:rsidR="007844C1" w:rsidRPr="007844C1" w:rsidRDefault="00A45A31" w:rsidP="001F2F0E">
            <w:pPr>
              <w:rPr>
                <w:rFonts w:cstheme="minorHAnsi"/>
                <w:bCs/>
                <w:sz w:val="20"/>
                <w:lang w:val="en-GB"/>
              </w:rPr>
            </w:pPr>
            <w:r>
              <w:rPr>
                <w:rFonts w:cstheme="minorHAnsi"/>
                <w:bCs/>
                <w:sz w:val="20"/>
                <w:lang w:val="en-GB"/>
              </w:rPr>
              <w:lastRenderedPageBreak/>
              <w:t xml:space="preserve">No information about the </w:t>
            </w:r>
            <w:r w:rsidR="00AF67B0">
              <w:rPr>
                <w:rFonts w:cstheme="minorHAnsi"/>
                <w:bCs/>
                <w:sz w:val="20"/>
                <w:lang w:val="en-GB"/>
              </w:rPr>
              <w:t>budget allocation</w:t>
            </w:r>
          </w:p>
        </w:tc>
        <w:tc>
          <w:tcPr>
            <w:tcW w:w="2835" w:type="dxa"/>
          </w:tcPr>
          <w:p w14:paraId="683DA27F" w14:textId="6037F844" w:rsidR="007844C1" w:rsidRPr="007844C1" w:rsidRDefault="00B8192E" w:rsidP="001F2F0E">
            <w:pPr>
              <w:rPr>
                <w:rFonts w:cstheme="minorHAnsi"/>
                <w:bCs/>
                <w:sz w:val="20"/>
              </w:rPr>
            </w:pPr>
            <w:r w:rsidRPr="00B8192E">
              <w:rPr>
                <w:rFonts w:cstheme="minorHAnsi"/>
                <w:bCs/>
                <w:sz w:val="20"/>
              </w:rPr>
              <w:t xml:space="preserve">The government has allocated USD 8,250 to the Siem Reap and Kampong Cham PDACs to implement the disability </w:t>
            </w:r>
            <w:r w:rsidRPr="00B8192E">
              <w:rPr>
                <w:rFonts w:cstheme="minorHAnsi"/>
                <w:bCs/>
                <w:sz w:val="20"/>
              </w:rPr>
              <w:lastRenderedPageBreak/>
              <w:t>inclusion activities of Kampong Cham and Siem Reap Provinces.</w:t>
            </w:r>
          </w:p>
        </w:tc>
        <w:tc>
          <w:tcPr>
            <w:tcW w:w="2364" w:type="dxa"/>
          </w:tcPr>
          <w:p w14:paraId="1F8FE3B1" w14:textId="369D8AAE" w:rsidR="007844C1" w:rsidRPr="007844C1" w:rsidRDefault="00E42B2A" w:rsidP="001F2F0E">
            <w:pPr>
              <w:rPr>
                <w:rFonts w:cstheme="minorHAnsi"/>
                <w:bCs/>
                <w:sz w:val="20"/>
              </w:rPr>
            </w:pPr>
            <w:r>
              <w:rPr>
                <w:rFonts w:cstheme="minorHAnsi"/>
                <w:bCs/>
                <w:sz w:val="20"/>
              </w:rPr>
              <w:lastRenderedPageBreak/>
              <w:t xml:space="preserve">Report of the Kampong Cham and Siem Reap PDAC Quarterly meetings </w:t>
            </w:r>
          </w:p>
        </w:tc>
      </w:tr>
      <w:tr w:rsidR="007844C1" w:rsidRPr="007844C1" w14:paraId="3EBBA5BA" w14:textId="77777777" w:rsidTr="00E42B2A">
        <w:tc>
          <w:tcPr>
            <w:tcW w:w="2548" w:type="dxa"/>
          </w:tcPr>
          <w:p w14:paraId="2AC3F037" w14:textId="5984D7E4" w:rsidR="007844C1" w:rsidRPr="007844C1" w:rsidRDefault="007844C1" w:rsidP="001F2F0E">
            <w:pPr>
              <w:rPr>
                <w:rFonts w:cstheme="minorHAnsi"/>
                <w:bCs/>
                <w:sz w:val="20"/>
              </w:rPr>
            </w:pPr>
            <w:r w:rsidRPr="007844C1">
              <w:rPr>
                <w:rFonts w:cstheme="minorHAnsi"/>
                <w:bCs/>
                <w:sz w:val="20"/>
              </w:rPr>
              <w:t>Number of persons with disabilities who have undergone a CRPD aligned disability assessment and are in possession of disability certification compared to statistical estimations of the number persons with disabilities.</w:t>
            </w:r>
          </w:p>
        </w:tc>
        <w:tc>
          <w:tcPr>
            <w:tcW w:w="2409" w:type="dxa"/>
          </w:tcPr>
          <w:p w14:paraId="39E34306" w14:textId="77777777" w:rsidR="007844C1" w:rsidRPr="007844C1" w:rsidRDefault="007844C1" w:rsidP="001F2F0E">
            <w:pPr>
              <w:rPr>
                <w:rFonts w:cstheme="minorHAnsi"/>
                <w:bCs/>
                <w:sz w:val="20"/>
              </w:rPr>
            </w:pPr>
            <w:r w:rsidRPr="007844C1">
              <w:rPr>
                <w:rFonts w:cstheme="minorHAnsi"/>
                <w:bCs/>
                <w:sz w:val="20"/>
              </w:rPr>
              <w:t xml:space="preserve">215,358 persons with disabilities were assessed for disability identification cards </w:t>
            </w:r>
          </w:p>
        </w:tc>
        <w:tc>
          <w:tcPr>
            <w:tcW w:w="2835" w:type="dxa"/>
          </w:tcPr>
          <w:p w14:paraId="5E8F1D3C" w14:textId="77777777" w:rsidR="007844C1" w:rsidRPr="007844C1" w:rsidRDefault="007844C1" w:rsidP="001F2F0E">
            <w:pPr>
              <w:rPr>
                <w:rFonts w:cstheme="minorHAnsi"/>
                <w:bCs/>
                <w:sz w:val="20"/>
              </w:rPr>
            </w:pPr>
            <w:r w:rsidRPr="007844C1">
              <w:rPr>
                <w:rFonts w:cstheme="minorHAnsi"/>
                <w:bCs/>
                <w:sz w:val="20"/>
              </w:rPr>
              <w:t>355,280 (174,013 women) persons with disabilities are assessed for disability identification cards</w:t>
            </w:r>
          </w:p>
        </w:tc>
        <w:tc>
          <w:tcPr>
            <w:tcW w:w="2364" w:type="dxa"/>
          </w:tcPr>
          <w:p w14:paraId="336181C1" w14:textId="77777777" w:rsidR="007844C1" w:rsidRPr="007844C1" w:rsidRDefault="007844C1" w:rsidP="001F2F0E">
            <w:pPr>
              <w:rPr>
                <w:rFonts w:cstheme="minorHAnsi"/>
                <w:bCs/>
                <w:sz w:val="20"/>
              </w:rPr>
            </w:pPr>
            <w:r w:rsidRPr="007844C1">
              <w:rPr>
                <w:rFonts w:cstheme="minorHAnsi"/>
                <w:bCs/>
                <w:sz w:val="20"/>
              </w:rPr>
              <w:t>Statement of the Cambodian Prime Minister on the occasion of the National and International Day of Persons with Disabilities, 3 December 2021 and 2025 (Unofficial English Translation).</w:t>
            </w:r>
          </w:p>
        </w:tc>
      </w:tr>
      <w:tr w:rsidR="007844C1" w:rsidRPr="007844C1" w14:paraId="695CAC6E" w14:textId="77777777" w:rsidTr="00E42B2A">
        <w:tc>
          <w:tcPr>
            <w:tcW w:w="2548" w:type="dxa"/>
          </w:tcPr>
          <w:p w14:paraId="3FD19787" w14:textId="77777777" w:rsidR="007844C1" w:rsidRPr="007844C1" w:rsidRDefault="007844C1" w:rsidP="001F2F0E">
            <w:pPr>
              <w:rPr>
                <w:rFonts w:cstheme="minorHAnsi"/>
                <w:bCs/>
                <w:sz w:val="20"/>
              </w:rPr>
            </w:pPr>
            <w:r w:rsidRPr="007844C1">
              <w:rPr>
                <w:rFonts w:cstheme="minorHAnsi"/>
                <w:bCs/>
                <w:sz w:val="20"/>
              </w:rPr>
              <w:t>Percentage of persons with disabilities employed as compared to other persons and to overall employment rate, disaggregated by type of employment (public, private, self-employed), age, sex and disability</w:t>
            </w:r>
          </w:p>
        </w:tc>
        <w:tc>
          <w:tcPr>
            <w:tcW w:w="2409" w:type="dxa"/>
          </w:tcPr>
          <w:p w14:paraId="66AEF068" w14:textId="77777777" w:rsidR="007844C1" w:rsidRPr="007844C1" w:rsidRDefault="007844C1" w:rsidP="001F2F0E">
            <w:pPr>
              <w:rPr>
                <w:rFonts w:cstheme="minorHAnsi"/>
                <w:bCs/>
                <w:sz w:val="20"/>
              </w:rPr>
            </w:pPr>
            <w:r w:rsidRPr="007844C1">
              <w:rPr>
                <w:rFonts w:cstheme="minorHAnsi"/>
                <w:bCs/>
                <w:sz w:val="20"/>
              </w:rPr>
              <w:t>A total of 8,856 persons with disabilities including 4,204 women were employed in public and private entities, representing 1.28% of the 689,532 persons with disabilities recorded in the 2019 Census.</w:t>
            </w:r>
          </w:p>
        </w:tc>
        <w:tc>
          <w:tcPr>
            <w:tcW w:w="2835" w:type="dxa"/>
          </w:tcPr>
          <w:p w14:paraId="6049A1DE" w14:textId="77777777" w:rsidR="007844C1" w:rsidRPr="007844C1" w:rsidRDefault="007844C1" w:rsidP="001F2F0E">
            <w:pPr>
              <w:rPr>
                <w:rFonts w:cstheme="minorHAnsi"/>
                <w:bCs/>
                <w:sz w:val="20"/>
              </w:rPr>
            </w:pPr>
            <w:r w:rsidRPr="007844C1">
              <w:rPr>
                <w:rFonts w:cstheme="minorHAnsi"/>
                <w:bCs/>
                <w:sz w:val="20"/>
              </w:rPr>
              <w:t>A total of 14,407 persons with disabilities including 5,562 women were employed across public and private entities, representing 0.88% of the 1,640,259 persons with disabilities recorded in the 2024 Inter</w:t>
            </w:r>
            <w:r w:rsidRPr="007844C1">
              <w:rPr>
                <w:rFonts w:ascii="Cambria Math" w:hAnsi="Cambria Math" w:cs="Cambria Math"/>
                <w:bCs/>
                <w:sz w:val="20"/>
              </w:rPr>
              <w:t>‑</w:t>
            </w:r>
            <w:r w:rsidRPr="007844C1">
              <w:rPr>
                <w:rFonts w:cstheme="minorHAnsi"/>
                <w:bCs/>
                <w:sz w:val="20"/>
              </w:rPr>
              <w:t>Census.</w:t>
            </w:r>
          </w:p>
        </w:tc>
        <w:tc>
          <w:tcPr>
            <w:tcW w:w="2364" w:type="dxa"/>
          </w:tcPr>
          <w:p w14:paraId="03D3A48F" w14:textId="77777777" w:rsidR="007844C1" w:rsidRPr="007844C1" w:rsidRDefault="007844C1" w:rsidP="001F2F0E">
            <w:pPr>
              <w:rPr>
                <w:rFonts w:cstheme="minorHAnsi"/>
                <w:bCs/>
                <w:sz w:val="20"/>
              </w:rPr>
            </w:pPr>
            <w:r w:rsidRPr="007844C1">
              <w:rPr>
                <w:rFonts w:cstheme="minorHAnsi"/>
                <w:bCs/>
                <w:sz w:val="20"/>
              </w:rPr>
              <w:t>Statement of the Cambodian Prime Minister on the occasion of the National and International Day of Persons with Disabilities, 3 December 2021 and 2025 (Unofficial English Translation).</w:t>
            </w:r>
          </w:p>
        </w:tc>
      </w:tr>
      <w:tr w:rsidR="007844C1" w:rsidRPr="007844C1" w14:paraId="096FF16D" w14:textId="77777777" w:rsidTr="00E42B2A">
        <w:tc>
          <w:tcPr>
            <w:tcW w:w="2548" w:type="dxa"/>
          </w:tcPr>
          <w:p w14:paraId="234FF7CA" w14:textId="77777777" w:rsidR="007844C1" w:rsidRPr="007844C1" w:rsidRDefault="007844C1" w:rsidP="001F2F0E">
            <w:pPr>
              <w:rPr>
                <w:rFonts w:cstheme="minorHAnsi"/>
                <w:bCs/>
                <w:sz w:val="20"/>
              </w:rPr>
            </w:pPr>
            <w:r w:rsidRPr="007844C1">
              <w:rPr>
                <w:rFonts w:cstheme="minorHAnsi"/>
                <w:bCs/>
                <w:sz w:val="20"/>
              </w:rPr>
              <w:t>Number of persons with disabilities accessed the government social assistant schemes from the government</w:t>
            </w:r>
          </w:p>
        </w:tc>
        <w:tc>
          <w:tcPr>
            <w:tcW w:w="2409" w:type="dxa"/>
          </w:tcPr>
          <w:p w14:paraId="4DE1D593" w14:textId="77777777" w:rsidR="007844C1" w:rsidRPr="007844C1" w:rsidRDefault="007844C1" w:rsidP="001F2F0E">
            <w:pPr>
              <w:rPr>
                <w:rFonts w:cstheme="minorHAnsi"/>
                <w:bCs/>
                <w:sz w:val="20"/>
              </w:rPr>
            </w:pPr>
            <w:r w:rsidRPr="007844C1">
              <w:rPr>
                <w:rFonts w:cstheme="minorHAnsi"/>
                <w:bCs/>
                <w:sz w:val="20"/>
              </w:rPr>
              <w:t>By 2021, around 61,400 persons with disabilities received the monthly cash transfer support due to the impact of the COVID-19 pandemic from the government.</w:t>
            </w:r>
          </w:p>
          <w:p w14:paraId="6BCB5665" w14:textId="77777777" w:rsidR="007844C1" w:rsidRPr="007844C1" w:rsidRDefault="007844C1" w:rsidP="001F2F0E">
            <w:pPr>
              <w:rPr>
                <w:rFonts w:cstheme="minorHAnsi"/>
                <w:bCs/>
                <w:sz w:val="20"/>
              </w:rPr>
            </w:pPr>
          </w:p>
        </w:tc>
        <w:tc>
          <w:tcPr>
            <w:tcW w:w="2835" w:type="dxa"/>
          </w:tcPr>
          <w:p w14:paraId="72BE5367" w14:textId="77777777" w:rsidR="007844C1" w:rsidRPr="007844C1" w:rsidRDefault="007844C1" w:rsidP="001F2F0E">
            <w:pPr>
              <w:rPr>
                <w:rFonts w:cstheme="minorHAnsi"/>
                <w:bCs/>
                <w:sz w:val="20"/>
              </w:rPr>
            </w:pPr>
            <w:r w:rsidRPr="007844C1">
              <w:rPr>
                <w:rFonts w:cstheme="minorHAnsi"/>
                <w:bCs/>
                <w:sz w:val="20"/>
              </w:rPr>
              <w:t>By December 2025, 63,223 persons with disabilities received the monthly cash support through the family package social assistance programme from the government.</w:t>
            </w:r>
          </w:p>
        </w:tc>
        <w:tc>
          <w:tcPr>
            <w:tcW w:w="2364" w:type="dxa"/>
          </w:tcPr>
          <w:p w14:paraId="0A929A38" w14:textId="77777777" w:rsidR="007844C1" w:rsidRPr="007844C1" w:rsidRDefault="007844C1" w:rsidP="001F2F0E">
            <w:pPr>
              <w:rPr>
                <w:rFonts w:cstheme="minorHAnsi"/>
                <w:bCs/>
                <w:sz w:val="20"/>
              </w:rPr>
            </w:pPr>
            <w:r w:rsidRPr="007844C1">
              <w:rPr>
                <w:rFonts w:cstheme="minorHAnsi"/>
                <w:bCs/>
                <w:sz w:val="20"/>
              </w:rPr>
              <w:t>Prime Minister Statement on 03 December 2021 to congratulate the occasion of the 23</w:t>
            </w:r>
            <w:r w:rsidRPr="007844C1">
              <w:rPr>
                <w:rFonts w:cstheme="minorHAnsi"/>
                <w:bCs/>
                <w:sz w:val="20"/>
                <w:vertAlign w:val="superscript"/>
              </w:rPr>
              <w:t>rd</w:t>
            </w:r>
            <w:r w:rsidRPr="007844C1">
              <w:rPr>
                <w:rFonts w:cstheme="minorHAnsi"/>
                <w:bCs/>
                <w:sz w:val="20"/>
              </w:rPr>
              <w:t xml:space="preserve"> Cambodian Day of Persons with Disabilities and the 39</w:t>
            </w:r>
            <w:r w:rsidRPr="007844C1">
              <w:rPr>
                <w:rFonts w:cstheme="minorHAnsi"/>
                <w:bCs/>
                <w:sz w:val="20"/>
                <w:vertAlign w:val="superscript"/>
              </w:rPr>
              <w:t>th</w:t>
            </w:r>
            <w:r w:rsidRPr="007844C1">
              <w:rPr>
                <w:rFonts w:cstheme="minorHAnsi"/>
                <w:bCs/>
                <w:sz w:val="20"/>
              </w:rPr>
              <w:t xml:space="preserve"> International Day of Persons with Disabilities.</w:t>
            </w:r>
          </w:p>
          <w:p w14:paraId="35331D4D" w14:textId="77777777" w:rsidR="007844C1" w:rsidRPr="007844C1" w:rsidRDefault="007844C1" w:rsidP="001F2F0E">
            <w:pPr>
              <w:rPr>
                <w:rFonts w:cstheme="minorHAnsi"/>
                <w:bCs/>
                <w:sz w:val="20"/>
              </w:rPr>
            </w:pPr>
            <w:r w:rsidRPr="007844C1">
              <w:rPr>
                <w:rFonts w:cstheme="minorHAnsi"/>
                <w:bCs/>
                <w:sz w:val="20"/>
              </w:rPr>
              <w:t> </w:t>
            </w:r>
          </w:p>
          <w:p w14:paraId="3658D854" w14:textId="2FBC605F" w:rsidR="007844C1" w:rsidRPr="007844C1" w:rsidRDefault="007844C1" w:rsidP="001B1E3F">
            <w:pPr>
              <w:rPr>
                <w:rFonts w:cstheme="minorHAnsi"/>
                <w:bCs/>
                <w:sz w:val="20"/>
              </w:rPr>
            </w:pPr>
            <w:r w:rsidRPr="007844C1">
              <w:rPr>
                <w:rFonts w:cstheme="minorHAnsi"/>
                <w:bCs/>
                <w:sz w:val="20"/>
              </w:rPr>
              <w:t>The National Social Assistant Fund provided statistics on the number of households that received government-funded family package social assistance in 2025.</w:t>
            </w:r>
          </w:p>
        </w:tc>
      </w:tr>
    </w:tbl>
    <w:p w14:paraId="18006FAB" w14:textId="77777777" w:rsidR="007844C1" w:rsidRDefault="007844C1" w:rsidP="00377743">
      <w:pPr>
        <w:rPr>
          <w:rFonts w:cstheme="minorHAnsi"/>
          <w:b/>
          <w:sz w:val="20"/>
        </w:rPr>
      </w:pPr>
    </w:p>
    <w:p w14:paraId="4AE2C3C3" w14:textId="023741E2" w:rsidR="00075B4A" w:rsidRPr="00835A75" w:rsidRDefault="00835A75" w:rsidP="00075B4A">
      <w:pPr>
        <w:rPr>
          <w:rFonts w:cstheme="minorHAnsi"/>
          <w:sz w:val="20"/>
          <w:lang w:val="en-GB"/>
        </w:rPr>
      </w:pPr>
      <w:r>
        <w:rPr>
          <w:rFonts w:cstheme="minorHAnsi"/>
          <w:b/>
          <w:bCs/>
          <w:i/>
          <w:iCs/>
          <w:sz w:val="20"/>
        </w:rPr>
        <w:t>Annex 2</w:t>
      </w:r>
      <w:r w:rsidR="00075B4A">
        <w:rPr>
          <w:rFonts w:cstheme="minorHAnsi"/>
          <w:b/>
          <w:bCs/>
          <w:i/>
          <w:iCs/>
          <w:sz w:val="20"/>
        </w:rPr>
        <w:t>:</w:t>
      </w:r>
      <w:r>
        <w:rPr>
          <w:rFonts w:cstheme="minorHAnsi"/>
          <w:b/>
          <w:bCs/>
          <w:i/>
          <w:iCs/>
          <w:sz w:val="20"/>
        </w:rPr>
        <w:t xml:space="preserve"> </w:t>
      </w:r>
      <w:r w:rsidR="00942888" w:rsidRPr="00942888">
        <w:rPr>
          <w:rFonts w:cstheme="minorHAnsi"/>
          <w:b/>
          <w:bCs/>
          <w:i/>
          <w:iCs/>
          <w:sz w:val="20"/>
        </w:rPr>
        <w:t>Output indicator results</w:t>
      </w:r>
    </w:p>
    <w:tbl>
      <w:tblPr>
        <w:tblStyle w:val="TableGrid"/>
        <w:tblpPr w:leftFromText="180" w:rightFromText="180" w:vertAnchor="text" w:tblpX="13" w:tblpY="1"/>
        <w:tblOverlap w:val="never"/>
        <w:tblW w:w="10061" w:type="dxa"/>
        <w:tblLayout w:type="fixed"/>
        <w:tblLook w:val="04A0" w:firstRow="1" w:lastRow="0" w:firstColumn="1" w:lastColumn="0" w:noHBand="0" w:noVBand="1"/>
      </w:tblPr>
      <w:tblGrid>
        <w:gridCol w:w="2461"/>
        <w:gridCol w:w="2054"/>
        <w:gridCol w:w="2025"/>
        <w:gridCol w:w="1913"/>
        <w:gridCol w:w="1608"/>
      </w:tblGrid>
      <w:tr w:rsidR="00E7250C" w:rsidRPr="00973563" w14:paraId="6C01F2C1" w14:textId="77777777">
        <w:trPr>
          <w:tblHeader/>
        </w:trPr>
        <w:tc>
          <w:tcPr>
            <w:tcW w:w="2461" w:type="dxa"/>
          </w:tcPr>
          <w:p w14:paraId="654C1C8F" w14:textId="77777777" w:rsidR="00E7250C" w:rsidRPr="00973563" w:rsidRDefault="00E7250C">
            <w:pPr>
              <w:rPr>
                <w:rFonts w:cstheme="minorHAnsi"/>
                <w:b/>
                <w:bCs/>
                <w:sz w:val="20"/>
              </w:rPr>
            </w:pPr>
            <w:r w:rsidRPr="00973563">
              <w:rPr>
                <w:rFonts w:cstheme="minorHAnsi"/>
                <w:b/>
                <w:bCs/>
                <w:sz w:val="20"/>
              </w:rPr>
              <w:t>Indicator*</w:t>
            </w:r>
          </w:p>
        </w:tc>
        <w:tc>
          <w:tcPr>
            <w:tcW w:w="2054" w:type="dxa"/>
          </w:tcPr>
          <w:p w14:paraId="33F07CA1" w14:textId="77777777" w:rsidR="00E7250C" w:rsidRPr="00973563" w:rsidRDefault="00E7250C">
            <w:pPr>
              <w:rPr>
                <w:rFonts w:cstheme="minorHAnsi"/>
                <w:b/>
                <w:bCs/>
                <w:sz w:val="20"/>
              </w:rPr>
            </w:pPr>
            <w:r w:rsidRPr="00973563">
              <w:rPr>
                <w:rFonts w:cstheme="minorHAnsi"/>
                <w:b/>
                <w:bCs/>
                <w:sz w:val="20"/>
              </w:rPr>
              <w:t>Start level (2021)</w:t>
            </w:r>
          </w:p>
          <w:p w14:paraId="2BEA0ECC" w14:textId="77777777" w:rsidR="00E7250C" w:rsidRPr="00973563" w:rsidRDefault="00E7250C">
            <w:pPr>
              <w:rPr>
                <w:rFonts w:cstheme="minorHAnsi"/>
                <w:b/>
                <w:bCs/>
                <w:sz w:val="20"/>
              </w:rPr>
            </w:pPr>
            <w:r w:rsidRPr="00973563">
              <w:rPr>
                <w:rFonts w:cstheme="minorHAnsi"/>
                <w:b/>
                <w:bCs/>
                <w:sz w:val="20"/>
              </w:rPr>
              <w:t xml:space="preserve">Baseline </w:t>
            </w:r>
          </w:p>
          <w:p w14:paraId="4D466793" w14:textId="77777777" w:rsidR="00E7250C" w:rsidRPr="00973563" w:rsidRDefault="00E7250C">
            <w:pPr>
              <w:rPr>
                <w:rFonts w:cstheme="minorHAnsi"/>
                <w:b/>
                <w:bCs/>
                <w:sz w:val="20"/>
              </w:rPr>
            </w:pPr>
            <w:r w:rsidRPr="00973563">
              <w:rPr>
                <w:rFonts w:cstheme="minorHAnsi"/>
                <w:b/>
                <w:bCs/>
                <w:sz w:val="20"/>
              </w:rPr>
              <w:t>(Beginning of the project reporting period)*</w:t>
            </w:r>
          </w:p>
        </w:tc>
        <w:tc>
          <w:tcPr>
            <w:tcW w:w="2025" w:type="dxa"/>
          </w:tcPr>
          <w:p w14:paraId="21004679" w14:textId="77777777" w:rsidR="00E7250C" w:rsidRPr="00973563" w:rsidRDefault="00E7250C">
            <w:pPr>
              <w:rPr>
                <w:rFonts w:cstheme="minorHAnsi"/>
                <w:b/>
                <w:bCs/>
                <w:sz w:val="20"/>
              </w:rPr>
            </w:pPr>
            <w:r w:rsidRPr="00973563">
              <w:rPr>
                <w:rFonts w:cstheme="minorHAnsi"/>
                <w:b/>
                <w:bCs/>
                <w:sz w:val="20"/>
              </w:rPr>
              <w:t>Target*</w:t>
            </w:r>
          </w:p>
        </w:tc>
        <w:tc>
          <w:tcPr>
            <w:tcW w:w="1913" w:type="dxa"/>
          </w:tcPr>
          <w:p w14:paraId="229C6228" w14:textId="77777777" w:rsidR="00E7250C" w:rsidRPr="00973563" w:rsidRDefault="00E7250C">
            <w:pPr>
              <w:rPr>
                <w:rFonts w:cstheme="minorHAnsi"/>
                <w:b/>
                <w:bCs/>
                <w:sz w:val="20"/>
              </w:rPr>
            </w:pPr>
            <w:r w:rsidRPr="00973563">
              <w:rPr>
                <w:rFonts w:cstheme="minorHAnsi"/>
                <w:b/>
                <w:bCs/>
                <w:sz w:val="20"/>
              </w:rPr>
              <w:t>End level (2023)</w:t>
            </w:r>
          </w:p>
          <w:p w14:paraId="646E55F8" w14:textId="77777777" w:rsidR="00E7250C" w:rsidRPr="00973563" w:rsidRDefault="00E7250C">
            <w:pPr>
              <w:rPr>
                <w:rFonts w:cstheme="minorHAnsi"/>
                <w:b/>
                <w:bCs/>
                <w:sz w:val="20"/>
              </w:rPr>
            </w:pPr>
            <w:r w:rsidRPr="00973563">
              <w:rPr>
                <w:rFonts w:cstheme="minorHAnsi"/>
                <w:b/>
                <w:bCs/>
                <w:sz w:val="20"/>
              </w:rPr>
              <w:t>End line</w:t>
            </w:r>
          </w:p>
          <w:p w14:paraId="77E50932" w14:textId="77777777" w:rsidR="00E7250C" w:rsidRPr="00973563" w:rsidRDefault="00E7250C">
            <w:pPr>
              <w:rPr>
                <w:rFonts w:cstheme="minorHAnsi"/>
                <w:b/>
                <w:bCs/>
                <w:sz w:val="20"/>
              </w:rPr>
            </w:pPr>
            <w:r w:rsidRPr="00973563">
              <w:rPr>
                <w:rFonts w:cstheme="minorHAnsi"/>
                <w:b/>
                <w:bCs/>
                <w:sz w:val="20"/>
              </w:rPr>
              <w:t>(End of the project reporting period)*</w:t>
            </w:r>
          </w:p>
        </w:tc>
        <w:tc>
          <w:tcPr>
            <w:tcW w:w="1608" w:type="dxa"/>
          </w:tcPr>
          <w:p w14:paraId="289EB7E7" w14:textId="77777777" w:rsidR="00E7250C" w:rsidRPr="00973563" w:rsidRDefault="00E7250C">
            <w:pPr>
              <w:rPr>
                <w:rFonts w:cstheme="minorHAnsi"/>
                <w:b/>
                <w:bCs/>
                <w:sz w:val="20"/>
              </w:rPr>
            </w:pPr>
            <w:r w:rsidRPr="00973563">
              <w:rPr>
                <w:rFonts w:cstheme="minorHAnsi"/>
                <w:b/>
                <w:bCs/>
                <w:sz w:val="20"/>
              </w:rPr>
              <w:t>Means of Verification</w:t>
            </w:r>
          </w:p>
        </w:tc>
      </w:tr>
      <w:tr w:rsidR="00E7250C" w:rsidRPr="00973563" w14:paraId="7C536157" w14:textId="77777777">
        <w:tc>
          <w:tcPr>
            <w:tcW w:w="10061" w:type="dxa"/>
            <w:gridSpan w:val="5"/>
          </w:tcPr>
          <w:p w14:paraId="21CACE27" w14:textId="77777777" w:rsidR="00E7250C" w:rsidRPr="00CA4BEE" w:rsidRDefault="00E7250C">
            <w:pPr>
              <w:rPr>
                <w:rFonts w:cstheme="minorHAnsi"/>
                <w:b/>
                <w:bCs/>
                <w:sz w:val="20"/>
              </w:rPr>
            </w:pPr>
            <w:r w:rsidRPr="00CA4BEE">
              <w:rPr>
                <w:rFonts w:cstheme="minorHAnsi"/>
                <w:b/>
                <w:bCs/>
                <w:sz w:val="20"/>
              </w:rPr>
              <w:t>Output 1.1. (phase 1): Enhanced capacity of multi-stakeholders at national and subnational level in charge of disability mechanisms (Disability Action Council, Provincial Disability Action Council and Disability Action Working Group at line ministries) to support implementation and monitoring of disability inclusive policies (Social protection), laws (Disability Law, Law on Access to information) and plans (National Disability Strategic Plan 2-NDSP2).</w:t>
            </w:r>
          </w:p>
        </w:tc>
      </w:tr>
      <w:tr w:rsidR="00E7250C" w:rsidRPr="00973563" w14:paraId="7AF14E4F" w14:textId="77777777">
        <w:tc>
          <w:tcPr>
            <w:tcW w:w="2461" w:type="dxa"/>
          </w:tcPr>
          <w:p w14:paraId="25CA4922" w14:textId="77777777" w:rsidR="00E7250C" w:rsidRPr="00973563" w:rsidRDefault="00E7250C">
            <w:pPr>
              <w:rPr>
                <w:rFonts w:cstheme="minorHAnsi"/>
                <w:sz w:val="20"/>
              </w:rPr>
            </w:pPr>
            <w:r w:rsidRPr="00973563">
              <w:rPr>
                <w:rFonts w:cstheme="minorHAnsi"/>
                <w:sz w:val="20"/>
              </w:rPr>
              <w:t>1.1.1. # of trainings (disaggregation by type of capacity building) developed and delivered in the UNPRPD programme. (Disaggregated by topics)</w:t>
            </w:r>
          </w:p>
        </w:tc>
        <w:tc>
          <w:tcPr>
            <w:tcW w:w="2054" w:type="dxa"/>
          </w:tcPr>
          <w:p w14:paraId="5C646103" w14:textId="77777777" w:rsidR="00E7250C" w:rsidRPr="00973563" w:rsidRDefault="00E7250C">
            <w:pPr>
              <w:rPr>
                <w:rFonts w:cstheme="minorHAnsi"/>
                <w:sz w:val="20"/>
              </w:rPr>
            </w:pPr>
            <w:r w:rsidRPr="00973563">
              <w:rPr>
                <w:rFonts w:cstheme="minorHAnsi"/>
                <w:sz w:val="20"/>
              </w:rPr>
              <w:t>1 training with 15 topics.</w:t>
            </w:r>
          </w:p>
        </w:tc>
        <w:tc>
          <w:tcPr>
            <w:tcW w:w="2025" w:type="dxa"/>
          </w:tcPr>
          <w:p w14:paraId="11EA8AC2" w14:textId="77777777" w:rsidR="00E7250C" w:rsidRPr="00973563" w:rsidRDefault="00E7250C">
            <w:pPr>
              <w:rPr>
                <w:rFonts w:cstheme="minorHAnsi"/>
                <w:sz w:val="20"/>
              </w:rPr>
            </w:pPr>
            <w:r w:rsidRPr="00973563">
              <w:rPr>
                <w:rFonts w:cstheme="minorHAnsi"/>
                <w:sz w:val="20"/>
              </w:rPr>
              <w:t>8 trainings (disability inclusion, UN Disability Inclusion Strategy, SDGs inclusive processes, Covid 19 inclusive recovery plan, inclusive commune investment plan and M&amp;E tool of new disability law and disability inclusive social protection, access to information and access to justice)</w:t>
            </w:r>
          </w:p>
          <w:p w14:paraId="6DD9DFB5" w14:textId="161F7E6E" w:rsidR="00E7250C" w:rsidRPr="00973563" w:rsidRDefault="00E7250C">
            <w:pPr>
              <w:rPr>
                <w:rFonts w:cstheme="minorHAnsi"/>
                <w:sz w:val="20"/>
              </w:rPr>
            </w:pPr>
            <w:r w:rsidRPr="00973563">
              <w:rPr>
                <w:rFonts w:cstheme="minorHAnsi"/>
                <w:sz w:val="20"/>
              </w:rPr>
              <w:t>Year</w:t>
            </w:r>
            <w:r>
              <w:rPr>
                <w:rFonts w:cstheme="minorHAnsi"/>
                <w:sz w:val="20"/>
              </w:rPr>
              <w:t xml:space="preserve"> </w:t>
            </w:r>
            <w:r w:rsidRPr="00973563">
              <w:rPr>
                <w:rFonts w:cstheme="minorHAnsi"/>
                <w:sz w:val="20"/>
              </w:rPr>
              <w:t xml:space="preserve">1: 5 trainings </w:t>
            </w:r>
            <w:r w:rsidR="00A95311">
              <w:rPr>
                <w:rFonts w:cstheme="minorHAnsi"/>
                <w:sz w:val="20"/>
              </w:rPr>
              <w:t xml:space="preserve">     </w:t>
            </w:r>
            <w:r w:rsidRPr="00973563">
              <w:rPr>
                <w:rFonts w:cstheme="minorHAnsi"/>
                <w:sz w:val="20"/>
              </w:rPr>
              <w:t>(i. web and App application, ii. monitoring and evaluation, iii. disability inclusive services, iv. inclusive commune investment plan and v. disability inclusive service)</w:t>
            </w:r>
          </w:p>
        </w:tc>
        <w:tc>
          <w:tcPr>
            <w:tcW w:w="1913" w:type="dxa"/>
          </w:tcPr>
          <w:p w14:paraId="5A681B89" w14:textId="77777777" w:rsidR="00E7250C" w:rsidRPr="00973563" w:rsidRDefault="00E7250C">
            <w:pPr>
              <w:rPr>
                <w:rFonts w:cstheme="minorHAnsi"/>
                <w:sz w:val="20"/>
              </w:rPr>
            </w:pPr>
            <w:r w:rsidRPr="00973563">
              <w:rPr>
                <w:rFonts w:cstheme="minorHAnsi"/>
                <w:sz w:val="20"/>
              </w:rPr>
              <w:t xml:space="preserve">9 Training topics for 19 training sessions ( 8 topics:  (1) work plan development, </w:t>
            </w:r>
            <w:r>
              <w:rPr>
                <w:rFonts w:cstheme="minorHAnsi"/>
                <w:sz w:val="20"/>
              </w:rPr>
              <w:t xml:space="preserve">       </w:t>
            </w:r>
            <w:r w:rsidRPr="00973563">
              <w:rPr>
                <w:rFonts w:cstheme="minorHAnsi"/>
                <w:sz w:val="20"/>
              </w:rPr>
              <w:t xml:space="preserve">(2) NDSP2 monitoring and report, </w:t>
            </w:r>
            <w:r>
              <w:rPr>
                <w:rFonts w:cstheme="minorHAnsi"/>
                <w:sz w:val="20"/>
              </w:rPr>
              <w:t xml:space="preserve">                      </w:t>
            </w:r>
            <w:r w:rsidRPr="00973563">
              <w:rPr>
                <w:rFonts w:cstheme="minorHAnsi"/>
                <w:sz w:val="20"/>
              </w:rPr>
              <w:t xml:space="preserve">(3)  Marrakesh Treaty, </w:t>
            </w:r>
            <w:r>
              <w:rPr>
                <w:rFonts w:cstheme="minorHAnsi"/>
                <w:sz w:val="20"/>
              </w:rPr>
              <w:t xml:space="preserve">                           </w:t>
            </w:r>
            <w:r w:rsidRPr="00973563">
              <w:rPr>
                <w:rFonts w:cstheme="minorHAnsi"/>
                <w:sz w:val="20"/>
              </w:rPr>
              <w:t xml:space="preserve">(4) CRPD, </w:t>
            </w:r>
            <w:r>
              <w:rPr>
                <w:rFonts w:cstheme="minorHAnsi"/>
                <w:sz w:val="20"/>
              </w:rPr>
              <w:t xml:space="preserve">                      </w:t>
            </w:r>
            <w:r w:rsidRPr="00973563">
              <w:rPr>
                <w:rFonts w:cstheme="minorHAnsi"/>
                <w:sz w:val="20"/>
              </w:rPr>
              <w:t xml:space="preserve">(5) access to justice to justice actors for persons with disabilities, </w:t>
            </w:r>
            <w:r>
              <w:rPr>
                <w:rFonts w:cstheme="minorHAnsi"/>
                <w:sz w:val="20"/>
              </w:rPr>
              <w:t xml:space="preserve"> </w:t>
            </w:r>
            <w:r w:rsidRPr="00973563">
              <w:rPr>
                <w:rFonts w:cstheme="minorHAnsi"/>
                <w:sz w:val="20"/>
              </w:rPr>
              <w:t xml:space="preserve">(6) inclusion of persons with disabilities in employment in Cambodia, </w:t>
            </w:r>
            <w:r>
              <w:rPr>
                <w:rFonts w:cstheme="minorHAnsi"/>
                <w:sz w:val="20"/>
              </w:rPr>
              <w:t xml:space="preserve">            </w:t>
            </w:r>
            <w:r w:rsidRPr="00973563">
              <w:rPr>
                <w:rFonts w:cstheme="minorHAnsi"/>
                <w:sz w:val="20"/>
              </w:rPr>
              <w:t xml:space="preserve">(7) inclusion of persons with disabilities in job placement in Cambodia, </w:t>
            </w:r>
            <w:r>
              <w:rPr>
                <w:rFonts w:cstheme="minorHAnsi"/>
                <w:sz w:val="20"/>
              </w:rPr>
              <w:t xml:space="preserve">            </w:t>
            </w:r>
            <w:r w:rsidRPr="00973563">
              <w:rPr>
                <w:rFonts w:cstheme="minorHAnsi"/>
                <w:sz w:val="20"/>
              </w:rPr>
              <w:t>(8) inclusion of persons with disabilities in technical &amp; vocational education &amp; training in Cambodia,</w:t>
            </w:r>
            <w:r>
              <w:rPr>
                <w:rFonts w:cstheme="minorHAnsi"/>
                <w:sz w:val="20"/>
              </w:rPr>
              <w:t xml:space="preserve">            </w:t>
            </w:r>
            <w:r w:rsidRPr="00973563">
              <w:rPr>
                <w:rFonts w:cstheme="minorHAnsi"/>
                <w:sz w:val="20"/>
              </w:rPr>
              <w:t xml:space="preserve"> (9) CPRD and access to information for persons with disabilities for information officials.</w:t>
            </w:r>
          </w:p>
        </w:tc>
        <w:tc>
          <w:tcPr>
            <w:tcW w:w="1608" w:type="dxa"/>
          </w:tcPr>
          <w:p w14:paraId="66F54F7A" w14:textId="77777777" w:rsidR="00E7250C" w:rsidRPr="00973563" w:rsidRDefault="00E7250C">
            <w:pPr>
              <w:rPr>
                <w:rFonts w:cstheme="minorHAnsi"/>
                <w:sz w:val="20"/>
              </w:rPr>
            </w:pPr>
            <w:r w:rsidRPr="00973563">
              <w:rPr>
                <w:rFonts w:cstheme="minorHAnsi"/>
                <w:sz w:val="20"/>
              </w:rPr>
              <w:t>Training report (partners)</w:t>
            </w:r>
          </w:p>
          <w:p w14:paraId="6BF6ED0F" w14:textId="77777777" w:rsidR="00E7250C" w:rsidRPr="00973563" w:rsidRDefault="00E7250C">
            <w:pPr>
              <w:rPr>
                <w:rFonts w:cstheme="minorHAnsi"/>
                <w:sz w:val="20"/>
              </w:rPr>
            </w:pPr>
            <w:r w:rsidRPr="00973563">
              <w:rPr>
                <w:rFonts w:cstheme="minorHAnsi"/>
                <w:sz w:val="20"/>
              </w:rPr>
              <w:t>Annual Report 2022 and 2023</w:t>
            </w:r>
          </w:p>
        </w:tc>
      </w:tr>
      <w:tr w:rsidR="00E7250C" w:rsidRPr="00973563" w14:paraId="0317D6CB" w14:textId="77777777">
        <w:tc>
          <w:tcPr>
            <w:tcW w:w="2461" w:type="dxa"/>
          </w:tcPr>
          <w:p w14:paraId="16562244" w14:textId="77777777" w:rsidR="00E7250C" w:rsidRPr="00973563" w:rsidRDefault="00E7250C">
            <w:pPr>
              <w:rPr>
                <w:rFonts w:cstheme="minorHAnsi"/>
                <w:sz w:val="20"/>
              </w:rPr>
            </w:pPr>
            <w:r w:rsidRPr="00973563">
              <w:rPr>
                <w:rFonts w:cstheme="minorHAnsi"/>
                <w:sz w:val="20"/>
              </w:rPr>
              <w:lastRenderedPageBreak/>
              <w:t>1.1.2. # of participants (disaggregated by type of stakeholder) disaggregated by sex, disability, rural/urban participating in capacity building activities funded or provided by UNPRPD programmes</w:t>
            </w:r>
          </w:p>
        </w:tc>
        <w:tc>
          <w:tcPr>
            <w:tcW w:w="2054" w:type="dxa"/>
          </w:tcPr>
          <w:p w14:paraId="016D3E08" w14:textId="77777777" w:rsidR="00E7250C" w:rsidRPr="00973563" w:rsidRDefault="00E7250C">
            <w:pPr>
              <w:rPr>
                <w:rFonts w:cstheme="minorHAnsi"/>
                <w:sz w:val="20"/>
              </w:rPr>
            </w:pPr>
            <w:r w:rsidRPr="00973563">
              <w:rPr>
                <w:rFonts w:cstheme="minorHAnsi"/>
                <w:sz w:val="20"/>
              </w:rPr>
              <w:t>68 participants (30 women 38 men)</w:t>
            </w:r>
          </w:p>
        </w:tc>
        <w:tc>
          <w:tcPr>
            <w:tcW w:w="2025" w:type="dxa"/>
          </w:tcPr>
          <w:p w14:paraId="56F17CA4" w14:textId="77777777" w:rsidR="00E7250C" w:rsidRPr="00973563" w:rsidRDefault="00E7250C">
            <w:pPr>
              <w:rPr>
                <w:rFonts w:cstheme="minorHAnsi"/>
                <w:sz w:val="20"/>
              </w:rPr>
            </w:pPr>
            <w:r w:rsidRPr="00973563">
              <w:rPr>
                <w:rFonts w:cstheme="minorHAnsi"/>
                <w:sz w:val="20"/>
              </w:rPr>
              <w:t>500 participants (at least 40% women)</w:t>
            </w:r>
          </w:p>
          <w:p w14:paraId="09478137" w14:textId="77777777" w:rsidR="00E7250C" w:rsidRPr="00973563" w:rsidRDefault="00E7250C">
            <w:pPr>
              <w:rPr>
                <w:rFonts w:cstheme="minorHAnsi"/>
                <w:sz w:val="20"/>
              </w:rPr>
            </w:pPr>
            <w:r w:rsidRPr="00973563">
              <w:rPr>
                <w:rFonts w:cstheme="minorHAnsi"/>
                <w:sz w:val="20"/>
              </w:rPr>
              <w:t>Year 1 (2022): 374 participants (53 women, 40 persons with disability).</w:t>
            </w:r>
          </w:p>
        </w:tc>
        <w:tc>
          <w:tcPr>
            <w:tcW w:w="1913" w:type="dxa"/>
          </w:tcPr>
          <w:p w14:paraId="1734CD8F" w14:textId="77777777" w:rsidR="00E7250C" w:rsidRPr="00973563" w:rsidRDefault="00E7250C">
            <w:pPr>
              <w:rPr>
                <w:rFonts w:cstheme="minorHAnsi"/>
                <w:sz w:val="20"/>
              </w:rPr>
            </w:pPr>
            <w:r w:rsidRPr="00973563">
              <w:rPr>
                <w:rFonts w:cstheme="minorHAnsi"/>
                <w:sz w:val="20"/>
              </w:rPr>
              <w:t>960 participants (402 (42%) women)</w:t>
            </w:r>
          </w:p>
        </w:tc>
        <w:tc>
          <w:tcPr>
            <w:tcW w:w="1608" w:type="dxa"/>
          </w:tcPr>
          <w:p w14:paraId="5FBEB1BA" w14:textId="77777777" w:rsidR="00E7250C" w:rsidRPr="00973563" w:rsidRDefault="00E7250C">
            <w:pPr>
              <w:rPr>
                <w:rFonts w:cstheme="minorHAnsi"/>
                <w:sz w:val="20"/>
              </w:rPr>
            </w:pPr>
            <w:r w:rsidRPr="00973563">
              <w:rPr>
                <w:rFonts w:cstheme="minorHAnsi"/>
                <w:sz w:val="20"/>
              </w:rPr>
              <w:t>Training report (partners)</w:t>
            </w:r>
          </w:p>
          <w:p w14:paraId="31B5110D" w14:textId="77777777" w:rsidR="00E7250C" w:rsidRPr="00973563" w:rsidRDefault="00E7250C">
            <w:pPr>
              <w:rPr>
                <w:rFonts w:cstheme="minorHAnsi"/>
                <w:sz w:val="20"/>
              </w:rPr>
            </w:pPr>
            <w:r w:rsidRPr="00973563">
              <w:rPr>
                <w:rFonts w:cstheme="minorHAnsi"/>
                <w:sz w:val="20"/>
              </w:rPr>
              <w:t>Annual Report 2022 and 2023</w:t>
            </w:r>
          </w:p>
          <w:p w14:paraId="0A5BE975" w14:textId="77777777" w:rsidR="00E7250C" w:rsidRPr="00973563" w:rsidRDefault="00E7250C">
            <w:pPr>
              <w:rPr>
                <w:rFonts w:cstheme="minorHAnsi"/>
                <w:sz w:val="20"/>
              </w:rPr>
            </w:pPr>
          </w:p>
        </w:tc>
      </w:tr>
      <w:tr w:rsidR="00E7250C" w:rsidRPr="00973563" w14:paraId="0A06D276" w14:textId="77777777">
        <w:tc>
          <w:tcPr>
            <w:tcW w:w="2461" w:type="dxa"/>
          </w:tcPr>
          <w:p w14:paraId="4497E072" w14:textId="77777777" w:rsidR="00E7250C" w:rsidRPr="00973563" w:rsidRDefault="00E7250C">
            <w:pPr>
              <w:rPr>
                <w:rFonts w:cstheme="minorHAnsi"/>
                <w:sz w:val="20"/>
              </w:rPr>
            </w:pPr>
            <w:r w:rsidRPr="00973563">
              <w:rPr>
                <w:rFonts w:cstheme="minorHAnsi"/>
                <w:sz w:val="20"/>
              </w:rPr>
              <w:t xml:space="preserve">1.1.3. # and % of participants reporting increased knowledge or capacity to design or revise policies or systems to be more disability inclusive.  </w:t>
            </w:r>
          </w:p>
        </w:tc>
        <w:tc>
          <w:tcPr>
            <w:tcW w:w="2054" w:type="dxa"/>
          </w:tcPr>
          <w:p w14:paraId="118A3FD3" w14:textId="77777777" w:rsidR="00E7250C" w:rsidRPr="00973563" w:rsidRDefault="00E7250C">
            <w:pPr>
              <w:rPr>
                <w:rFonts w:cstheme="minorHAnsi"/>
                <w:sz w:val="20"/>
              </w:rPr>
            </w:pPr>
            <w:r w:rsidRPr="00973563">
              <w:rPr>
                <w:rFonts w:cstheme="minorHAnsi"/>
                <w:sz w:val="20"/>
              </w:rPr>
              <w:t>68 participants (30women 38 men)</w:t>
            </w:r>
          </w:p>
        </w:tc>
        <w:tc>
          <w:tcPr>
            <w:tcW w:w="2025" w:type="dxa"/>
          </w:tcPr>
          <w:p w14:paraId="7FBF33ED" w14:textId="77777777" w:rsidR="00E7250C" w:rsidRPr="00973563" w:rsidRDefault="00E7250C">
            <w:pPr>
              <w:rPr>
                <w:rFonts w:cstheme="minorHAnsi"/>
                <w:sz w:val="20"/>
              </w:rPr>
            </w:pPr>
            <w:r w:rsidRPr="00973563">
              <w:rPr>
                <w:rFonts w:cstheme="minorHAnsi"/>
                <w:sz w:val="20"/>
              </w:rPr>
              <w:t>500 participants and 70% of participants increased knowledge</w:t>
            </w:r>
          </w:p>
        </w:tc>
        <w:tc>
          <w:tcPr>
            <w:tcW w:w="1913" w:type="dxa"/>
          </w:tcPr>
          <w:p w14:paraId="653806BA" w14:textId="77777777" w:rsidR="00E7250C" w:rsidRPr="00973563" w:rsidRDefault="00E7250C">
            <w:pPr>
              <w:rPr>
                <w:rFonts w:cstheme="minorHAnsi"/>
                <w:sz w:val="20"/>
              </w:rPr>
            </w:pPr>
            <w:r w:rsidRPr="00973563">
              <w:rPr>
                <w:rFonts w:cstheme="minorHAnsi"/>
                <w:sz w:val="20"/>
              </w:rPr>
              <w:t>663 participants and 93% of participants increased knowledge</w:t>
            </w:r>
          </w:p>
        </w:tc>
        <w:tc>
          <w:tcPr>
            <w:tcW w:w="1608" w:type="dxa"/>
          </w:tcPr>
          <w:p w14:paraId="316702AF" w14:textId="77777777" w:rsidR="00E7250C" w:rsidRPr="00973563" w:rsidRDefault="00E7250C">
            <w:pPr>
              <w:rPr>
                <w:rFonts w:cstheme="minorHAnsi"/>
                <w:sz w:val="20"/>
              </w:rPr>
            </w:pPr>
            <w:r w:rsidRPr="00973563">
              <w:rPr>
                <w:rFonts w:cstheme="minorHAnsi"/>
                <w:sz w:val="20"/>
              </w:rPr>
              <w:t>Training report (partners)</w:t>
            </w:r>
          </w:p>
          <w:p w14:paraId="57DEC9BE" w14:textId="77777777" w:rsidR="00E7250C" w:rsidRPr="00973563" w:rsidRDefault="00E7250C">
            <w:pPr>
              <w:rPr>
                <w:rFonts w:cstheme="minorHAnsi"/>
                <w:sz w:val="20"/>
              </w:rPr>
            </w:pPr>
            <w:r w:rsidRPr="00973563">
              <w:rPr>
                <w:rFonts w:cstheme="minorHAnsi"/>
                <w:sz w:val="20"/>
              </w:rPr>
              <w:t>Annual Report 2022 and 2023</w:t>
            </w:r>
          </w:p>
          <w:p w14:paraId="18EE5385" w14:textId="77777777" w:rsidR="00E7250C" w:rsidRPr="00973563" w:rsidRDefault="00E7250C">
            <w:pPr>
              <w:rPr>
                <w:rFonts w:cstheme="minorHAnsi"/>
                <w:sz w:val="20"/>
              </w:rPr>
            </w:pPr>
          </w:p>
        </w:tc>
      </w:tr>
      <w:tr w:rsidR="00E7250C" w:rsidRPr="0019223D" w14:paraId="0F566F29" w14:textId="77777777">
        <w:tc>
          <w:tcPr>
            <w:tcW w:w="10061" w:type="dxa"/>
            <w:gridSpan w:val="5"/>
          </w:tcPr>
          <w:p w14:paraId="42C4B4BC" w14:textId="77777777" w:rsidR="00E7250C" w:rsidRPr="00CE4DF9" w:rsidRDefault="00E7250C">
            <w:pPr>
              <w:rPr>
                <w:rFonts w:cstheme="minorHAnsi"/>
                <w:b/>
                <w:bCs/>
                <w:sz w:val="20"/>
              </w:rPr>
            </w:pPr>
            <w:r w:rsidRPr="00CE4DF9">
              <w:rPr>
                <w:rFonts w:cstheme="minorHAnsi"/>
                <w:b/>
                <w:bCs/>
                <w:sz w:val="20"/>
              </w:rPr>
              <w:t>Output 1.1 A (phase 1): Enhanced capacity of disability movement, including women with disabilities and most vulnerable groups (deaf persons, blind persons and persons with psychosocial disabilities) to effectively engage in development, implementation and monitoring of CRPD and Inclusive SDGs processes by improving their capacity for meaningful engagement  and  advocacy  with the national and subnational  stakeholders including government and service providers in areas of  inclusive social protection, access to justice, meaningful representation (persons with hearing impairment) and economic empowerment (women with disabilities)</w:t>
            </w:r>
          </w:p>
        </w:tc>
      </w:tr>
      <w:tr w:rsidR="00E7250C" w:rsidRPr="0019223D" w14:paraId="27B12832" w14:textId="77777777">
        <w:tc>
          <w:tcPr>
            <w:tcW w:w="2461" w:type="dxa"/>
          </w:tcPr>
          <w:p w14:paraId="01F329BA" w14:textId="77777777" w:rsidR="00E7250C" w:rsidRPr="0019223D" w:rsidRDefault="00E7250C">
            <w:pPr>
              <w:rPr>
                <w:rFonts w:cstheme="minorHAnsi"/>
                <w:sz w:val="20"/>
              </w:rPr>
            </w:pPr>
            <w:r w:rsidRPr="0019223D">
              <w:rPr>
                <w:rFonts w:cstheme="minorHAnsi"/>
                <w:sz w:val="20"/>
              </w:rPr>
              <w:t>1.1.2. # of participants (disaggregated by type of stakeholder) disaggregated by sex, disability, rural/urban participating in capacity building activities funded or provided by UNPRPD programmes</w:t>
            </w:r>
          </w:p>
        </w:tc>
        <w:tc>
          <w:tcPr>
            <w:tcW w:w="2054" w:type="dxa"/>
          </w:tcPr>
          <w:p w14:paraId="68947007" w14:textId="77777777" w:rsidR="00E7250C" w:rsidRPr="0019223D" w:rsidRDefault="00E7250C">
            <w:pPr>
              <w:rPr>
                <w:rFonts w:cstheme="minorHAnsi"/>
                <w:sz w:val="20"/>
              </w:rPr>
            </w:pPr>
            <w:r w:rsidRPr="0019223D">
              <w:rPr>
                <w:rFonts w:cstheme="minorHAnsi"/>
                <w:sz w:val="20"/>
              </w:rPr>
              <w:t>N/A</w:t>
            </w:r>
          </w:p>
        </w:tc>
        <w:tc>
          <w:tcPr>
            <w:tcW w:w="2025" w:type="dxa"/>
          </w:tcPr>
          <w:p w14:paraId="219AA3E0" w14:textId="77777777" w:rsidR="00E7250C" w:rsidRPr="0019223D" w:rsidRDefault="00E7250C">
            <w:pPr>
              <w:rPr>
                <w:rFonts w:cstheme="minorHAnsi"/>
                <w:sz w:val="20"/>
              </w:rPr>
            </w:pPr>
            <w:r w:rsidRPr="0019223D">
              <w:rPr>
                <w:rFonts w:cstheme="minorHAnsi"/>
                <w:sz w:val="20"/>
              </w:rPr>
              <w:t>50 participants (at least 40% women)</w:t>
            </w:r>
          </w:p>
          <w:p w14:paraId="448D7EFF" w14:textId="77777777" w:rsidR="00E7250C" w:rsidRPr="0019223D" w:rsidRDefault="00E7250C">
            <w:pPr>
              <w:rPr>
                <w:rFonts w:cstheme="minorHAnsi"/>
                <w:sz w:val="20"/>
              </w:rPr>
            </w:pPr>
          </w:p>
          <w:p w14:paraId="034DE671" w14:textId="77777777" w:rsidR="00E7250C" w:rsidRPr="0019223D" w:rsidRDefault="00E7250C">
            <w:pPr>
              <w:rPr>
                <w:rFonts w:cstheme="minorHAnsi"/>
                <w:sz w:val="20"/>
              </w:rPr>
            </w:pPr>
            <w:r w:rsidRPr="0019223D">
              <w:rPr>
                <w:rFonts w:cstheme="minorHAnsi"/>
                <w:sz w:val="20"/>
              </w:rPr>
              <w:t>Year 1 (2022): 27 participants (23 women, 27 persons with disability (5 physical disabilities &amp; 22 deaf persons).</w:t>
            </w:r>
          </w:p>
        </w:tc>
        <w:tc>
          <w:tcPr>
            <w:tcW w:w="1913" w:type="dxa"/>
          </w:tcPr>
          <w:p w14:paraId="5E8E1C72" w14:textId="77777777" w:rsidR="00E7250C" w:rsidRPr="0019223D" w:rsidRDefault="00E7250C">
            <w:pPr>
              <w:rPr>
                <w:rFonts w:cstheme="minorHAnsi"/>
                <w:sz w:val="20"/>
              </w:rPr>
            </w:pPr>
            <w:r w:rsidRPr="0019223D">
              <w:rPr>
                <w:rFonts w:cstheme="minorHAnsi"/>
                <w:sz w:val="20"/>
              </w:rPr>
              <w:t>338 participants (203 women, 285 persons with disabilities, 338 rural)</w:t>
            </w:r>
          </w:p>
        </w:tc>
        <w:tc>
          <w:tcPr>
            <w:tcW w:w="1608" w:type="dxa"/>
          </w:tcPr>
          <w:p w14:paraId="0CE61F61" w14:textId="77777777" w:rsidR="00E7250C" w:rsidRPr="0019223D" w:rsidRDefault="00E7250C">
            <w:pPr>
              <w:rPr>
                <w:rFonts w:cstheme="minorHAnsi"/>
                <w:b/>
                <w:bCs/>
                <w:i/>
                <w:iCs/>
                <w:sz w:val="20"/>
              </w:rPr>
            </w:pPr>
            <w:r w:rsidRPr="0019223D">
              <w:rPr>
                <w:rFonts w:cstheme="minorHAnsi"/>
                <w:b/>
                <w:bCs/>
                <w:i/>
                <w:iCs/>
                <w:sz w:val="20"/>
              </w:rPr>
              <w:t>Annual Report 2022 and 2023</w:t>
            </w:r>
          </w:p>
          <w:p w14:paraId="734E8E2C" w14:textId="77777777" w:rsidR="00E7250C" w:rsidRPr="0019223D" w:rsidRDefault="00E7250C">
            <w:pPr>
              <w:rPr>
                <w:rFonts w:cstheme="minorHAnsi"/>
                <w:b/>
                <w:bCs/>
                <w:i/>
                <w:iCs/>
                <w:sz w:val="20"/>
              </w:rPr>
            </w:pPr>
          </w:p>
        </w:tc>
      </w:tr>
      <w:tr w:rsidR="00E7250C" w:rsidRPr="0019223D" w14:paraId="70292DB5" w14:textId="77777777">
        <w:tc>
          <w:tcPr>
            <w:tcW w:w="2461" w:type="dxa"/>
          </w:tcPr>
          <w:p w14:paraId="525FC388" w14:textId="77777777" w:rsidR="00E7250C" w:rsidRPr="0019223D" w:rsidRDefault="00E7250C">
            <w:pPr>
              <w:rPr>
                <w:rFonts w:cstheme="minorHAnsi"/>
                <w:sz w:val="20"/>
              </w:rPr>
            </w:pPr>
            <w:r w:rsidRPr="0019223D">
              <w:rPr>
                <w:rFonts w:cstheme="minorHAnsi"/>
                <w:sz w:val="20"/>
              </w:rPr>
              <w:t xml:space="preserve">1.1.3. # and % of participants reporting increased knowledge or capacity to design or revise policies or systems to be more disability inclusive.  </w:t>
            </w:r>
          </w:p>
        </w:tc>
        <w:tc>
          <w:tcPr>
            <w:tcW w:w="2054" w:type="dxa"/>
          </w:tcPr>
          <w:p w14:paraId="3EDD092E" w14:textId="77777777" w:rsidR="00E7250C" w:rsidRPr="0019223D" w:rsidRDefault="00E7250C">
            <w:pPr>
              <w:rPr>
                <w:rFonts w:cstheme="minorHAnsi"/>
                <w:sz w:val="20"/>
              </w:rPr>
            </w:pPr>
            <w:r w:rsidRPr="0019223D">
              <w:rPr>
                <w:rFonts w:cstheme="minorHAnsi"/>
                <w:sz w:val="20"/>
              </w:rPr>
              <w:t>68 participants (30 women 38 men)</w:t>
            </w:r>
          </w:p>
        </w:tc>
        <w:tc>
          <w:tcPr>
            <w:tcW w:w="2025" w:type="dxa"/>
          </w:tcPr>
          <w:p w14:paraId="40B5FC35" w14:textId="77777777" w:rsidR="00E7250C" w:rsidRPr="0019223D" w:rsidRDefault="00E7250C">
            <w:pPr>
              <w:rPr>
                <w:rFonts w:cstheme="minorHAnsi"/>
                <w:sz w:val="20"/>
              </w:rPr>
            </w:pPr>
            <w:r w:rsidRPr="0019223D">
              <w:rPr>
                <w:rFonts w:cstheme="minorHAnsi"/>
                <w:sz w:val="20"/>
              </w:rPr>
              <w:t>5 women with disabilities</w:t>
            </w:r>
          </w:p>
          <w:p w14:paraId="20995692" w14:textId="77777777" w:rsidR="00E7250C" w:rsidRPr="0019223D" w:rsidRDefault="00E7250C">
            <w:pPr>
              <w:rPr>
                <w:rFonts w:cstheme="minorHAnsi"/>
                <w:sz w:val="20"/>
              </w:rPr>
            </w:pPr>
            <w:r w:rsidRPr="0019223D">
              <w:rPr>
                <w:rFonts w:cstheme="minorHAnsi"/>
                <w:sz w:val="20"/>
              </w:rPr>
              <w:t xml:space="preserve">Year 1 (2022): 5 women with disabilities and 100% of them increased knowledge on </w:t>
            </w:r>
            <w:r w:rsidRPr="0019223D">
              <w:rPr>
                <w:rFonts w:cstheme="minorHAnsi"/>
                <w:sz w:val="20"/>
              </w:rPr>
              <w:lastRenderedPageBreak/>
              <w:t>recovery plan and advocacy toolkit</w:t>
            </w:r>
          </w:p>
        </w:tc>
        <w:tc>
          <w:tcPr>
            <w:tcW w:w="1913" w:type="dxa"/>
          </w:tcPr>
          <w:p w14:paraId="359AE64C" w14:textId="17B7FCFB" w:rsidR="00E7250C" w:rsidRPr="0019223D" w:rsidRDefault="00E7250C">
            <w:pPr>
              <w:rPr>
                <w:sz w:val="20"/>
                <w:szCs w:val="20"/>
              </w:rPr>
            </w:pPr>
            <w:r w:rsidRPr="59D42C6F">
              <w:rPr>
                <w:sz w:val="20"/>
                <w:szCs w:val="20"/>
              </w:rPr>
              <w:lastRenderedPageBreak/>
              <w:t xml:space="preserve">60 OPDs (35 women) attended </w:t>
            </w:r>
            <w:r w:rsidR="4B0BAC43" w:rsidRPr="59D42C6F">
              <w:rPr>
                <w:sz w:val="20"/>
                <w:szCs w:val="20"/>
              </w:rPr>
              <w:t>D</w:t>
            </w:r>
            <w:r w:rsidRPr="59D42C6F">
              <w:rPr>
                <w:sz w:val="20"/>
                <w:szCs w:val="20"/>
              </w:rPr>
              <w:t>MIL and DL trainings and 85% of them increased knowledge.</w:t>
            </w:r>
          </w:p>
        </w:tc>
        <w:tc>
          <w:tcPr>
            <w:tcW w:w="1608" w:type="dxa"/>
          </w:tcPr>
          <w:p w14:paraId="1281C17C" w14:textId="77777777" w:rsidR="00E7250C" w:rsidRPr="0019223D" w:rsidRDefault="00E7250C">
            <w:pPr>
              <w:rPr>
                <w:rFonts w:cstheme="minorHAnsi"/>
                <w:b/>
                <w:bCs/>
                <w:i/>
                <w:iCs/>
                <w:sz w:val="20"/>
              </w:rPr>
            </w:pPr>
            <w:r w:rsidRPr="0019223D">
              <w:rPr>
                <w:rFonts w:cstheme="minorHAnsi"/>
                <w:b/>
                <w:bCs/>
                <w:i/>
                <w:iCs/>
                <w:sz w:val="20"/>
              </w:rPr>
              <w:t>Annual Report 2022 and 2023</w:t>
            </w:r>
          </w:p>
          <w:p w14:paraId="16E87DA7" w14:textId="77777777" w:rsidR="00E7250C" w:rsidRPr="0019223D" w:rsidRDefault="00E7250C">
            <w:pPr>
              <w:rPr>
                <w:rFonts w:cstheme="minorHAnsi"/>
                <w:b/>
                <w:bCs/>
                <w:i/>
                <w:iCs/>
                <w:sz w:val="20"/>
              </w:rPr>
            </w:pPr>
          </w:p>
        </w:tc>
      </w:tr>
      <w:tr w:rsidR="00E7250C" w:rsidRPr="0019223D" w14:paraId="15B4999D" w14:textId="77777777">
        <w:tc>
          <w:tcPr>
            <w:tcW w:w="2461" w:type="dxa"/>
          </w:tcPr>
          <w:p w14:paraId="76CB61E0" w14:textId="77777777" w:rsidR="00E7250C" w:rsidRPr="0019223D" w:rsidRDefault="00E7250C">
            <w:pPr>
              <w:rPr>
                <w:rFonts w:cstheme="minorHAnsi"/>
                <w:sz w:val="20"/>
              </w:rPr>
            </w:pPr>
            <w:r w:rsidRPr="0019223D">
              <w:rPr>
                <w:rFonts w:cstheme="minorHAnsi"/>
                <w:sz w:val="20"/>
              </w:rPr>
              <w:t xml:space="preserve">1.1.4. # of OPDs (disaggregated by type umbrella- disability specific- women- underrepresented other) that benefitted from capacity building activities (type of activities) funded by UNPRPD programmes to strengthen the capacity of organizations of persons with disabilities.  </w:t>
            </w:r>
          </w:p>
        </w:tc>
        <w:tc>
          <w:tcPr>
            <w:tcW w:w="2054" w:type="dxa"/>
          </w:tcPr>
          <w:p w14:paraId="7376C895" w14:textId="77777777" w:rsidR="00E7250C" w:rsidRPr="0019223D" w:rsidRDefault="00E7250C">
            <w:pPr>
              <w:rPr>
                <w:rFonts w:cstheme="minorHAnsi"/>
                <w:sz w:val="20"/>
              </w:rPr>
            </w:pPr>
            <w:r w:rsidRPr="0019223D">
              <w:rPr>
                <w:rFonts w:cstheme="minorHAnsi"/>
                <w:sz w:val="20"/>
              </w:rPr>
              <w:t>Four OPDs (all of them are men and physical disabilities)</w:t>
            </w:r>
          </w:p>
        </w:tc>
        <w:tc>
          <w:tcPr>
            <w:tcW w:w="2025" w:type="dxa"/>
          </w:tcPr>
          <w:p w14:paraId="2EF9DFDC" w14:textId="77777777" w:rsidR="00E7250C" w:rsidRPr="0019223D" w:rsidRDefault="00E7250C">
            <w:pPr>
              <w:rPr>
                <w:rFonts w:cstheme="minorHAnsi"/>
                <w:sz w:val="20"/>
              </w:rPr>
            </w:pPr>
            <w:r w:rsidRPr="0019223D">
              <w:rPr>
                <w:rFonts w:cstheme="minorHAnsi"/>
                <w:sz w:val="20"/>
              </w:rPr>
              <w:t>6 OPDs (including 5 WWDFs)</w:t>
            </w:r>
          </w:p>
          <w:p w14:paraId="430DCBC5" w14:textId="77777777" w:rsidR="00E7250C" w:rsidRPr="0019223D" w:rsidRDefault="00E7250C">
            <w:pPr>
              <w:rPr>
                <w:rFonts w:cstheme="minorHAnsi"/>
                <w:sz w:val="20"/>
              </w:rPr>
            </w:pPr>
            <w:r w:rsidRPr="0019223D">
              <w:rPr>
                <w:rFonts w:cstheme="minorHAnsi"/>
                <w:sz w:val="20"/>
              </w:rPr>
              <w:t>Year 1 (2022): 6 OPDs (all of them have physical</w:t>
            </w:r>
          </w:p>
        </w:tc>
        <w:tc>
          <w:tcPr>
            <w:tcW w:w="1913" w:type="dxa"/>
          </w:tcPr>
          <w:p w14:paraId="034F1E09" w14:textId="77777777" w:rsidR="00E7250C" w:rsidRPr="0019223D" w:rsidRDefault="00E7250C">
            <w:pPr>
              <w:rPr>
                <w:rFonts w:cstheme="minorHAnsi"/>
                <w:sz w:val="20"/>
              </w:rPr>
            </w:pPr>
            <w:r w:rsidRPr="0019223D">
              <w:rPr>
                <w:rFonts w:cstheme="minorHAnsi"/>
                <w:sz w:val="20"/>
              </w:rPr>
              <w:t xml:space="preserve">15 OPDs (5 OPDs, 6 women and girls with disability forums, 1 Deaf Development Program, 1 Phnom Penh Center for Independent Living (severe disability), 1 Cambodian  Blind Association and 1 Youth with Disability Organization). </w:t>
            </w:r>
          </w:p>
        </w:tc>
        <w:tc>
          <w:tcPr>
            <w:tcW w:w="1608" w:type="dxa"/>
          </w:tcPr>
          <w:p w14:paraId="0D3FEE1A" w14:textId="77777777" w:rsidR="00E7250C" w:rsidRPr="0019223D" w:rsidRDefault="00E7250C">
            <w:pPr>
              <w:rPr>
                <w:rFonts w:cstheme="minorHAnsi"/>
                <w:b/>
                <w:bCs/>
                <w:i/>
                <w:iCs/>
                <w:sz w:val="20"/>
              </w:rPr>
            </w:pPr>
            <w:r w:rsidRPr="0019223D">
              <w:rPr>
                <w:rFonts w:cstheme="minorHAnsi"/>
                <w:b/>
                <w:bCs/>
                <w:i/>
                <w:iCs/>
                <w:sz w:val="20"/>
              </w:rPr>
              <w:t>Annual Report 2022 and 2023</w:t>
            </w:r>
          </w:p>
          <w:p w14:paraId="689E2314" w14:textId="77777777" w:rsidR="00E7250C" w:rsidRPr="0019223D" w:rsidRDefault="00E7250C">
            <w:pPr>
              <w:rPr>
                <w:rFonts w:cstheme="minorHAnsi"/>
                <w:b/>
                <w:bCs/>
                <w:i/>
                <w:iCs/>
                <w:sz w:val="20"/>
              </w:rPr>
            </w:pPr>
          </w:p>
        </w:tc>
      </w:tr>
      <w:tr w:rsidR="00E7250C" w:rsidRPr="0019223D" w14:paraId="5377B028" w14:textId="77777777">
        <w:tc>
          <w:tcPr>
            <w:tcW w:w="2461" w:type="dxa"/>
          </w:tcPr>
          <w:p w14:paraId="4C75E10B" w14:textId="77777777" w:rsidR="00E7250C" w:rsidRPr="0019223D" w:rsidRDefault="00E7250C">
            <w:pPr>
              <w:rPr>
                <w:rFonts w:cstheme="minorHAnsi"/>
                <w:sz w:val="20"/>
              </w:rPr>
            </w:pPr>
            <w:r w:rsidRPr="0019223D">
              <w:rPr>
                <w:rFonts w:cstheme="minorHAnsi"/>
                <w:sz w:val="20"/>
              </w:rPr>
              <w:t xml:space="preserve">1.1.5. # of capacity building activities funded by UNPRPD programmes, directed at women and girls with disabilities on their rights and requirements and/or directed at underrepresented groups of persons with disabilities on their rights and requirements. (disaggregated by target group)  </w:t>
            </w:r>
          </w:p>
        </w:tc>
        <w:tc>
          <w:tcPr>
            <w:tcW w:w="2054" w:type="dxa"/>
          </w:tcPr>
          <w:p w14:paraId="614747FF" w14:textId="77777777" w:rsidR="00E7250C" w:rsidRPr="0019223D" w:rsidRDefault="00E7250C">
            <w:pPr>
              <w:rPr>
                <w:rFonts w:cstheme="minorHAnsi"/>
                <w:sz w:val="20"/>
              </w:rPr>
            </w:pPr>
            <w:r w:rsidRPr="0019223D">
              <w:rPr>
                <w:rFonts w:cstheme="minorHAnsi"/>
                <w:sz w:val="20"/>
              </w:rPr>
              <w:t>N/A</w:t>
            </w:r>
          </w:p>
        </w:tc>
        <w:tc>
          <w:tcPr>
            <w:tcW w:w="2025" w:type="dxa"/>
          </w:tcPr>
          <w:p w14:paraId="06A1FC26" w14:textId="77777777" w:rsidR="00E7250C" w:rsidRPr="0019223D" w:rsidRDefault="00E7250C">
            <w:pPr>
              <w:rPr>
                <w:rFonts w:cstheme="minorHAnsi"/>
                <w:sz w:val="20"/>
              </w:rPr>
            </w:pPr>
            <w:r w:rsidRPr="0019223D">
              <w:rPr>
                <w:rFonts w:cstheme="minorHAnsi"/>
                <w:sz w:val="20"/>
              </w:rPr>
              <w:t>10 capacity building activities provided to women and girls with disabilities and deaf persons.</w:t>
            </w:r>
          </w:p>
          <w:p w14:paraId="0F52F09C" w14:textId="77777777" w:rsidR="00E7250C" w:rsidRPr="0019223D" w:rsidRDefault="00E7250C">
            <w:pPr>
              <w:rPr>
                <w:rFonts w:cstheme="minorHAnsi"/>
                <w:sz w:val="20"/>
              </w:rPr>
            </w:pPr>
            <w:r w:rsidRPr="0019223D">
              <w:rPr>
                <w:rFonts w:cstheme="minorHAnsi"/>
                <w:sz w:val="20"/>
              </w:rPr>
              <w:t xml:space="preserve">Year 1: </w:t>
            </w:r>
          </w:p>
          <w:p w14:paraId="7BE549FD" w14:textId="77777777" w:rsidR="00E7250C" w:rsidRPr="0019223D" w:rsidRDefault="00E7250C">
            <w:pPr>
              <w:rPr>
                <w:rFonts w:cstheme="minorHAnsi"/>
                <w:sz w:val="20"/>
              </w:rPr>
            </w:pPr>
            <w:r w:rsidRPr="0019223D">
              <w:rPr>
                <w:rFonts w:cstheme="minorHAnsi"/>
                <w:sz w:val="20"/>
              </w:rPr>
              <w:t xml:space="preserve">8 trainings (3 trainings (i. COVID-19 Recover Plan, ii. Toolkit and iii. Advocacy Plan Development) to 5 women with disabilities, 5 trainings (i. the way to communicate using foundation of Cambodian sign language, ii. find out and understand about any problems occurring in social media, iii. hygiene and cleanliness, iv. </w:t>
            </w:r>
            <w:r w:rsidRPr="0019223D">
              <w:rPr>
                <w:rFonts w:cstheme="minorHAnsi"/>
                <w:sz w:val="20"/>
              </w:rPr>
              <w:lastRenderedPageBreak/>
              <w:t>method to inspect and control the group, v. sharing about income generation and saving.) to 22 deaf persons (17 women)</w:t>
            </w:r>
          </w:p>
        </w:tc>
        <w:tc>
          <w:tcPr>
            <w:tcW w:w="1913" w:type="dxa"/>
          </w:tcPr>
          <w:p w14:paraId="26546D64" w14:textId="38D3F43E" w:rsidR="00E7250C" w:rsidRPr="0019223D" w:rsidRDefault="00E7250C">
            <w:pPr>
              <w:rPr>
                <w:sz w:val="20"/>
                <w:szCs w:val="20"/>
              </w:rPr>
            </w:pPr>
            <w:r w:rsidRPr="34C9B190">
              <w:rPr>
                <w:sz w:val="20"/>
                <w:szCs w:val="20"/>
              </w:rPr>
              <w:lastRenderedPageBreak/>
              <w:t xml:space="preserve">16 capacity building activities provided to women and girls with disabilities and deaf persons (1. </w:t>
            </w:r>
            <w:r w:rsidR="0E0EAF62" w:rsidRPr="34C9B190">
              <w:rPr>
                <w:sz w:val="20"/>
                <w:szCs w:val="20"/>
              </w:rPr>
              <w:t xml:space="preserve">Digital, </w:t>
            </w:r>
            <w:r w:rsidRPr="34C9B190">
              <w:rPr>
                <w:sz w:val="20"/>
                <w:szCs w:val="20"/>
              </w:rPr>
              <w:t xml:space="preserve">Media, and Information Literacy, (2) project reflection and networking with local authority, (3) psychosocial disabilities education, (4) incident reporting and monitoring mechanism, (5)  Universal Periodic Review, (6) basic sign language, (7) set up the group, (8) policy of the group, (9) roles of the group, (10) knowledge of </w:t>
            </w:r>
            <w:r w:rsidRPr="34C9B190">
              <w:rPr>
                <w:sz w:val="20"/>
                <w:szCs w:val="20"/>
              </w:rPr>
              <w:lastRenderedPageBreak/>
              <w:t>deafness, (11) know yourself, (12) friend relationship, (13) team work, (14) inclusion of persons with disabilities in employment in Cambodia, (15) inclusion of persons with disabilities in job placement in Cambodia, (16) inclusion of persons with disabilities in technical &amp; vocational education &amp; training in Cambodia</w:t>
            </w:r>
          </w:p>
        </w:tc>
        <w:tc>
          <w:tcPr>
            <w:tcW w:w="1608" w:type="dxa"/>
          </w:tcPr>
          <w:p w14:paraId="0FF5602F" w14:textId="77777777" w:rsidR="00E7250C" w:rsidRPr="0019223D" w:rsidRDefault="00E7250C">
            <w:pPr>
              <w:rPr>
                <w:rFonts w:cstheme="minorHAnsi"/>
                <w:b/>
                <w:bCs/>
                <w:i/>
                <w:iCs/>
                <w:sz w:val="20"/>
              </w:rPr>
            </w:pPr>
            <w:r w:rsidRPr="0019223D">
              <w:rPr>
                <w:rFonts w:cstheme="minorHAnsi"/>
                <w:b/>
                <w:bCs/>
                <w:i/>
                <w:iCs/>
                <w:sz w:val="20"/>
              </w:rPr>
              <w:lastRenderedPageBreak/>
              <w:t>Annual Report 2022 and 2023</w:t>
            </w:r>
          </w:p>
        </w:tc>
      </w:tr>
      <w:tr w:rsidR="00E7250C" w:rsidRPr="0019223D" w14:paraId="75A456E2" w14:textId="77777777">
        <w:tc>
          <w:tcPr>
            <w:tcW w:w="10061" w:type="dxa"/>
            <w:gridSpan w:val="5"/>
          </w:tcPr>
          <w:p w14:paraId="31ADDA81" w14:textId="77777777" w:rsidR="00E7250C" w:rsidRPr="0000679F" w:rsidRDefault="00E7250C">
            <w:pPr>
              <w:rPr>
                <w:rFonts w:cstheme="minorHAnsi"/>
                <w:b/>
                <w:bCs/>
                <w:sz w:val="20"/>
              </w:rPr>
            </w:pPr>
            <w:r w:rsidRPr="0000679F">
              <w:rPr>
                <w:rFonts w:cstheme="minorHAnsi"/>
                <w:b/>
                <w:bCs/>
                <w:sz w:val="20"/>
              </w:rPr>
              <w:t>Output 1.1 A (phase 2): The capacity of DAC, DAWGs at line ministries, Provincial DACs, District DACs, UNCTs, OPDs and media is enhanced through approaches and strategies designed to accelerate knowledge transfer for the effective delivery of inclusive services to persons with disabilities, including women, girls and underrepresented groups of persons with disabilities at both national and subnational level.</w:t>
            </w:r>
          </w:p>
        </w:tc>
      </w:tr>
      <w:tr w:rsidR="00E7250C" w:rsidRPr="0019223D" w14:paraId="4B16E673" w14:textId="77777777">
        <w:tc>
          <w:tcPr>
            <w:tcW w:w="2461" w:type="dxa"/>
          </w:tcPr>
          <w:p w14:paraId="3CA61C01" w14:textId="77777777" w:rsidR="00E7250C" w:rsidRPr="0019223D" w:rsidRDefault="00E7250C">
            <w:pPr>
              <w:rPr>
                <w:rFonts w:cstheme="minorHAnsi"/>
                <w:sz w:val="20"/>
              </w:rPr>
            </w:pPr>
            <w:r w:rsidRPr="00F74DD2">
              <w:rPr>
                <w:rFonts w:cstheme="minorHAnsi"/>
                <w:sz w:val="20"/>
                <w:szCs w:val="20"/>
              </w:rPr>
              <w:t>1.2.1. # of knowledge products (disaggregated by type of product/thematic focus) developed, piloted and disseminated to the relevant stakeholders to inform inclusive practices</w:t>
            </w:r>
          </w:p>
        </w:tc>
        <w:tc>
          <w:tcPr>
            <w:tcW w:w="2054" w:type="dxa"/>
          </w:tcPr>
          <w:p w14:paraId="4B8D2E9A" w14:textId="6EFC419E" w:rsidR="00E7250C" w:rsidRPr="0019223D" w:rsidRDefault="00E7250C">
            <w:pPr>
              <w:rPr>
                <w:sz w:val="20"/>
                <w:szCs w:val="20"/>
              </w:rPr>
            </w:pPr>
            <w:r w:rsidRPr="34C9B190">
              <w:rPr>
                <w:sz w:val="20"/>
                <w:szCs w:val="20"/>
              </w:rPr>
              <w:t>4 drafted products (guidelines and manuals, disability inclusive social protection, disability inclusive employment)</w:t>
            </w:r>
          </w:p>
        </w:tc>
        <w:tc>
          <w:tcPr>
            <w:tcW w:w="2025" w:type="dxa"/>
          </w:tcPr>
          <w:p w14:paraId="0241946E" w14:textId="77777777" w:rsidR="00E7250C" w:rsidRPr="0019223D" w:rsidRDefault="00E7250C">
            <w:pPr>
              <w:rPr>
                <w:rFonts w:cstheme="minorHAnsi"/>
                <w:sz w:val="20"/>
              </w:rPr>
            </w:pPr>
            <w:r w:rsidRPr="00F74DD2">
              <w:rPr>
                <w:rFonts w:cstheme="minorHAnsi"/>
                <w:sz w:val="20"/>
                <w:szCs w:val="20"/>
              </w:rPr>
              <w:t xml:space="preserve">5 knowledge products </w:t>
            </w:r>
            <w:r>
              <w:rPr>
                <w:rFonts w:cstheme="minorHAnsi"/>
                <w:sz w:val="20"/>
                <w:szCs w:val="20"/>
              </w:rPr>
              <w:t>produced/developed</w:t>
            </w:r>
          </w:p>
        </w:tc>
        <w:tc>
          <w:tcPr>
            <w:tcW w:w="1913" w:type="dxa"/>
          </w:tcPr>
          <w:p w14:paraId="28E7E234" w14:textId="77777777" w:rsidR="00E7250C" w:rsidRPr="0019223D" w:rsidRDefault="00E7250C">
            <w:pPr>
              <w:rPr>
                <w:rFonts w:cstheme="minorHAnsi"/>
                <w:sz w:val="20"/>
              </w:rPr>
            </w:pPr>
            <w:r w:rsidRPr="00F74DD2">
              <w:rPr>
                <w:rFonts w:cstheme="minorHAnsi"/>
                <w:sz w:val="20"/>
                <w:szCs w:val="20"/>
              </w:rPr>
              <w:t xml:space="preserve">7 knowledge products developed. </w:t>
            </w:r>
          </w:p>
        </w:tc>
        <w:tc>
          <w:tcPr>
            <w:tcW w:w="1608" w:type="dxa"/>
          </w:tcPr>
          <w:p w14:paraId="62DDBF1B" w14:textId="77777777" w:rsidR="00E7250C" w:rsidRPr="00F74DD2" w:rsidRDefault="00E7250C">
            <w:pPr>
              <w:rPr>
                <w:rFonts w:cstheme="minorHAnsi"/>
                <w:sz w:val="20"/>
                <w:szCs w:val="20"/>
              </w:rPr>
            </w:pPr>
            <w:r w:rsidRPr="00F74DD2">
              <w:rPr>
                <w:rFonts w:cstheme="minorHAnsi"/>
                <w:sz w:val="20"/>
                <w:szCs w:val="20"/>
              </w:rPr>
              <w:t xml:space="preserve">2024 Annual Report </w:t>
            </w:r>
          </w:p>
          <w:p w14:paraId="6FF953F6" w14:textId="77777777" w:rsidR="00E7250C" w:rsidRPr="0019223D" w:rsidRDefault="00E7250C">
            <w:pPr>
              <w:rPr>
                <w:rFonts w:cstheme="minorHAnsi"/>
                <w:b/>
                <w:bCs/>
                <w:i/>
                <w:iCs/>
                <w:sz w:val="20"/>
              </w:rPr>
            </w:pPr>
          </w:p>
        </w:tc>
      </w:tr>
      <w:tr w:rsidR="00E7250C" w:rsidRPr="0019223D" w14:paraId="6E10EE84" w14:textId="77777777">
        <w:tc>
          <w:tcPr>
            <w:tcW w:w="2461" w:type="dxa"/>
          </w:tcPr>
          <w:p w14:paraId="48939AC6" w14:textId="77777777" w:rsidR="00E7250C" w:rsidRPr="0019223D" w:rsidRDefault="00E7250C">
            <w:pPr>
              <w:rPr>
                <w:rFonts w:cstheme="minorHAnsi"/>
                <w:sz w:val="20"/>
              </w:rPr>
            </w:pPr>
            <w:r w:rsidRPr="00F74DD2">
              <w:rPr>
                <w:rFonts w:cstheme="minorHAnsi"/>
                <w:sz w:val="20"/>
                <w:szCs w:val="20"/>
              </w:rPr>
              <w:t>1.2.2. # of knowledge products developed that address gaps related to inclusion of women and girls with disabilities and/or underrepresented groups of persons with disabilities (disaggregated by thematic focus)</w:t>
            </w:r>
          </w:p>
        </w:tc>
        <w:tc>
          <w:tcPr>
            <w:tcW w:w="2054" w:type="dxa"/>
          </w:tcPr>
          <w:p w14:paraId="61A58554" w14:textId="77777777" w:rsidR="00E7250C" w:rsidRPr="0019223D" w:rsidRDefault="00E7250C">
            <w:pPr>
              <w:rPr>
                <w:rFonts w:cstheme="minorHAnsi"/>
                <w:sz w:val="20"/>
              </w:rPr>
            </w:pPr>
            <w:r w:rsidRPr="00F74DD2">
              <w:rPr>
                <w:rFonts w:cstheme="minorHAnsi"/>
                <w:sz w:val="20"/>
                <w:szCs w:val="20"/>
              </w:rPr>
              <w:t>4 drafted products (guidelines and manuals, disability inclusive in social protection, disability inclusive employment)</w:t>
            </w:r>
          </w:p>
        </w:tc>
        <w:tc>
          <w:tcPr>
            <w:tcW w:w="2025" w:type="dxa"/>
          </w:tcPr>
          <w:p w14:paraId="25F8DAD5" w14:textId="77777777" w:rsidR="00E7250C" w:rsidRPr="0019223D" w:rsidRDefault="00E7250C">
            <w:pPr>
              <w:rPr>
                <w:rFonts w:cstheme="minorHAnsi"/>
                <w:sz w:val="20"/>
              </w:rPr>
            </w:pPr>
            <w:r w:rsidRPr="00F74DD2">
              <w:rPr>
                <w:rFonts w:cstheme="minorHAnsi"/>
                <w:sz w:val="20"/>
                <w:szCs w:val="20"/>
              </w:rPr>
              <w:t>4 knowledge products (training material on 1) CRPD and access to justice, 2) access to information, 3) disability inclusion, and 4) basic sign language communication)</w:t>
            </w:r>
          </w:p>
        </w:tc>
        <w:tc>
          <w:tcPr>
            <w:tcW w:w="1913" w:type="dxa"/>
          </w:tcPr>
          <w:p w14:paraId="56EFE5C2" w14:textId="77777777" w:rsidR="00E7250C" w:rsidRDefault="00E7250C">
            <w:pPr>
              <w:rPr>
                <w:sz w:val="20"/>
                <w:szCs w:val="20"/>
              </w:rPr>
            </w:pPr>
            <w:r w:rsidRPr="34C9B190">
              <w:rPr>
                <w:b/>
                <w:bCs/>
                <w:sz w:val="20"/>
                <w:szCs w:val="20"/>
              </w:rPr>
              <w:t>9</w:t>
            </w:r>
            <w:r w:rsidRPr="34C9B190">
              <w:rPr>
                <w:sz w:val="20"/>
                <w:szCs w:val="20"/>
              </w:rPr>
              <w:t xml:space="preserve"> knowledge products developed.  </w:t>
            </w:r>
          </w:p>
          <w:p w14:paraId="4C4E2F26" w14:textId="21B2EB0D" w:rsidR="00E7250C" w:rsidRPr="002B1BEA" w:rsidRDefault="00E7250C">
            <w:pPr>
              <w:rPr>
                <w:sz w:val="20"/>
                <w:szCs w:val="20"/>
              </w:rPr>
            </w:pPr>
            <w:r w:rsidRPr="34C9B190">
              <w:rPr>
                <w:sz w:val="20"/>
                <w:szCs w:val="20"/>
              </w:rPr>
              <w:t xml:space="preserve">1) CRPD and access to justice                                2) access to information    </w:t>
            </w:r>
            <w:r w:rsidR="526659DA" w:rsidRPr="34C9B190">
              <w:rPr>
                <w:sz w:val="20"/>
                <w:szCs w:val="20"/>
              </w:rPr>
              <w:t>assessment</w:t>
            </w:r>
            <w:r w:rsidR="006306B8">
              <w:rPr>
                <w:sz w:val="20"/>
                <w:szCs w:val="20"/>
              </w:rPr>
              <w:t xml:space="preserve">              </w:t>
            </w:r>
            <w:r w:rsidRPr="34C9B190">
              <w:rPr>
                <w:sz w:val="20"/>
                <w:szCs w:val="20"/>
              </w:rPr>
              <w:t xml:space="preserve">3) Disability inclusion services                                      4) Open up the </w:t>
            </w:r>
            <w:r w:rsidRPr="34C9B190">
              <w:rPr>
                <w:sz w:val="20"/>
                <w:szCs w:val="20"/>
              </w:rPr>
              <w:lastRenderedPageBreak/>
              <w:t xml:space="preserve">world for deaf people in Cambodia                        5) Advocacy tool for NDSP3                              6) Draft situation analysis on the Rights of Deaf people, and                              7) Draft situation analysis on the current situation of the OPDs and WWDFs in Cambodia.                           </w:t>
            </w:r>
            <w:r w:rsidRPr="1F3D09B0">
              <w:rPr>
                <w:sz w:val="20"/>
                <w:szCs w:val="20"/>
              </w:rPr>
              <w:t>8)</w:t>
            </w:r>
            <w:r>
              <w:t xml:space="preserve"> </w:t>
            </w:r>
            <w:r w:rsidRPr="1F3D09B0">
              <w:rPr>
                <w:sz w:val="20"/>
                <w:szCs w:val="20"/>
              </w:rPr>
              <w:t xml:space="preserve">Deaf Leadership Training Programme     </w:t>
            </w:r>
            <w:r>
              <w:rPr>
                <w:sz w:val="20"/>
                <w:szCs w:val="20"/>
              </w:rPr>
              <w:t xml:space="preserve">                   </w:t>
            </w:r>
            <w:r w:rsidRPr="1F3D09B0">
              <w:rPr>
                <w:sz w:val="20"/>
                <w:szCs w:val="20"/>
              </w:rPr>
              <w:t xml:space="preserve"> 9) White Paper on the Legal Recognition of Sign Language</w:t>
            </w:r>
            <w:r>
              <w:rPr>
                <w:sz w:val="20"/>
                <w:szCs w:val="20"/>
              </w:rPr>
              <w:t>.</w:t>
            </w:r>
            <w:r w:rsidRPr="1F3D09B0">
              <w:rPr>
                <w:sz w:val="20"/>
                <w:szCs w:val="20"/>
              </w:rPr>
              <w:t xml:space="preserve"> </w:t>
            </w:r>
          </w:p>
          <w:p w14:paraId="6E739F51" w14:textId="77777777" w:rsidR="00E7250C" w:rsidRPr="0019223D" w:rsidRDefault="00E7250C">
            <w:pPr>
              <w:rPr>
                <w:rFonts w:cstheme="minorHAnsi"/>
                <w:sz w:val="20"/>
              </w:rPr>
            </w:pPr>
          </w:p>
        </w:tc>
        <w:tc>
          <w:tcPr>
            <w:tcW w:w="1608" w:type="dxa"/>
          </w:tcPr>
          <w:p w14:paraId="64B3D073" w14:textId="77777777" w:rsidR="00E7250C" w:rsidRPr="00F74DD2" w:rsidRDefault="00E7250C">
            <w:pPr>
              <w:rPr>
                <w:rFonts w:cstheme="minorHAnsi"/>
                <w:sz w:val="20"/>
                <w:szCs w:val="20"/>
              </w:rPr>
            </w:pPr>
            <w:r w:rsidRPr="00F74DD2">
              <w:rPr>
                <w:rFonts w:cstheme="minorHAnsi"/>
                <w:sz w:val="20"/>
                <w:szCs w:val="20"/>
              </w:rPr>
              <w:lastRenderedPageBreak/>
              <w:t>2024 Annual Report</w:t>
            </w:r>
          </w:p>
          <w:p w14:paraId="6150A684" w14:textId="77777777" w:rsidR="00E7250C" w:rsidRPr="0019223D" w:rsidRDefault="00E7250C">
            <w:pPr>
              <w:rPr>
                <w:rFonts w:cstheme="minorHAnsi"/>
                <w:b/>
                <w:bCs/>
                <w:i/>
                <w:iCs/>
                <w:sz w:val="20"/>
              </w:rPr>
            </w:pPr>
          </w:p>
        </w:tc>
      </w:tr>
      <w:tr w:rsidR="00E7250C" w:rsidRPr="0019223D" w14:paraId="610677D0" w14:textId="77777777">
        <w:tc>
          <w:tcPr>
            <w:tcW w:w="2461" w:type="dxa"/>
          </w:tcPr>
          <w:p w14:paraId="1A9B329E" w14:textId="77777777" w:rsidR="00E7250C" w:rsidRPr="0019223D" w:rsidRDefault="00E7250C">
            <w:pPr>
              <w:rPr>
                <w:rFonts w:cstheme="minorHAnsi"/>
                <w:sz w:val="20"/>
              </w:rPr>
            </w:pPr>
            <w:r w:rsidRPr="00F74DD2">
              <w:rPr>
                <w:rFonts w:cstheme="minorHAnsi"/>
                <w:sz w:val="20"/>
                <w:szCs w:val="20"/>
              </w:rPr>
              <w:t>1</w:t>
            </w:r>
            <w:r w:rsidRPr="00F74DD2">
              <w:rPr>
                <w:sz w:val="20"/>
                <w:szCs w:val="20"/>
              </w:rPr>
              <w:t>.2.3. # of actors involved in developing and testing of knowledge products (disaggregated by actor (Govt/NGOs/OPDs/Other)</w:t>
            </w:r>
          </w:p>
        </w:tc>
        <w:tc>
          <w:tcPr>
            <w:tcW w:w="2054" w:type="dxa"/>
          </w:tcPr>
          <w:p w14:paraId="4EF1AA32" w14:textId="77777777" w:rsidR="00E7250C" w:rsidRPr="0019223D" w:rsidRDefault="00E7250C">
            <w:pPr>
              <w:rPr>
                <w:rFonts w:cstheme="minorHAnsi"/>
                <w:sz w:val="20"/>
              </w:rPr>
            </w:pPr>
            <w:r w:rsidRPr="00F74DD2">
              <w:rPr>
                <w:rFonts w:cstheme="minorHAnsi"/>
                <w:sz w:val="20"/>
                <w:szCs w:val="20"/>
              </w:rPr>
              <w:t>7 actors (GOV/NGOs/           OPDs/ UNCT/Under-represented organizations/donors /experts)</w:t>
            </w:r>
          </w:p>
        </w:tc>
        <w:tc>
          <w:tcPr>
            <w:tcW w:w="2025" w:type="dxa"/>
          </w:tcPr>
          <w:p w14:paraId="281B0EFE" w14:textId="77777777" w:rsidR="00E7250C" w:rsidRPr="0019223D" w:rsidRDefault="00E7250C">
            <w:pPr>
              <w:rPr>
                <w:rFonts w:cstheme="minorHAnsi"/>
                <w:sz w:val="20"/>
              </w:rPr>
            </w:pPr>
            <w:r w:rsidRPr="00F74DD2">
              <w:rPr>
                <w:rFonts w:cstheme="minorHAnsi"/>
                <w:sz w:val="20"/>
                <w:szCs w:val="20"/>
              </w:rPr>
              <w:t>7 actors (GOV/      NGOs/OPDs/                     UNCT/ Under-represented organizations/ donors/experts)</w:t>
            </w:r>
          </w:p>
        </w:tc>
        <w:tc>
          <w:tcPr>
            <w:tcW w:w="1913" w:type="dxa"/>
          </w:tcPr>
          <w:p w14:paraId="311ADD0C" w14:textId="77777777" w:rsidR="00E7250C" w:rsidRPr="0019223D" w:rsidRDefault="00E7250C">
            <w:pPr>
              <w:rPr>
                <w:rFonts w:cstheme="minorHAnsi"/>
                <w:sz w:val="20"/>
              </w:rPr>
            </w:pPr>
            <w:r w:rsidRPr="00F74DD2">
              <w:rPr>
                <w:rFonts w:cstheme="minorHAnsi"/>
                <w:sz w:val="20"/>
                <w:szCs w:val="20"/>
              </w:rPr>
              <w:t>7 actors (GOV/      NGOs/OPDs/                     UNCT/ Under-represented organizations/ donors/experts)</w:t>
            </w:r>
          </w:p>
        </w:tc>
        <w:tc>
          <w:tcPr>
            <w:tcW w:w="1608" w:type="dxa"/>
          </w:tcPr>
          <w:p w14:paraId="6E9EE6BB" w14:textId="77777777" w:rsidR="00E7250C" w:rsidRPr="0019223D" w:rsidRDefault="00E7250C">
            <w:pPr>
              <w:rPr>
                <w:rFonts w:cstheme="minorHAnsi"/>
                <w:b/>
                <w:bCs/>
                <w:i/>
                <w:iCs/>
                <w:sz w:val="20"/>
              </w:rPr>
            </w:pPr>
            <w:r w:rsidRPr="00F74DD2">
              <w:rPr>
                <w:rFonts w:cstheme="minorHAnsi"/>
                <w:sz w:val="20"/>
                <w:szCs w:val="20"/>
              </w:rPr>
              <w:t>2024 Annual Report</w:t>
            </w:r>
          </w:p>
        </w:tc>
      </w:tr>
      <w:tr w:rsidR="00E7250C" w:rsidRPr="0019223D" w14:paraId="63C5782F" w14:textId="77777777">
        <w:tc>
          <w:tcPr>
            <w:tcW w:w="2461" w:type="dxa"/>
          </w:tcPr>
          <w:p w14:paraId="502F4559" w14:textId="77777777" w:rsidR="00E7250C" w:rsidRPr="0019223D" w:rsidRDefault="00E7250C">
            <w:pPr>
              <w:rPr>
                <w:rFonts w:cstheme="minorHAnsi"/>
                <w:sz w:val="20"/>
              </w:rPr>
            </w:pPr>
            <w:r w:rsidRPr="00F74DD2">
              <w:rPr>
                <w:rFonts w:cstheme="minorHAnsi"/>
                <w:sz w:val="20"/>
                <w:szCs w:val="20"/>
              </w:rPr>
              <w:t>1.2.4. # of stakeholders reporting increased or strengthened policies and systems as a result of UNPRPD funded KM tools (disaggregated by stakeholder)</w:t>
            </w:r>
          </w:p>
        </w:tc>
        <w:tc>
          <w:tcPr>
            <w:tcW w:w="2054" w:type="dxa"/>
          </w:tcPr>
          <w:p w14:paraId="4084388E" w14:textId="77777777" w:rsidR="00E7250C" w:rsidRPr="0019223D" w:rsidRDefault="00E7250C">
            <w:pPr>
              <w:rPr>
                <w:rFonts w:cstheme="minorHAnsi"/>
                <w:sz w:val="20"/>
              </w:rPr>
            </w:pPr>
            <w:r w:rsidRPr="00F74DD2">
              <w:rPr>
                <w:rFonts w:cstheme="minorHAnsi"/>
                <w:sz w:val="20"/>
                <w:szCs w:val="20"/>
              </w:rPr>
              <w:t>2 stakeholders: (1) DAC and (2) Government line ministries</w:t>
            </w:r>
          </w:p>
        </w:tc>
        <w:tc>
          <w:tcPr>
            <w:tcW w:w="2025" w:type="dxa"/>
          </w:tcPr>
          <w:p w14:paraId="2B7A7588" w14:textId="77777777" w:rsidR="00E7250C" w:rsidRPr="0019223D" w:rsidRDefault="00E7250C">
            <w:pPr>
              <w:rPr>
                <w:rFonts w:cstheme="minorHAnsi"/>
                <w:sz w:val="20"/>
              </w:rPr>
            </w:pPr>
            <w:r w:rsidRPr="00F74DD2">
              <w:rPr>
                <w:rFonts w:cstheme="minorHAnsi"/>
                <w:sz w:val="20"/>
                <w:szCs w:val="20"/>
              </w:rPr>
              <w:t>7 stakeholders (GOV/NGOs/OPDs/       UNCT/Under-represented organizations/  donors/experts)</w:t>
            </w:r>
          </w:p>
        </w:tc>
        <w:tc>
          <w:tcPr>
            <w:tcW w:w="1913" w:type="dxa"/>
          </w:tcPr>
          <w:p w14:paraId="13FBA2FF" w14:textId="77777777" w:rsidR="00E7250C" w:rsidRPr="0019223D" w:rsidRDefault="00E7250C">
            <w:pPr>
              <w:rPr>
                <w:rFonts w:cstheme="minorHAnsi"/>
                <w:sz w:val="20"/>
              </w:rPr>
            </w:pPr>
            <w:r w:rsidRPr="0070112D">
              <w:rPr>
                <w:b/>
                <w:bCs/>
                <w:sz w:val="20"/>
                <w:szCs w:val="20"/>
              </w:rPr>
              <w:t xml:space="preserve">7 </w:t>
            </w:r>
            <w:r w:rsidRPr="1F3D09B0">
              <w:rPr>
                <w:sz w:val="20"/>
                <w:szCs w:val="20"/>
              </w:rPr>
              <w:t xml:space="preserve">stakeholders              </w:t>
            </w:r>
            <w:r>
              <w:rPr>
                <w:sz w:val="20"/>
                <w:szCs w:val="20"/>
              </w:rPr>
              <w:t xml:space="preserve">      </w:t>
            </w:r>
            <w:r w:rsidRPr="1F3D09B0">
              <w:rPr>
                <w:sz w:val="20"/>
                <w:szCs w:val="20"/>
              </w:rPr>
              <w:t xml:space="preserve"> 1) DAC-SG on development of the NDSP3                          2) Ministry of Women’s Affairs on the inclusion of the persons with disabilities in the Neary Rattanak Strategic Plan (2024-2028)                            3) Ministry of </w:t>
            </w:r>
            <w:r w:rsidRPr="1F3D09B0">
              <w:rPr>
                <w:sz w:val="20"/>
                <w:szCs w:val="20"/>
              </w:rPr>
              <w:lastRenderedPageBreak/>
              <w:t xml:space="preserve">Education Youth and Sport on the development of the  Disability Inclusive Action Plan 2024-2028                            4) National Social Protection Council on the inclusion of persons with disabilities in the National Social Protection Policy Framework 2024-2035                            5) Ministry of Public Works and Transport on the draft of the disability inclusion in the public bus           </w:t>
            </w:r>
            <w:r>
              <w:rPr>
                <w:sz w:val="20"/>
                <w:szCs w:val="20"/>
              </w:rPr>
              <w:t xml:space="preserve">         </w:t>
            </w:r>
            <w:r w:rsidRPr="1F3D09B0">
              <w:rPr>
                <w:sz w:val="20"/>
                <w:szCs w:val="20"/>
              </w:rPr>
              <w:t xml:space="preserve"> 6) Ministry of Interior  on development of eight indicators related to persons with disabilities                   7) Six Provincial DACs on disability inclusion services</w:t>
            </w:r>
            <w:r>
              <w:rPr>
                <w:sz w:val="20"/>
                <w:szCs w:val="20"/>
              </w:rPr>
              <w:t xml:space="preserve"> and CRPD</w:t>
            </w:r>
            <w:r w:rsidRPr="1F3D09B0">
              <w:rPr>
                <w:sz w:val="20"/>
                <w:szCs w:val="20"/>
              </w:rPr>
              <w:t xml:space="preserve">, and                      </w:t>
            </w:r>
            <w:r>
              <w:rPr>
                <w:sz w:val="20"/>
                <w:szCs w:val="20"/>
              </w:rPr>
              <w:t xml:space="preserve">                 </w:t>
            </w:r>
            <w:r w:rsidRPr="1F3D09B0">
              <w:rPr>
                <w:sz w:val="20"/>
                <w:szCs w:val="20"/>
              </w:rPr>
              <w:t xml:space="preserve"> 8) 6 OPDs and WWDFs on the knowledge of NDSP3 </w:t>
            </w:r>
            <w:r>
              <w:rPr>
                <w:sz w:val="20"/>
                <w:szCs w:val="20"/>
              </w:rPr>
              <w:t xml:space="preserve"> 9</w:t>
            </w:r>
            <w:r w:rsidRPr="1F3D09B0">
              <w:rPr>
                <w:sz w:val="20"/>
                <w:szCs w:val="20"/>
              </w:rPr>
              <w:t xml:space="preserve">) Ministry of Justice and justice actors (judges, prosecutors, court officials) on access to justice for </w:t>
            </w:r>
            <w:r w:rsidRPr="1F3D09B0">
              <w:rPr>
                <w:sz w:val="20"/>
                <w:szCs w:val="20"/>
              </w:rPr>
              <w:lastRenderedPageBreak/>
              <w:t>persons with disabilities</w:t>
            </w:r>
          </w:p>
        </w:tc>
        <w:tc>
          <w:tcPr>
            <w:tcW w:w="1608" w:type="dxa"/>
          </w:tcPr>
          <w:p w14:paraId="37A8DA24" w14:textId="77777777" w:rsidR="00E7250C" w:rsidRPr="0019223D" w:rsidRDefault="00E7250C">
            <w:pPr>
              <w:rPr>
                <w:rFonts w:cstheme="minorHAnsi"/>
                <w:b/>
                <w:bCs/>
                <w:i/>
                <w:iCs/>
                <w:sz w:val="20"/>
              </w:rPr>
            </w:pPr>
            <w:r w:rsidRPr="00F74DD2">
              <w:rPr>
                <w:rFonts w:cstheme="minorHAnsi"/>
                <w:sz w:val="20"/>
                <w:szCs w:val="20"/>
              </w:rPr>
              <w:lastRenderedPageBreak/>
              <w:t>2024 Annual Report</w:t>
            </w:r>
          </w:p>
        </w:tc>
      </w:tr>
      <w:tr w:rsidR="00E7250C" w:rsidRPr="0019223D" w14:paraId="0F3AD3C8" w14:textId="77777777">
        <w:tc>
          <w:tcPr>
            <w:tcW w:w="10061" w:type="dxa"/>
            <w:gridSpan w:val="5"/>
          </w:tcPr>
          <w:p w14:paraId="29A08C80" w14:textId="77777777" w:rsidR="00E7250C" w:rsidRPr="00AB212A" w:rsidRDefault="00E7250C">
            <w:pPr>
              <w:rPr>
                <w:rFonts w:cstheme="minorHAnsi"/>
                <w:b/>
                <w:bCs/>
                <w:sz w:val="20"/>
              </w:rPr>
            </w:pPr>
            <w:r w:rsidRPr="00AB212A">
              <w:rPr>
                <w:rFonts w:cstheme="minorHAnsi"/>
                <w:b/>
                <w:bCs/>
                <w:sz w:val="20"/>
              </w:rPr>
              <w:lastRenderedPageBreak/>
              <w:t>Output 1.1B (phase 2): The capacity of the M&amp;E team of DAC, DAWGs, provincial DACs, CDPO, OPDs and relevant stakeholders is enhanced to operationalize the digital M&amp;E system of NDSP3.</w:t>
            </w:r>
          </w:p>
        </w:tc>
      </w:tr>
      <w:tr w:rsidR="00E7250C" w:rsidRPr="0019223D" w14:paraId="1268C24F" w14:textId="77777777">
        <w:tc>
          <w:tcPr>
            <w:tcW w:w="2461" w:type="dxa"/>
          </w:tcPr>
          <w:p w14:paraId="5EDB6BDB" w14:textId="77777777" w:rsidR="00E7250C" w:rsidRPr="0019223D" w:rsidRDefault="00E7250C">
            <w:pPr>
              <w:rPr>
                <w:rFonts w:cstheme="minorHAnsi"/>
                <w:sz w:val="20"/>
              </w:rPr>
            </w:pPr>
            <w:r w:rsidRPr="00F74DD2">
              <w:rPr>
                <w:rFonts w:cstheme="minorHAnsi"/>
                <w:sz w:val="20"/>
                <w:szCs w:val="20"/>
              </w:rPr>
              <w:t>1.2.1. # of knowledge products (disaggregated by type of product/thematic focus) developed, piloted and disseminated to the relevant stakeholders to inform inclusive practices</w:t>
            </w:r>
          </w:p>
        </w:tc>
        <w:tc>
          <w:tcPr>
            <w:tcW w:w="2054" w:type="dxa"/>
          </w:tcPr>
          <w:p w14:paraId="22C5A659" w14:textId="77777777" w:rsidR="00E7250C" w:rsidRPr="0019223D" w:rsidRDefault="00E7250C">
            <w:pPr>
              <w:rPr>
                <w:rFonts w:cstheme="minorHAnsi"/>
                <w:sz w:val="20"/>
              </w:rPr>
            </w:pPr>
            <w:r w:rsidRPr="00F74DD2">
              <w:rPr>
                <w:rFonts w:cstheme="minorHAnsi"/>
                <w:sz w:val="20"/>
                <w:szCs w:val="20"/>
              </w:rPr>
              <w:t>1 knowledge product (material training on digital NDSP2 M&amp;E)</w:t>
            </w:r>
          </w:p>
        </w:tc>
        <w:tc>
          <w:tcPr>
            <w:tcW w:w="2025" w:type="dxa"/>
          </w:tcPr>
          <w:p w14:paraId="138B6C7E" w14:textId="77777777" w:rsidR="00E7250C" w:rsidRPr="0019223D" w:rsidRDefault="00E7250C">
            <w:pPr>
              <w:rPr>
                <w:rFonts w:cstheme="minorHAnsi"/>
                <w:sz w:val="20"/>
              </w:rPr>
            </w:pPr>
            <w:r w:rsidRPr="00F74DD2">
              <w:rPr>
                <w:rFonts w:cstheme="minorHAnsi"/>
                <w:sz w:val="20"/>
                <w:szCs w:val="20"/>
              </w:rPr>
              <w:t>2 knowledge products (1) training manual on digital NDSP3 M&amp;E and 2) digital NDSP3 M&amp;E system</w:t>
            </w:r>
          </w:p>
        </w:tc>
        <w:tc>
          <w:tcPr>
            <w:tcW w:w="1913" w:type="dxa"/>
          </w:tcPr>
          <w:p w14:paraId="66CDCE2D" w14:textId="77777777" w:rsidR="00E7250C" w:rsidRPr="00F74DD2" w:rsidRDefault="00E7250C">
            <w:pPr>
              <w:rPr>
                <w:rFonts w:cstheme="minorHAnsi"/>
                <w:sz w:val="20"/>
                <w:szCs w:val="20"/>
              </w:rPr>
            </w:pPr>
            <w:r w:rsidRPr="00F74DD2">
              <w:rPr>
                <w:rFonts w:cstheme="minorHAnsi"/>
                <w:sz w:val="20"/>
                <w:szCs w:val="20"/>
              </w:rPr>
              <w:t xml:space="preserve">3 knowledge products developed. </w:t>
            </w:r>
          </w:p>
          <w:p w14:paraId="006B7B3A" w14:textId="77777777" w:rsidR="00E7250C" w:rsidRPr="00F74DD2" w:rsidRDefault="00E7250C">
            <w:pPr>
              <w:rPr>
                <w:rFonts w:cstheme="minorHAnsi"/>
                <w:sz w:val="20"/>
                <w:szCs w:val="20"/>
              </w:rPr>
            </w:pPr>
            <w:r w:rsidRPr="00F74DD2">
              <w:rPr>
                <w:rFonts w:cstheme="minorHAnsi"/>
                <w:sz w:val="20"/>
                <w:szCs w:val="20"/>
              </w:rPr>
              <w:t xml:space="preserve">1) training manual on digital NDSP3 M&amp;E and 2) Digital NDSP3 M&amp;E system have been upgraded.                            3) Digital online learning platform on disability inclusion for DAC-SG, DAWG and PDACs.             </w:t>
            </w:r>
          </w:p>
          <w:p w14:paraId="3663229C" w14:textId="77777777" w:rsidR="00E7250C" w:rsidRPr="0019223D" w:rsidRDefault="00E7250C">
            <w:pPr>
              <w:rPr>
                <w:rFonts w:cstheme="minorHAnsi"/>
                <w:sz w:val="20"/>
              </w:rPr>
            </w:pPr>
          </w:p>
        </w:tc>
        <w:tc>
          <w:tcPr>
            <w:tcW w:w="1608" w:type="dxa"/>
          </w:tcPr>
          <w:p w14:paraId="1433798A" w14:textId="77777777" w:rsidR="00E7250C" w:rsidRPr="00F74DD2" w:rsidRDefault="00E7250C">
            <w:pPr>
              <w:rPr>
                <w:rFonts w:cstheme="minorHAnsi"/>
                <w:sz w:val="20"/>
                <w:szCs w:val="20"/>
              </w:rPr>
            </w:pPr>
            <w:r w:rsidRPr="00F74DD2">
              <w:rPr>
                <w:rFonts w:cstheme="minorHAnsi"/>
                <w:sz w:val="20"/>
                <w:szCs w:val="20"/>
              </w:rPr>
              <w:t>2024 Annual Report</w:t>
            </w:r>
          </w:p>
          <w:p w14:paraId="15CA7149" w14:textId="77777777" w:rsidR="00E7250C" w:rsidRPr="0019223D" w:rsidRDefault="00E7250C">
            <w:pPr>
              <w:rPr>
                <w:rFonts w:cstheme="minorHAnsi"/>
                <w:b/>
                <w:bCs/>
                <w:i/>
                <w:iCs/>
                <w:sz w:val="20"/>
              </w:rPr>
            </w:pPr>
          </w:p>
        </w:tc>
      </w:tr>
      <w:tr w:rsidR="00E7250C" w:rsidRPr="0019223D" w14:paraId="095340D9" w14:textId="77777777">
        <w:tc>
          <w:tcPr>
            <w:tcW w:w="2461" w:type="dxa"/>
          </w:tcPr>
          <w:p w14:paraId="57F2FA6F" w14:textId="77777777" w:rsidR="00E7250C" w:rsidRPr="0019223D" w:rsidRDefault="00E7250C">
            <w:pPr>
              <w:rPr>
                <w:rFonts w:cstheme="minorHAnsi"/>
                <w:sz w:val="20"/>
              </w:rPr>
            </w:pPr>
            <w:r w:rsidRPr="00F74DD2">
              <w:rPr>
                <w:rFonts w:cstheme="minorHAnsi"/>
                <w:sz w:val="20"/>
                <w:szCs w:val="20"/>
              </w:rPr>
              <w:t>1.2.2. # of knowledge products developed that address gaps related to inclusion of women and girls with disabilities and/or underrepresented groups of persons with disabilities (disaggregated by thematic focus)</w:t>
            </w:r>
          </w:p>
        </w:tc>
        <w:tc>
          <w:tcPr>
            <w:tcW w:w="2054" w:type="dxa"/>
          </w:tcPr>
          <w:p w14:paraId="1F7E54D6" w14:textId="77777777" w:rsidR="00E7250C" w:rsidRPr="0019223D" w:rsidRDefault="00E7250C">
            <w:pPr>
              <w:rPr>
                <w:rFonts w:cstheme="minorHAnsi"/>
                <w:sz w:val="20"/>
              </w:rPr>
            </w:pPr>
            <w:r w:rsidRPr="00F74DD2">
              <w:rPr>
                <w:rFonts w:cstheme="minorHAnsi"/>
                <w:sz w:val="20"/>
                <w:szCs w:val="20"/>
              </w:rPr>
              <w:t>No drafted product</w:t>
            </w:r>
          </w:p>
        </w:tc>
        <w:tc>
          <w:tcPr>
            <w:tcW w:w="2025" w:type="dxa"/>
          </w:tcPr>
          <w:p w14:paraId="4C89476B" w14:textId="77777777" w:rsidR="00E7250C" w:rsidRPr="0019223D" w:rsidRDefault="00E7250C">
            <w:pPr>
              <w:rPr>
                <w:rFonts w:cstheme="minorHAnsi"/>
                <w:sz w:val="20"/>
              </w:rPr>
            </w:pPr>
            <w:r w:rsidRPr="00F74DD2">
              <w:rPr>
                <w:rFonts w:cstheme="minorHAnsi"/>
                <w:sz w:val="20"/>
                <w:szCs w:val="20"/>
              </w:rPr>
              <w:t>1 knowledge products (1) training manual on digital NDSP3 M&amp;E</w:t>
            </w:r>
          </w:p>
        </w:tc>
        <w:tc>
          <w:tcPr>
            <w:tcW w:w="1913" w:type="dxa"/>
          </w:tcPr>
          <w:p w14:paraId="4985BE1F" w14:textId="77777777" w:rsidR="00E7250C" w:rsidRPr="00F74DD2" w:rsidRDefault="00E7250C">
            <w:pPr>
              <w:rPr>
                <w:rFonts w:cstheme="minorHAnsi"/>
                <w:sz w:val="20"/>
                <w:szCs w:val="20"/>
              </w:rPr>
            </w:pPr>
            <w:r w:rsidRPr="00F74DD2">
              <w:rPr>
                <w:rFonts w:cstheme="minorHAnsi"/>
                <w:sz w:val="20"/>
                <w:szCs w:val="20"/>
              </w:rPr>
              <w:t>2 knowledge products developed</w:t>
            </w:r>
          </w:p>
          <w:p w14:paraId="2ADB7478" w14:textId="77777777" w:rsidR="00E7250C" w:rsidRPr="00F74DD2" w:rsidRDefault="00E7250C">
            <w:pPr>
              <w:rPr>
                <w:rFonts w:cstheme="minorHAnsi"/>
                <w:sz w:val="20"/>
                <w:szCs w:val="20"/>
              </w:rPr>
            </w:pPr>
            <w:r w:rsidRPr="00F74DD2">
              <w:rPr>
                <w:rFonts w:cstheme="minorHAnsi"/>
                <w:sz w:val="20"/>
                <w:szCs w:val="20"/>
              </w:rPr>
              <w:t>1) The public information related to the disability report of NDSP3 has been created in the web application.                     2) Educational and promotional video on the NDSP3</w:t>
            </w:r>
          </w:p>
          <w:p w14:paraId="400FE4D4" w14:textId="77777777" w:rsidR="00E7250C" w:rsidRPr="0019223D" w:rsidRDefault="00E7250C">
            <w:pPr>
              <w:rPr>
                <w:rFonts w:cstheme="minorHAnsi"/>
                <w:sz w:val="20"/>
              </w:rPr>
            </w:pPr>
          </w:p>
        </w:tc>
        <w:tc>
          <w:tcPr>
            <w:tcW w:w="1608" w:type="dxa"/>
          </w:tcPr>
          <w:p w14:paraId="3CCA6C90" w14:textId="77777777" w:rsidR="00E7250C" w:rsidRDefault="00E7250C">
            <w:pPr>
              <w:rPr>
                <w:rFonts w:cstheme="minorHAnsi"/>
                <w:sz w:val="20"/>
                <w:szCs w:val="20"/>
              </w:rPr>
            </w:pPr>
            <w:r w:rsidRPr="00F74DD2">
              <w:rPr>
                <w:rFonts w:cstheme="minorHAnsi"/>
                <w:sz w:val="20"/>
                <w:szCs w:val="20"/>
              </w:rPr>
              <w:t>2024 Annual Report</w:t>
            </w:r>
          </w:p>
          <w:p w14:paraId="3CB39818" w14:textId="77777777" w:rsidR="00E7250C" w:rsidRPr="00F74DD2" w:rsidRDefault="00E7250C">
            <w:pPr>
              <w:rPr>
                <w:rFonts w:cstheme="minorHAnsi"/>
                <w:sz w:val="20"/>
                <w:szCs w:val="20"/>
              </w:rPr>
            </w:pPr>
            <w:hyperlink r:id="rId47" w:history="1">
              <w:r w:rsidRPr="008D71D1">
                <w:rPr>
                  <w:rStyle w:val="Hyperlink"/>
                  <w:rFonts w:cstheme="minorHAnsi"/>
                  <w:sz w:val="20"/>
                  <w:szCs w:val="20"/>
                </w:rPr>
                <w:t>https://www.facebook.com/reel/1923541351910032</w:t>
              </w:r>
            </w:hyperlink>
            <w:r>
              <w:rPr>
                <w:rFonts w:cstheme="minorHAnsi"/>
                <w:sz w:val="20"/>
                <w:szCs w:val="20"/>
              </w:rPr>
              <w:t xml:space="preserve"> </w:t>
            </w:r>
          </w:p>
          <w:p w14:paraId="50DEAB02" w14:textId="77777777" w:rsidR="00E7250C" w:rsidRPr="0019223D" w:rsidRDefault="00E7250C">
            <w:pPr>
              <w:rPr>
                <w:rFonts w:cstheme="minorHAnsi"/>
                <w:b/>
                <w:bCs/>
                <w:i/>
                <w:iCs/>
                <w:sz w:val="20"/>
              </w:rPr>
            </w:pPr>
          </w:p>
        </w:tc>
      </w:tr>
      <w:tr w:rsidR="00E7250C" w:rsidRPr="0019223D" w14:paraId="23B459AD" w14:textId="77777777">
        <w:tc>
          <w:tcPr>
            <w:tcW w:w="2461" w:type="dxa"/>
          </w:tcPr>
          <w:p w14:paraId="59EB857E" w14:textId="77777777" w:rsidR="00E7250C" w:rsidRPr="0019223D" w:rsidRDefault="00E7250C">
            <w:pPr>
              <w:rPr>
                <w:rFonts w:cstheme="minorHAnsi"/>
                <w:sz w:val="20"/>
              </w:rPr>
            </w:pPr>
            <w:r w:rsidRPr="00F74DD2">
              <w:rPr>
                <w:rFonts w:cstheme="minorHAnsi"/>
                <w:sz w:val="20"/>
                <w:szCs w:val="20"/>
              </w:rPr>
              <w:t>1.2.3. # of actors involved in developing and testing of knowledge products (disaggregated by actor (Govt/NGOs/OPDs /Other)</w:t>
            </w:r>
          </w:p>
        </w:tc>
        <w:tc>
          <w:tcPr>
            <w:tcW w:w="2054" w:type="dxa"/>
          </w:tcPr>
          <w:p w14:paraId="3B6D299C" w14:textId="77777777" w:rsidR="00E7250C" w:rsidRPr="0019223D" w:rsidRDefault="00E7250C">
            <w:pPr>
              <w:rPr>
                <w:rFonts w:cstheme="minorHAnsi"/>
                <w:sz w:val="20"/>
              </w:rPr>
            </w:pPr>
            <w:r w:rsidRPr="00F74DD2">
              <w:rPr>
                <w:rFonts w:cstheme="minorHAnsi"/>
                <w:sz w:val="20"/>
                <w:szCs w:val="20"/>
              </w:rPr>
              <w:t>7 actors (GOV/NGOs/ OPDs/UNCT/ Underrepresented organizations/ donors/experts)</w:t>
            </w:r>
          </w:p>
        </w:tc>
        <w:tc>
          <w:tcPr>
            <w:tcW w:w="2025" w:type="dxa"/>
          </w:tcPr>
          <w:p w14:paraId="65E222A8" w14:textId="77777777" w:rsidR="00E7250C" w:rsidRPr="0019223D" w:rsidRDefault="00E7250C">
            <w:pPr>
              <w:rPr>
                <w:rFonts w:cstheme="minorHAnsi"/>
                <w:sz w:val="20"/>
              </w:rPr>
            </w:pPr>
            <w:r w:rsidRPr="00F74DD2">
              <w:rPr>
                <w:rFonts w:cstheme="minorHAnsi"/>
                <w:sz w:val="20"/>
                <w:szCs w:val="20"/>
              </w:rPr>
              <w:t>7 actors (GOV/NGOs/ OPDs/UNCT/ Underrepresented organizations/ donors/experts)</w:t>
            </w:r>
          </w:p>
        </w:tc>
        <w:tc>
          <w:tcPr>
            <w:tcW w:w="1913" w:type="dxa"/>
          </w:tcPr>
          <w:p w14:paraId="2F5870D5" w14:textId="77777777" w:rsidR="00E7250C" w:rsidRPr="0019223D" w:rsidRDefault="00E7250C">
            <w:pPr>
              <w:rPr>
                <w:rFonts w:cstheme="minorHAnsi"/>
                <w:sz w:val="20"/>
              </w:rPr>
            </w:pPr>
            <w:r w:rsidRPr="00F74DD2">
              <w:rPr>
                <w:rFonts w:cstheme="minorHAnsi"/>
                <w:sz w:val="20"/>
                <w:szCs w:val="20"/>
              </w:rPr>
              <w:t xml:space="preserve">7 actors (GOV/NGOs/ OPDs/UNCT/ Underrepresented </w:t>
            </w:r>
            <w:r w:rsidRPr="00F74DD2">
              <w:rPr>
                <w:rFonts w:cstheme="minorHAnsi"/>
                <w:sz w:val="20"/>
                <w:szCs w:val="20"/>
              </w:rPr>
              <w:lastRenderedPageBreak/>
              <w:t>organizations/ donors/experts)</w:t>
            </w:r>
          </w:p>
        </w:tc>
        <w:tc>
          <w:tcPr>
            <w:tcW w:w="1608" w:type="dxa"/>
          </w:tcPr>
          <w:p w14:paraId="6EED6122" w14:textId="77777777" w:rsidR="00E7250C" w:rsidRPr="0019223D" w:rsidRDefault="00E7250C">
            <w:pPr>
              <w:rPr>
                <w:rFonts w:cstheme="minorHAnsi"/>
                <w:b/>
                <w:bCs/>
                <w:i/>
                <w:iCs/>
                <w:sz w:val="20"/>
              </w:rPr>
            </w:pPr>
            <w:r w:rsidRPr="00F74DD2">
              <w:rPr>
                <w:rFonts w:cstheme="minorHAnsi"/>
                <w:sz w:val="20"/>
                <w:szCs w:val="20"/>
              </w:rPr>
              <w:lastRenderedPageBreak/>
              <w:t>2024 Annual Report</w:t>
            </w:r>
          </w:p>
        </w:tc>
      </w:tr>
      <w:tr w:rsidR="00E7250C" w:rsidRPr="0019223D" w14:paraId="30DFE45E" w14:textId="77777777">
        <w:tc>
          <w:tcPr>
            <w:tcW w:w="2461" w:type="dxa"/>
          </w:tcPr>
          <w:p w14:paraId="58E1134B" w14:textId="77777777" w:rsidR="00E7250C" w:rsidRPr="0019223D" w:rsidRDefault="00E7250C">
            <w:pPr>
              <w:rPr>
                <w:rFonts w:cstheme="minorHAnsi"/>
                <w:sz w:val="20"/>
              </w:rPr>
            </w:pPr>
            <w:r w:rsidRPr="00F74DD2">
              <w:rPr>
                <w:rFonts w:cstheme="minorHAnsi"/>
                <w:sz w:val="20"/>
                <w:szCs w:val="20"/>
              </w:rPr>
              <w:t>1.2.4. # of stakeholders reporting increased or strengthened policies and systems as a result of UNPRPD funded KM tools (disaggregated by stakeholder)</w:t>
            </w:r>
          </w:p>
        </w:tc>
        <w:tc>
          <w:tcPr>
            <w:tcW w:w="2054" w:type="dxa"/>
          </w:tcPr>
          <w:p w14:paraId="4DAE0F18" w14:textId="77777777" w:rsidR="00E7250C" w:rsidRPr="0019223D" w:rsidRDefault="00E7250C">
            <w:pPr>
              <w:rPr>
                <w:rFonts w:cstheme="minorHAnsi"/>
                <w:sz w:val="20"/>
              </w:rPr>
            </w:pPr>
            <w:r w:rsidRPr="00F74DD2">
              <w:rPr>
                <w:rFonts w:cstheme="minorHAnsi"/>
                <w:sz w:val="20"/>
                <w:szCs w:val="20"/>
              </w:rPr>
              <w:t>2 stakeholders: (1) DAC and (2) Government line ministries</w:t>
            </w:r>
          </w:p>
        </w:tc>
        <w:tc>
          <w:tcPr>
            <w:tcW w:w="2025" w:type="dxa"/>
          </w:tcPr>
          <w:p w14:paraId="2985E64F" w14:textId="77777777" w:rsidR="00E7250C" w:rsidRPr="0019223D" w:rsidRDefault="00E7250C">
            <w:pPr>
              <w:rPr>
                <w:rFonts w:cstheme="minorHAnsi"/>
                <w:sz w:val="20"/>
              </w:rPr>
            </w:pPr>
            <w:r w:rsidRPr="00F74DD2">
              <w:rPr>
                <w:rFonts w:cstheme="minorHAnsi"/>
                <w:sz w:val="20"/>
                <w:szCs w:val="20"/>
              </w:rPr>
              <w:t>1 stakeholder (GOV)</w:t>
            </w:r>
          </w:p>
        </w:tc>
        <w:tc>
          <w:tcPr>
            <w:tcW w:w="1913" w:type="dxa"/>
          </w:tcPr>
          <w:p w14:paraId="10E12F55" w14:textId="77777777" w:rsidR="00E7250C" w:rsidRPr="00F74DD2" w:rsidRDefault="00E7250C">
            <w:pPr>
              <w:rPr>
                <w:rFonts w:cstheme="minorHAnsi"/>
                <w:sz w:val="20"/>
                <w:szCs w:val="20"/>
              </w:rPr>
            </w:pPr>
            <w:r w:rsidRPr="00F74DD2">
              <w:rPr>
                <w:rFonts w:cstheme="minorHAnsi"/>
                <w:sz w:val="20"/>
                <w:szCs w:val="20"/>
              </w:rPr>
              <w:t xml:space="preserve">3 stakeholders </w:t>
            </w:r>
          </w:p>
          <w:p w14:paraId="29E1800F" w14:textId="77777777" w:rsidR="00E7250C" w:rsidRPr="00F74DD2" w:rsidRDefault="00E7250C" w:rsidP="00E7250C">
            <w:pPr>
              <w:pStyle w:val="ListParagraph"/>
              <w:numPr>
                <w:ilvl w:val="0"/>
                <w:numId w:val="25"/>
              </w:numPr>
              <w:rPr>
                <w:rFonts w:cstheme="minorHAnsi"/>
                <w:sz w:val="20"/>
                <w:szCs w:val="20"/>
              </w:rPr>
            </w:pPr>
            <w:r w:rsidRPr="00F74DD2">
              <w:rPr>
                <w:rFonts w:cstheme="minorHAnsi"/>
                <w:sz w:val="20"/>
                <w:szCs w:val="20"/>
              </w:rPr>
              <w:t>M&amp;E team of DAC-SG</w:t>
            </w:r>
          </w:p>
          <w:p w14:paraId="4AFA916C" w14:textId="77777777" w:rsidR="00E7250C" w:rsidRPr="00F74DD2" w:rsidRDefault="00E7250C" w:rsidP="00E7250C">
            <w:pPr>
              <w:pStyle w:val="ListParagraph"/>
              <w:numPr>
                <w:ilvl w:val="0"/>
                <w:numId w:val="25"/>
              </w:numPr>
              <w:rPr>
                <w:rFonts w:cstheme="minorHAnsi"/>
                <w:sz w:val="20"/>
                <w:szCs w:val="20"/>
              </w:rPr>
            </w:pPr>
            <w:r w:rsidRPr="00F74DD2">
              <w:rPr>
                <w:rFonts w:cstheme="minorHAnsi"/>
                <w:sz w:val="20"/>
                <w:szCs w:val="20"/>
              </w:rPr>
              <w:t>DAWG</w:t>
            </w:r>
          </w:p>
          <w:p w14:paraId="09A9AB23" w14:textId="77777777" w:rsidR="00E7250C" w:rsidRPr="0019223D" w:rsidRDefault="00E7250C">
            <w:pPr>
              <w:rPr>
                <w:rFonts w:cstheme="minorHAnsi"/>
                <w:sz w:val="20"/>
              </w:rPr>
            </w:pPr>
            <w:r w:rsidRPr="00F74DD2">
              <w:rPr>
                <w:rFonts w:cstheme="minorHAnsi"/>
                <w:sz w:val="20"/>
                <w:szCs w:val="20"/>
              </w:rPr>
              <w:t>Provincial DAC</w:t>
            </w:r>
          </w:p>
        </w:tc>
        <w:tc>
          <w:tcPr>
            <w:tcW w:w="1608" w:type="dxa"/>
          </w:tcPr>
          <w:p w14:paraId="4D171B75" w14:textId="77777777" w:rsidR="00E7250C" w:rsidRPr="00F74DD2" w:rsidRDefault="00E7250C">
            <w:pPr>
              <w:rPr>
                <w:rFonts w:cstheme="minorHAnsi"/>
                <w:sz w:val="20"/>
                <w:szCs w:val="20"/>
              </w:rPr>
            </w:pPr>
            <w:r w:rsidRPr="00F74DD2">
              <w:rPr>
                <w:rFonts w:cstheme="minorHAnsi"/>
                <w:sz w:val="20"/>
                <w:szCs w:val="20"/>
              </w:rPr>
              <w:t>2025 Annual Report</w:t>
            </w:r>
          </w:p>
          <w:p w14:paraId="0A8524C2" w14:textId="77777777" w:rsidR="00E7250C" w:rsidRPr="0019223D" w:rsidRDefault="00E7250C">
            <w:pPr>
              <w:rPr>
                <w:rFonts w:cstheme="minorHAnsi"/>
                <w:b/>
                <w:bCs/>
                <w:i/>
                <w:iCs/>
                <w:sz w:val="20"/>
              </w:rPr>
            </w:pPr>
            <w:r w:rsidRPr="00F74DD2">
              <w:rPr>
                <w:rFonts w:cstheme="minorHAnsi"/>
                <w:sz w:val="20"/>
                <w:szCs w:val="20"/>
              </w:rPr>
              <w:t xml:space="preserve">Results of the Post Test on NDSP3 Training </w:t>
            </w:r>
          </w:p>
        </w:tc>
      </w:tr>
      <w:tr w:rsidR="00E7250C" w:rsidRPr="0019223D" w14:paraId="3AC75041" w14:textId="77777777">
        <w:tc>
          <w:tcPr>
            <w:tcW w:w="10061" w:type="dxa"/>
            <w:gridSpan w:val="5"/>
          </w:tcPr>
          <w:p w14:paraId="1848C557" w14:textId="77777777" w:rsidR="00E7250C" w:rsidRPr="00B4014A" w:rsidRDefault="00E7250C">
            <w:pPr>
              <w:rPr>
                <w:rFonts w:cstheme="minorHAnsi"/>
                <w:b/>
                <w:bCs/>
                <w:sz w:val="20"/>
              </w:rPr>
            </w:pPr>
            <w:r w:rsidRPr="00B4014A">
              <w:rPr>
                <w:rFonts w:cstheme="minorHAnsi"/>
                <w:b/>
                <w:bCs/>
                <w:sz w:val="20"/>
              </w:rPr>
              <w:t>Output 1.2 (phase 1): Enhanced capacity of UNCT to support government on SDGs inclusive processes and COVID-19 inclusive recovery plan by building inclusive tools, dialogues and effective participation of OPDs</w:t>
            </w:r>
          </w:p>
        </w:tc>
      </w:tr>
      <w:tr w:rsidR="00E7250C" w:rsidRPr="0019223D" w14:paraId="02179FC6" w14:textId="77777777">
        <w:tc>
          <w:tcPr>
            <w:tcW w:w="2461" w:type="dxa"/>
          </w:tcPr>
          <w:p w14:paraId="0B5EA98E" w14:textId="77777777" w:rsidR="00E7250C" w:rsidRPr="0019223D" w:rsidRDefault="00E7250C">
            <w:pPr>
              <w:rPr>
                <w:rFonts w:cstheme="minorHAnsi"/>
                <w:sz w:val="20"/>
              </w:rPr>
            </w:pPr>
            <w:r>
              <w:rPr>
                <w:rFonts w:cstheme="minorHAnsi"/>
              </w:rPr>
              <w:t>1.2.1.</w:t>
            </w:r>
            <w:r w:rsidRPr="0075347F">
              <w:rPr>
                <w:rFonts w:cstheme="minorHAnsi"/>
              </w:rPr>
              <w:t># of knowledge products (disaggregated by type of product /Thematic focus) developed, piloted and disseminated to the relevant stakeholders to inform inclusive practices</w:t>
            </w:r>
          </w:p>
        </w:tc>
        <w:tc>
          <w:tcPr>
            <w:tcW w:w="2054" w:type="dxa"/>
          </w:tcPr>
          <w:p w14:paraId="499B5B31" w14:textId="77777777" w:rsidR="00E7250C" w:rsidRPr="0019223D" w:rsidRDefault="00E7250C">
            <w:pPr>
              <w:rPr>
                <w:rFonts w:cstheme="minorHAnsi"/>
                <w:sz w:val="20"/>
              </w:rPr>
            </w:pPr>
            <w:r w:rsidRPr="00CF6436">
              <w:rPr>
                <w:rFonts w:cstheme="minorHAnsi"/>
                <w:sz w:val="20"/>
              </w:rPr>
              <w:t>Final COVID-19 recovery plan, Advocacy toolkits, NDSP2, Legal Aid Practical Guideline</w:t>
            </w:r>
          </w:p>
        </w:tc>
        <w:tc>
          <w:tcPr>
            <w:tcW w:w="2025" w:type="dxa"/>
          </w:tcPr>
          <w:p w14:paraId="68063FE3" w14:textId="77777777" w:rsidR="00E7250C" w:rsidRPr="008E3AA4" w:rsidRDefault="00E7250C">
            <w:pPr>
              <w:rPr>
                <w:rFonts w:cstheme="minorHAnsi"/>
                <w:sz w:val="20"/>
              </w:rPr>
            </w:pPr>
            <w:r w:rsidRPr="008E3AA4">
              <w:rPr>
                <w:rFonts w:cstheme="minorHAnsi"/>
                <w:sz w:val="20"/>
              </w:rPr>
              <w:t>3 (Operational plan of COVID-19 recovery plan, Disability Inclusive Social Protection Guideline, National Disability)</w:t>
            </w:r>
          </w:p>
          <w:p w14:paraId="52CDE68B" w14:textId="77777777" w:rsidR="00E7250C" w:rsidRPr="0019223D" w:rsidRDefault="00E7250C">
            <w:pPr>
              <w:rPr>
                <w:rFonts w:cstheme="minorHAnsi"/>
                <w:sz w:val="20"/>
              </w:rPr>
            </w:pPr>
            <w:r w:rsidRPr="008E3AA4">
              <w:rPr>
                <w:rFonts w:cstheme="minorHAnsi"/>
                <w:sz w:val="20"/>
              </w:rPr>
              <w:t>Year 1: 1) Assessment tool on the function of the Provincial DAC was developed.</w:t>
            </w:r>
          </w:p>
        </w:tc>
        <w:tc>
          <w:tcPr>
            <w:tcW w:w="1913" w:type="dxa"/>
          </w:tcPr>
          <w:p w14:paraId="40123EBC" w14:textId="77777777" w:rsidR="00E7250C" w:rsidRPr="00E76410" w:rsidRDefault="00E7250C">
            <w:pPr>
              <w:rPr>
                <w:rFonts w:cstheme="minorHAnsi"/>
                <w:sz w:val="20"/>
              </w:rPr>
            </w:pPr>
            <w:r w:rsidRPr="00E76410">
              <w:rPr>
                <w:rFonts w:cstheme="minorHAnsi"/>
                <w:sz w:val="20"/>
              </w:rPr>
              <w:t>4 drafted products: (1) Guidelines on Disability Inclusive Social Protection, (2) Training Guideline on Inclusion of Persons with Disabilities in Employment in Cambodia, (3) Training Guideline on Inclusion of Persons with Disabilities in Job Placement in Cambodia, (4) Training Guideline on Inclusion of Persons with Disabilities in Technical &amp; Vocational Education &amp; Training</w:t>
            </w:r>
          </w:p>
          <w:p w14:paraId="16FD7CC7" w14:textId="77777777" w:rsidR="00E7250C" w:rsidRPr="0019223D" w:rsidRDefault="00E7250C">
            <w:pPr>
              <w:rPr>
                <w:rFonts w:cstheme="minorHAnsi"/>
                <w:sz w:val="20"/>
              </w:rPr>
            </w:pPr>
            <w:r w:rsidRPr="00E76410">
              <w:rPr>
                <w:rFonts w:cstheme="minorHAnsi"/>
                <w:sz w:val="20"/>
              </w:rPr>
              <w:t xml:space="preserve">1 Analysis of Disability Scorecard report with  </w:t>
            </w:r>
            <w:r w:rsidRPr="00E76410">
              <w:rPr>
                <w:rFonts w:cstheme="minorHAnsi"/>
                <w:sz w:val="20"/>
              </w:rPr>
              <w:lastRenderedPageBreak/>
              <w:t>recommendations for 2023</w:t>
            </w:r>
          </w:p>
        </w:tc>
        <w:tc>
          <w:tcPr>
            <w:tcW w:w="1608" w:type="dxa"/>
          </w:tcPr>
          <w:p w14:paraId="15A8A6E7" w14:textId="77777777" w:rsidR="00E7250C" w:rsidRPr="0019223D" w:rsidRDefault="00E7250C">
            <w:pPr>
              <w:rPr>
                <w:rFonts w:cstheme="minorHAnsi"/>
                <w:b/>
                <w:bCs/>
                <w:i/>
                <w:iCs/>
                <w:sz w:val="20"/>
              </w:rPr>
            </w:pPr>
            <w:r>
              <w:rPr>
                <w:rFonts w:cstheme="minorHAnsi"/>
                <w:sz w:val="20"/>
              </w:rPr>
              <w:lastRenderedPageBreak/>
              <w:t>Annual Report 2022 and 2023</w:t>
            </w:r>
          </w:p>
        </w:tc>
      </w:tr>
      <w:tr w:rsidR="00E7250C" w:rsidRPr="0019223D" w14:paraId="5E13BD09" w14:textId="77777777">
        <w:tc>
          <w:tcPr>
            <w:tcW w:w="2461" w:type="dxa"/>
          </w:tcPr>
          <w:p w14:paraId="5F5916B7" w14:textId="77777777" w:rsidR="00E7250C" w:rsidRPr="0019223D" w:rsidRDefault="00E7250C">
            <w:pPr>
              <w:rPr>
                <w:rFonts w:cstheme="minorHAnsi"/>
                <w:sz w:val="20"/>
              </w:rPr>
            </w:pPr>
            <w:r>
              <w:rPr>
                <w:rFonts w:cstheme="minorHAnsi"/>
              </w:rPr>
              <w:t xml:space="preserve">1.2.2. </w:t>
            </w:r>
            <w:r w:rsidRPr="006A06F9">
              <w:rPr>
                <w:rFonts w:cstheme="minorHAnsi"/>
              </w:rPr>
              <w:t># of knowledge products developed that address gaps related to inclusion of women and girls with disabilities and/or underrepresented groups of persons with disabilities (disaggregated by thematic focus)</w:t>
            </w:r>
          </w:p>
        </w:tc>
        <w:tc>
          <w:tcPr>
            <w:tcW w:w="2054" w:type="dxa"/>
          </w:tcPr>
          <w:p w14:paraId="77C955A1" w14:textId="77777777" w:rsidR="00E7250C" w:rsidRPr="0019223D" w:rsidRDefault="00E7250C">
            <w:pPr>
              <w:rPr>
                <w:rFonts w:cstheme="minorHAnsi"/>
                <w:sz w:val="20"/>
              </w:rPr>
            </w:pPr>
            <w:r w:rsidRPr="000C44F1">
              <w:rPr>
                <w:rFonts w:cstheme="minorHAnsi"/>
                <w:sz w:val="20"/>
              </w:rPr>
              <w:t>1 (UN Disability Scorecard Report)</w:t>
            </w:r>
          </w:p>
        </w:tc>
        <w:tc>
          <w:tcPr>
            <w:tcW w:w="2025" w:type="dxa"/>
          </w:tcPr>
          <w:p w14:paraId="01E6E898" w14:textId="77777777" w:rsidR="00E7250C" w:rsidRPr="001F2848" w:rsidRDefault="00E7250C">
            <w:pPr>
              <w:rPr>
                <w:rFonts w:cstheme="minorHAnsi"/>
                <w:sz w:val="20"/>
              </w:rPr>
            </w:pPr>
            <w:r w:rsidRPr="001F2848">
              <w:rPr>
                <w:rFonts w:cstheme="minorHAnsi"/>
                <w:sz w:val="20"/>
              </w:rPr>
              <w:t xml:space="preserve">1 Analysis of Scorecard report recommendations </w:t>
            </w:r>
          </w:p>
          <w:p w14:paraId="1275C04D" w14:textId="77777777" w:rsidR="00E7250C" w:rsidRPr="0019223D" w:rsidRDefault="00E7250C">
            <w:pPr>
              <w:rPr>
                <w:rFonts w:cstheme="minorHAnsi"/>
                <w:sz w:val="20"/>
              </w:rPr>
            </w:pPr>
            <w:r w:rsidRPr="001F2848">
              <w:rPr>
                <w:rFonts w:cstheme="minorHAnsi"/>
                <w:sz w:val="20"/>
              </w:rPr>
              <w:t>Year 1: completed Scorecard report recommendations for 2022.</w:t>
            </w:r>
          </w:p>
        </w:tc>
        <w:tc>
          <w:tcPr>
            <w:tcW w:w="1913" w:type="dxa"/>
          </w:tcPr>
          <w:p w14:paraId="4A5EFC7A" w14:textId="77777777" w:rsidR="00E7250C" w:rsidRPr="0019223D" w:rsidRDefault="00E7250C">
            <w:pPr>
              <w:rPr>
                <w:rFonts w:cstheme="minorHAnsi"/>
                <w:sz w:val="20"/>
              </w:rPr>
            </w:pPr>
            <w:r w:rsidRPr="00FF2C66">
              <w:rPr>
                <w:rFonts w:cstheme="minorHAnsi"/>
                <w:sz w:val="20"/>
              </w:rPr>
              <w:t>1 Analysis of Disability Scorecard report with recommendations for 2023</w:t>
            </w:r>
          </w:p>
        </w:tc>
        <w:tc>
          <w:tcPr>
            <w:tcW w:w="1608" w:type="dxa"/>
          </w:tcPr>
          <w:p w14:paraId="3908AF22" w14:textId="77777777" w:rsidR="00E7250C" w:rsidRDefault="00E7250C">
            <w:pPr>
              <w:rPr>
                <w:rFonts w:cstheme="minorHAnsi"/>
                <w:sz w:val="20"/>
              </w:rPr>
            </w:pPr>
            <w:r>
              <w:rPr>
                <w:rFonts w:cstheme="minorHAnsi"/>
                <w:sz w:val="20"/>
              </w:rPr>
              <w:t>Annual Report 2022 &amp; 2023</w:t>
            </w:r>
          </w:p>
          <w:p w14:paraId="1D338AE3" w14:textId="77777777" w:rsidR="00E7250C" w:rsidRDefault="00E7250C">
            <w:pPr>
              <w:rPr>
                <w:rFonts w:cstheme="minorHAnsi"/>
                <w:sz w:val="20"/>
              </w:rPr>
            </w:pPr>
            <w:r w:rsidRPr="00B015BF">
              <w:rPr>
                <w:rFonts w:cstheme="minorHAnsi"/>
                <w:sz w:val="20"/>
              </w:rPr>
              <w:t>UNRCO Disability Scorecard report</w:t>
            </w:r>
          </w:p>
          <w:p w14:paraId="5D63F0A4" w14:textId="77777777" w:rsidR="00E7250C" w:rsidRPr="0019223D" w:rsidRDefault="00E7250C">
            <w:pPr>
              <w:rPr>
                <w:rFonts w:cstheme="minorHAnsi"/>
                <w:b/>
                <w:bCs/>
                <w:i/>
                <w:iCs/>
                <w:sz w:val="20"/>
              </w:rPr>
            </w:pPr>
          </w:p>
        </w:tc>
      </w:tr>
      <w:tr w:rsidR="00E7250C" w:rsidRPr="0019223D" w14:paraId="4D6B40F7" w14:textId="77777777">
        <w:tc>
          <w:tcPr>
            <w:tcW w:w="2461" w:type="dxa"/>
          </w:tcPr>
          <w:p w14:paraId="3647ECF8" w14:textId="77777777" w:rsidR="00E7250C" w:rsidRPr="00A47F67" w:rsidRDefault="00E7250C">
            <w:pPr>
              <w:spacing w:after="0"/>
              <w:rPr>
                <w:rFonts w:cstheme="minorHAnsi"/>
              </w:rPr>
            </w:pPr>
            <w:r>
              <w:rPr>
                <w:rFonts w:cstheme="minorHAnsi"/>
              </w:rPr>
              <w:t xml:space="preserve">1.2.3. </w:t>
            </w:r>
            <w:r w:rsidRPr="00A47F67">
              <w:rPr>
                <w:rFonts w:cstheme="minorHAnsi"/>
              </w:rPr>
              <w:t># of actors</w:t>
            </w:r>
          </w:p>
          <w:p w14:paraId="005AB2C0" w14:textId="77777777" w:rsidR="00E7250C" w:rsidRPr="00A47F67" w:rsidRDefault="00E7250C">
            <w:pPr>
              <w:spacing w:after="0"/>
              <w:rPr>
                <w:rFonts w:cstheme="minorHAnsi"/>
              </w:rPr>
            </w:pPr>
            <w:r w:rsidRPr="00A47F67">
              <w:rPr>
                <w:rFonts w:cstheme="minorHAnsi"/>
              </w:rPr>
              <w:t xml:space="preserve">involved in </w:t>
            </w:r>
          </w:p>
          <w:p w14:paraId="32881C42" w14:textId="77777777" w:rsidR="00E7250C" w:rsidRPr="00A47F67" w:rsidRDefault="00E7250C">
            <w:pPr>
              <w:spacing w:after="0"/>
              <w:rPr>
                <w:rFonts w:cstheme="minorHAnsi"/>
              </w:rPr>
            </w:pPr>
            <w:r w:rsidRPr="00A47F67">
              <w:rPr>
                <w:rFonts w:cstheme="minorHAnsi"/>
              </w:rPr>
              <w:t>developing and</w:t>
            </w:r>
          </w:p>
          <w:p w14:paraId="2AB0E5C6" w14:textId="77777777" w:rsidR="00E7250C" w:rsidRPr="00A47F67" w:rsidRDefault="00E7250C">
            <w:pPr>
              <w:spacing w:after="0"/>
              <w:rPr>
                <w:rFonts w:cstheme="minorHAnsi"/>
              </w:rPr>
            </w:pPr>
            <w:r w:rsidRPr="00A47F67">
              <w:rPr>
                <w:rFonts w:cstheme="minorHAnsi"/>
              </w:rPr>
              <w:t>testing of</w:t>
            </w:r>
          </w:p>
          <w:p w14:paraId="5F6B9DF7" w14:textId="77777777" w:rsidR="00E7250C" w:rsidRPr="00A47F67" w:rsidRDefault="00E7250C">
            <w:pPr>
              <w:spacing w:after="0"/>
              <w:rPr>
                <w:rFonts w:cstheme="minorHAnsi"/>
              </w:rPr>
            </w:pPr>
            <w:r w:rsidRPr="00A47F67">
              <w:rPr>
                <w:rFonts w:cstheme="minorHAnsi"/>
              </w:rPr>
              <w:t>knowledge products</w:t>
            </w:r>
          </w:p>
          <w:p w14:paraId="3E98000C" w14:textId="77777777" w:rsidR="00E7250C" w:rsidRPr="0019223D" w:rsidRDefault="00E7250C">
            <w:pPr>
              <w:rPr>
                <w:rFonts w:cstheme="minorHAnsi"/>
                <w:sz w:val="20"/>
              </w:rPr>
            </w:pPr>
            <w:r w:rsidRPr="00A47F67">
              <w:rPr>
                <w:rFonts w:cstheme="minorHAnsi"/>
              </w:rPr>
              <w:t xml:space="preserve">(Disaggregated by Actors GOV/NGOs/ OPDs/Other)  </w:t>
            </w:r>
          </w:p>
        </w:tc>
        <w:tc>
          <w:tcPr>
            <w:tcW w:w="2054" w:type="dxa"/>
          </w:tcPr>
          <w:p w14:paraId="684694BD" w14:textId="77777777" w:rsidR="00E7250C" w:rsidRPr="0019223D" w:rsidRDefault="00E7250C">
            <w:pPr>
              <w:rPr>
                <w:rFonts w:cstheme="minorHAnsi"/>
                <w:sz w:val="20"/>
              </w:rPr>
            </w:pPr>
            <w:r>
              <w:rPr>
                <w:rFonts w:cstheme="minorHAnsi"/>
                <w:sz w:val="20"/>
              </w:rPr>
              <w:t>N/A</w:t>
            </w:r>
          </w:p>
        </w:tc>
        <w:tc>
          <w:tcPr>
            <w:tcW w:w="2025" w:type="dxa"/>
          </w:tcPr>
          <w:p w14:paraId="76C50254" w14:textId="77777777" w:rsidR="00E7250C" w:rsidRPr="004B077D" w:rsidRDefault="00E7250C">
            <w:pPr>
              <w:rPr>
                <w:rFonts w:cstheme="minorHAnsi"/>
                <w:sz w:val="20"/>
              </w:rPr>
            </w:pPr>
            <w:r w:rsidRPr="004B077D">
              <w:rPr>
                <w:rFonts w:cstheme="minorHAnsi"/>
                <w:sz w:val="20"/>
              </w:rPr>
              <w:t>5 (Disability Action Council, MoI, NEA, TVET, MoJ).</w:t>
            </w:r>
          </w:p>
          <w:p w14:paraId="7EF75164" w14:textId="77777777" w:rsidR="00E7250C" w:rsidRPr="0019223D" w:rsidRDefault="00E7250C">
            <w:pPr>
              <w:rPr>
                <w:rFonts w:cstheme="minorHAnsi"/>
                <w:sz w:val="20"/>
              </w:rPr>
            </w:pPr>
            <w:r w:rsidRPr="004B077D">
              <w:rPr>
                <w:rFonts w:cstheme="minorHAnsi"/>
                <w:sz w:val="20"/>
              </w:rPr>
              <w:t>Year 1: 2 actors (DAC and 5 OPDs) involved in the development of assessment tool on the function of the Provincial DAC.</w:t>
            </w:r>
          </w:p>
        </w:tc>
        <w:tc>
          <w:tcPr>
            <w:tcW w:w="1913" w:type="dxa"/>
          </w:tcPr>
          <w:p w14:paraId="70FA5359" w14:textId="7C9FB77A" w:rsidR="00E7250C" w:rsidRPr="0019223D" w:rsidRDefault="00E7250C">
            <w:pPr>
              <w:rPr>
                <w:rFonts w:cstheme="minorHAnsi"/>
                <w:sz w:val="20"/>
              </w:rPr>
            </w:pPr>
            <w:r w:rsidRPr="0046570D">
              <w:rPr>
                <w:rFonts w:cstheme="minorHAnsi"/>
                <w:sz w:val="20"/>
              </w:rPr>
              <w:t xml:space="preserve">7 actors involved: (1) Disability Action Council, (2) Government line ministries, (3) OPDs, NGOs, (4) </w:t>
            </w:r>
            <w:r w:rsidR="00517FD4" w:rsidRPr="0046570D">
              <w:rPr>
                <w:rFonts w:cstheme="minorHAnsi"/>
                <w:sz w:val="20"/>
              </w:rPr>
              <w:t>Underrepresented</w:t>
            </w:r>
            <w:r w:rsidRPr="0046570D">
              <w:rPr>
                <w:rFonts w:cstheme="minorHAnsi"/>
                <w:sz w:val="20"/>
              </w:rPr>
              <w:t xml:space="preserve"> organizations, (5) UN agencies, (6) donors (DFAT), (7) individual experts</w:t>
            </w:r>
          </w:p>
        </w:tc>
        <w:tc>
          <w:tcPr>
            <w:tcW w:w="1608" w:type="dxa"/>
          </w:tcPr>
          <w:p w14:paraId="4E5C7E6F" w14:textId="77777777" w:rsidR="00E7250C" w:rsidRPr="0019223D" w:rsidRDefault="00E7250C">
            <w:pPr>
              <w:rPr>
                <w:rFonts w:cstheme="minorHAnsi"/>
                <w:b/>
                <w:bCs/>
                <w:i/>
                <w:iCs/>
                <w:sz w:val="20"/>
              </w:rPr>
            </w:pPr>
            <w:r>
              <w:rPr>
                <w:rFonts w:cstheme="minorHAnsi"/>
                <w:sz w:val="20"/>
              </w:rPr>
              <w:t>Annual Report 2022 &amp; 2023</w:t>
            </w:r>
          </w:p>
        </w:tc>
      </w:tr>
      <w:tr w:rsidR="00E7250C" w:rsidRPr="0019223D" w14:paraId="07977BC0" w14:textId="77777777">
        <w:tc>
          <w:tcPr>
            <w:tcW w:w="2461" w:type="dxa"/>
          </w:tcPr>
          <w:p w14:paraId="26A81900" w14:textId="77777777" w:rsidR="00E7250C" w:rsidRPr="0019223D" w:rsidRDefault="00E7250C">
            <w:pPr>
              <w:rPr>
                <w:rFonts w:cstheme="minorHAnsi"/>
                <w:sz w:val="20"/>
              </w:rPr>
            </w:pPr>
            <w:r>
              <w:rPr>
                <w:rFonts w:cstheme="minorHAnsi"/>
              </w:rPr>
              <w:t xml:space="preserve">1.2.4. </w:t>
            </w:r>
            <w:r w:rsidRPr="00D23DA3">
              <w:rPr>
                <w:rFonts w:cstheme="minorHAnsi"/>
              </w:rPr>
              <w:t># of stakeholders reporting increased or strengthened policies and systems as a result of UNPRPD funded KM tools (disaggregated by stakeholder)</w:t>
            </w:r>
          </w:p>
        </w:tc>
        <w:tc>
          <w:tcPr>
            <w:tcW w:w="2054" w:type="dxa"/>
          </w:tcPr>
          <w:p w14:paraId="19D3E39A" w14:textId="77777777" w:rsidR="00E7250C" w:rsidRPr="0019223D" w:rsidRDefault="00E7250C">
            <w:pPr>
              <w:rPr>
                <w:rFonts w:cstheme="minorHAnsi"/>
                <w:sz w:val="20"/>
              </w:rPr>
            </w:pPr>
            <w:r>
              <w:rPr>
                <w:rFonts w:cstheme="minorHAnsi"/>
                <w:sz w:val="20"/>
              </w:rPr>
              <w:t>N/A</w:t>
            </w:r>
          </w:p>
        </w:tc>
        <w:tc>
          <w:tcPr>
            <w:tcW w:w="2025" w:type="dxa"/>
          </w:tcPr>
          <w:p w14:paraId="70CF532C" w14:textId="77777777" w:rsidR="00E7250C" w:rsidRPr="0019223D" w:rsidRDefault="00E7250C">
            <w:pPr>
              <w:rPr>
                <w:rFonts w:cstheme="minorHAnsi"/>
                <w:sz w:val="20"/>
              </w:rPr>
            </w:pPr>
            <w:r w:rsidRPr="00A840D2">
              <w:rPr>
                <w:rFonts w:cstheme="minorHAnsi"/>
                <w:sz w:val="20"/>
              </w:rPr>
              <w:t>2 stakeholders: (1) DAC and (2) Government line ministries (MoSVY and General Secretariat-l of National Council for Social Protection) strengthened policies and systems</w:t>
            </w:r>
          </w:p>
        </w:tc>
        <w:tc>
          <w:tcPr>
            <w:tcW w:w="1913" w:type="dxa"/>
          </w:tcPr>
          <w:p w14:paraId="5CB6C315" w14:textId="77777777" w:rsidR="00E7250C" w:rsidRPr="0019223D" w:rsidRDefault="00E7250C">
            <w:pPr>
              <w:rPr>
                <w:rFonts w:cstheme="minorHAnsi"/>
                <w:sz w:val="20"/>
              </w:rPr>
            </w:pPr>
            <w:r w:rsidRPr="00A840D2">
              <w:rPr>
                <w:rFonts w:cstheme="minorHAnsi"/>
                <w:sz w:val="20"/>
              </w:rPr>
              <w:t>2 stakeholders: (1) DAC and (2) Government line ministries (MoSVY and General Secretariat-l of National Council for Social Protection) strengthened policies and systems</w:t>
            </w:r>
          </w:p>
        </w:tc>
        <w:tc>
          <w:tcPr>
            <w:tcW w:w="1608" w:type="dxa"/>
          </w:tcPr>
          <w:p w14:paraId="248CAA73" w14:textId="77777777" w:rsidR="00E7250C" w:rsidRDefault="00E7250C">
            <w:pPr>
              <w:rPr>
                <w:rFonts w:cstheme="minorHAnsi"/>
                <w:sz w:val="20"/>
              </w:rPr>
            </w:pPr>
            <w:r>
              <w:rPr>
                <w:rFonts w:cstheme="minorHAnsi"/>
                <w:sz w:val="20"/>
              </w:rPr>
              <w:t>Annual Report 2023</w:t>
            </w:r>
          </w:p>
          <w:p w14:paraId="4ADF1FB4" w14:textId="77777777" w:rsidR="00AD01F1" w:rsidRDefault="00AD01F1">
            <w:pPr>
              <w:rPr>
                <w:rFonts w:cstheme="minorHAnsi"/>
                <w:sz w:val="20"/>
              </w:rPr>
            </w:pPr>
          </w:p>
          <w:p w14:paraId="075EB6AF" w14:textId="77777777" w:rsidR="00AD01F1" w:rsidRDefault="00AD01F1">
            <w:pPr>
              <w:rPr>
                <w:rFonts w:cstheme="minorHAnsi"/>
                <w:sz w:val="20"/>
              </w:rPr>
            </w:pPr>
          </w:p>
          <w:p w14:paraId="411B6C60" w14:textId="77777777" w:rsidR="00AD01F1" w:rsidRDefault="00AD01F1">
            <w:pPr>
              <w:rPr>
                <w:rFonts w:cstheme="minorHAnsi"/>
                <w:sz w:val="20"/>
              </w:rPr>
            </w:pPr>
          </w:p>
          <w:p w14:paraId="6F755EF2" w14:textId="77777777" w:rsidR="00AD01F1" w:rsidRDefault="00AD01F1">
            <w:pPr>
              <w:rPr>
                <w:rFonts w:cstheme="minorHAnsi"/>
                <w:sz w:val="20"/>
              </w:rPr>
            </w:pPr>
          </w:p>
          <w:p w14:paraId="138B4177" w14:textId="77777777" w:rsidR="00AD01F1" w:rsidRDefault="00AD01F1">
            <w:pPr>
              <w:rPr>
                <w:rFonts w:cstheme="minorHAnsi"/>
                <w:sz w:val="20"/>
              </w:rPr>
            </w:pPr>
          </w:p>
          <w:p w14:paraId="6A66DF75" w14:textId="77777777" w:rsidR="00AD01F1" w:rsidRPr="0019223D" w:rsidRDefault="00AD01F1">
            <w:pPr>
              <w:rPr>
                <w:rFonts w:cstheme="minorHAnsi"/>
                <w:b/>
                <w:bCs/>
                <w:i/>
                <w:iCs/>
                <w:sz w:val="20"/>
              </w:rPr>
            </w:pPr>
          </w:p>
        </w:tc>
      </w:tr>
      <w:tr w:rsidR="00E7250C" w:rsidRPr="0019223D" w14:paraId="326AC447" w14:textId="77777777">
        <w:tc>
          <w:tcPr>
            <w:tcW w:w="10061" w:type="dxa"/>
            <w:gridSpan w:val="5"/>
          </w:tcPr>
          <w:p w14:paraId="59732BF9" w14:textId="77777777" w:rsidR="00E7250C" w:rsidRPr="00830238" w:rsidRDefault="00E7250C">
            <w:pPr>
              <w:rPr>
                <w:rFonts w:cstheme="minorHAnsi"/>
                <w:b/>
                <w:bCs/>
                <w:sz w:val="20"/>
              </w:rPr>
            </w:pPr>
            <w:r w:rsidRPr="00830238">
              <w:rPr>
                <w:rFonts w:cstheme="minorHAnsi"/>
                <w:b/>
                <w:bCs/>
                <w:sz w:val="20"/>
              </w:rPr>
              <w:lastRenderedPageBreak/>
              <w:t>Output 2.1 (phase 1): Drafting of new Disability Law and required sub-legislation aligned with CRPD with full participation of OPDs (from the consultation until the submission to Council of Ministers)</w:t>
            </w:r>
          </w:p>
        </w:tc>
      </w:tr>
      <w:tr w:rsidR="00E7250C" w:rsidRPr="0019223D" w14:paraId="5196E3BC" w14:textId="77777777">
        <w:tc>
          <w:tcPr>
            <w:tcW w:w="2461" w:type="dxa"/>
          </w:tcPr>
          <w:p w14:paraId="44F8A2F2" w14:textId="77777777" w:rsidR="00E7250C" w:rsidRDefault="00E7250C">
            <w:pPr>
              <w:rPr>
                <w:rFonts w:cstheme="minorHAnsi"/>
                <w:sz w:val="20"/>
              </w:rPr>
            </w:pPr>
            <w:r>
              <w:rPr>
                <w:rFonts w:cstheme="minorHAnsi"/>
                <w:sz w:val="20"/>
              </w:rPr>
              <w:t>2.1.1.</w:t>
            </w:r>
            <w:r w:rsidRPr="003B7160">
              <w:rPr>
                <w:rFonts w:cstheme="minorHAnsi"/>
                <w:sz w:val="20"/>
              </w:rPr>
              <w:t xml:space="preserve"># of national regulatory frameworks and systems changes targeted by the UNPRPD programme disaggregated by </w:t>
            </w:r>
          </w:p>
          <w:p w14:paraId="118FFEE0" w14:textId="77777777" w:rsidR="00E7250C" w:rsidRPr="0019223D" w:rsidRDefault="00E7250C">
            <w:pPr>
              <w:rPr>
                <w:rFonts w:cstheme="minorHAnsi"/>
                <w:sz w:val="20"/>
              </w:rPr>
            </w:pPr>
            <w:r w:rsidRPr="003B7160">
              <w:rPr>
                <w:rFonts w:cstheme="minorHAnsi"/>
                <w:sz w:val="20"/>
              </w:rPr>
              <w:t>1)</w:t>
            </w:r>
            <w:r>
              <w:rPr>
                <w:rFonts w:cstheme="minorHAnsi"/>
                <w:sz w:val="20"/>
              </w:rPr>
              <w:t xml:space="preserve"> </w:t>
            </w:r>
            <w:r w:rsidRPr="003B7160">
              <w:rPr>
                <w:rFonts w:cstheme="minorHAnsi"/>
                <w:sz w:val="20"/>
              </w:rPr>
              <w:t>legislation/</w:t>
            </w:r>
            <w:r>
              <w:rPr>
                <w:rFonts w:cstheme="minorHAnsi"/>
                <w:sz w:val="20"/>
              </w:rPr>
              <w:t xml:space="preserve"> </w:t>
            </w:r>
            <w:r w:rsidRPr="003B7160">
              <w:rPr>
                <w:rFonts w:cstheme="minorHAnsi"/>
                <w:sz w:val="20"/>
              </w:rPr>
              <w:t xml:space="preserve">regulation, </w:t>
            </w:r>
            <w:r>
              <w:rPr>
                <w:rFonts w:cstheme="minorHAnsi"/>
                <w:sz w:val="20"/>
              </w:rPr>
              <w:t xml:space="preserve">             </w:t>
            </w:r>
            <w:r w:rsidRPr="003B7160">
              <w:rPr>
                <w:rFonts w:cstheme="minorHAnsi"/>
                <w:sz w:val="20"/>
              </w:rPr>
              <w:t>2) policies/plans</w:t>
            </w:r>
            <w:r>
              <w:rPr>
                <w:rFonts w:cstheme="minorHAnsi"/>
                <w:sz w:val="20"/>
              </w:rPr>
              <w:t xml:space="preserve"> </w:t>
            </w:r>
            <w:r w:rsidRPr="003B7160">
              <w:rPr>
                <w:rFonts w:cstheme="minorHAnsi"/>
                <w:sz w:val="20"/>
              </w:rPr>
              <w:t xml:space="preserve">/strategies, </w:t>
            </w:r>
            <w:r>
              <w:rPr>
                <w:rFonts w:cstheme="minorHAnsi"/>
                <w:sz w:val="20"/>
              </w:rPr>
              <w:t xml:space="preserve">         </w:t>
            </w:r>
            <w:r w:rsidRPr="003B7160">
              <w:rPr>
                <w:rFonts w:cstheme="minorHAnsi"/>
                <w:sz w:val="20"/>
              </w:rPr>
              <w:t xml:space="preserve">3) capacity building programmes, </w:t>
            </w:r>
            <w:r>
              <w:rPr>
                <w:rFonts w:cstheme="minorHAnsi"/>
                <w:sz w:val="20"/>
              </w:rPr>
              <w:t xml:space="preserve">      </w:t>
            </w:r>
            <w:r w:rsidRPr="003B7160">
              <w:rPr>
                <w:rFonts w:cstheme="minorHAnsi"/>
                <w:sz w:val="20"/>
              </w:rPr>
              <w:t xml:space="preserve">4) operational guidance/standards, </w:t>
            </w:r>
            <w:r>
              <w:rPr>
                <w:rFonts w:cstheme="minorHAnsi"/>
                <w:sz w:val="20"/>
              </w:rPr>
              <w:t xml:space="preserve">                         </w:t>
            </w:r>
            <w:r w:rsidRPr="003B7160">
              <w:rPr>
                <w:rFonts w:cstheme="minorHAnsi"/>
                <w:sz w:val="20"/>
              </w:rPr>
              <w:t xml:space="preserve">5) direct services/service overhaul/service modelling, </w:t>
            </w:r>
            <w:r>
              <w:rPr>
                <w:rFonts w:cstheme="minorHAnsi"/>
                <w:sz w:val="20"/>
              </w:rPr>
              <w:t xml:space="preserve">             </w:t>
            </w:r>
            <w:r w:rsidRPr="003B7160">
              <w:rPr>
                <w:rFonts w:cstheme="minorHAnsi"/>
                <w:sz w:val="20"/>
              </w:rPr>
              <w:t xml:space="preserve">6) audits/reviews/assessments, </w:t>
            </w:r>
            <w:r>
              <w:rPr>
                <w:rFonts w:cstheme="minorHAnsi"/>
                <w:sz w:val="20"/>
              </w:rPr>
              <w:t xml:space="preserve">           </w:t>
            </w:r>
            <w:r w:rsidRPr="003B7160">
              <w:rPr>
                <w:rFonts w:cstheme="minorHAnsi"/>
                <w:sz w:val="20"/>
              </w:rPr>
              <w:t xml:space="preserve">7) governmental programmes, </w:t>
            </w:r>
            <w:r>
              <w:rPr>
                <w:rFonts w:cstheme="minorHAnsi"/>
                <w:sz w:val="20"/>
              </w:rPr>
              <w:t xml:space="preserve">   </w:t>
            </w:r>
            <w:r w:rsidRPr="003B7160">
              <w:rPr>
                <w:rFonts w:cstheme="minorHAnsi"/>
                <w:sz w:val="20"/>
              </w:rPr>
              <w:t xml:space="preserve">8) administrative procedures, </w:t>
            </w:r>
            <w:r>
              <w:rPr>
                <w:rFonts w:cstheme="minorHAnsi"/>
                <w:sz w:val="20"/>
              </w:rPr>
              <w:t xml:space="preserve">     </w:t>
            </w:r>
            <w:r w:rsidRPr="003B7160">
              <w:rPr>
                <w:rFonts w:cstheme="minorHAnsi"/>
                <w:sz w:val="20"/>
              </w:rPr>
              <w:t xml:space="preserve">9) formal monitoring and accountability mechanisms or bodies, </w:t>
            </w:r>
            <w:r>
              <w:rPr>
                <w:rFonts w:cstheme="minorHAnsi"/>
                <w:sz w:val="20"/>
              </w:rPr>
              <w:t xml:space="preserve">            </w:t>
            </w:r>
            <w:r w:rsidRPr="003B7160">
              <w:rPr>
                <w:rFonts w:cstheme="minorHAnsi"/>
                <w:sz w:val="20"/>
              </w:rPr>
              <w:t xml:space="preserve">10) regulatory/oversite/monitoring systems, </w:t>
            </w:r>
            <w:r>
              <w:rPr>
                <w:rFonts w:cstheme="minorHAnsi"/>
                <w:sz w:val="20"/>
              </w:rPr>
              <w:t xml:space="preserve">         </w:t>
            </w:r>
            <w:r w:rsidRPr="003B7160">
              <w:rPr>
                <w:rFonts w:cstheme="minorHAnsi"/>
                <w:sz w:val="20"/>
              </w:rPr>
              <w:t xml:space="preserve">11) financing and budgeting  or </w:t>
            </w:r>
            <w:r>
              <w:rPr>
                <w:rFonts w:cstheme="minorHAnsi"/>
                <w:sz w:val="20"/>
              </w:rPr>
              <w:t xml:space="preserve">                            </w:t>
            </w:r>
            <w:r w:rsidRPr="003B7160">
              <w:rPr>
                <w:rFonts w:cstheme="minorHAnsi"/>
                <w:sz w:val="20"/>
              </w:rPr>
              <w:t>12) other (please explain)</w:t>
            </w:r>
          </w:p>
        </w:tc>
        <w:tc>
          <w:tcPr>
            <w:tcW w:w="2054" w:type="dxa"/>
          </w:tcPr>
          <w:p w14:paraId="5C318C7F" w14:textId="77777777" w:rsidR="00E7250C" w:rsidRPr="0019223D" w:rsidRDefault="00E7250C">
            <w:pPr>
              <w:rPr>
                <w:rFonts w:cstheme="minorHAnsi"/>
                <w:sz w:val="20"/>
              </w:rPr>
            </w:pPr>
            <w:r w:rsidRPr="008E03A1">
              <w:rPr>
                <w:rFonts w:cstheme="minorHAnsi"/>
              </w:rPr>
              <w:t>Zero draft of new disability law</w:t>
            </w:r>
          </w:p>
        </w:tc>
        <w:tc>
          <w:tcPr>
            <w:tcW w:w="2025" w:type="dxa"/>
          </w:tcPr>
          <w:p w14:paraId="73E7DC05" w14:textId="77777777" w:rsidR="00E7250C" w:rsidRPr="001C3482" w:rsidRDefault="00E7250C">
            <w:pPr>
              <w:rPr>
                <w:rFonts w:cstheme="minorHAnsi"/>
                <w:sz w:val="20"/>
              </w:rPr>
            </w:pPr>
            <w:r w:rsidRPr="001C3482">
              <w:rPr>
                <w:rFonts w:cstheme="minorHAnsi"/>
                <w:sz w:val="20"/>
              </w:rPr>
              <w:t>2 (new disability law and M&amp;E unit or mechanism)</w:t>
            </w:r>
          </w:p>
          <w:p w14:paraId="20F09DA2" w14:textId="77777777" w:rsidR="00E7250C" w:rsidRPr="001C3482" w:rsidRDefault="00E7250C">
            <w:pPr>
              <w:rPr>
                <w:rFonts w:cstheme="minorHAnsi"/>
                <w:sz w:val="20"/>
              </w:rPr>
            </w:pPr>
          </w:p>
          <w:p w14:paraId="49DC2665" w14:textId="77777777" w:rsidR="00E7250C" w:rsidRPr="0019223D" w:rsidRDefault="00E7250C">
            <w:pPr>
              <w:rPr>
                <w:rFonts w:cstheme="minorHAnsi"/>
                <w:sz w:val="20"/>
              </w:rPr>
            </w:pPr>
            <w:r w:rsidRPr="001C3482">
              <w:rPr>
                <w:rFonts w:cstheme="minorHAnsi"/>
                <w:sz w:val="20"/>
              </w:rPr>
              <w:t>Year 1: 2 (1 regulatory framework (draft new disability law) and 1 system change (digital M&amp;E system for the NDSP)</w:t>
            </w:r>
          </w:p>
        </w:tc>
        <w:tc>
          <w:tcPr>
            <w:tcW w:w="1913" w:type="dxa"/>
          </w:tcPr>
          <w:p w14:paraId="1DB9C2AA" w14:textId="77777777" w:rsidR="00E7250C" w:rsidRPr="0019223D" w:rsidRDefault="00E7250C">
            <w:pPr>
              <w:rPr>
                <w:rFonts w:cstheme="minorHAnsi"/>
                <w:sz w:val="20"/>
              </w:rPr>
            </w:pPr>
            <w:r>
              <w:rPr>
                <w:rFonts w:cstheme="minorHAnsi"/>
              </w:rPr>
              <w:t>3</w:t>
            </w:r>
            <w:r w:rsidRPr="004E3285">
              <w:rPr>
                <w:rFonts w:cstheme="minorHAnsi"/>
              </w:rPr>
              <w:t xml:space="preserve"> national regulatory frameworks: (1) final draft of new disability law and (2) first draft NDSP 2024-2028, (3) National Social Assistance Program for Family Package (Khmer version)</w:t>
            </w:r>
          </w:p>
        </w:tc>
        <w:tc>
          <w:tcPr>
            <w:tcW w:w="1608" w:type="dxa"/>
          </w:tcPr>
          <w:p w14:paraId="7A6DC2A7" w14:textId="77777777" w:rsidR="00E7250C" w:rsidRPr="00971308" w:rsidRDefault="00E7250C">
            <w:pPr>
              <w:rPr>
                <w:rFonts w:ascii="Arial" w:hAnsi="Arial" w:cs="Arial"/>
                <w:sz w:val="18"/>
                <w:szCs w:val="18"/>
              </w:rPr>
            </w:pPr>
            <w:r w:rsidRPr="00971308">
              <w:rPr>
                <w:rFonts w:ascii="Arial" w:hAnsi="Arial" w:cs="Arial"/>
                <w:sz w:val="18"/>
                <w:szCs w:val="18"/>
              </w:rPr>
              <w:t xml:space="preserve">Final draft of new disability law and </w:t>
            </w:r>
          </w:p>
          <w:p w14:paraId="5FD18B22" w14:textId="77777777" w:rsidR="00E7250C" w:rsidRPr="00971308" w:rsidRDefault="00E7250C">
            <w:pPr>
              <w:rPr>
                <w:rFonts w:ascii="Arial" w:hAnsi="Arial" w:cs="Arial"/>
                <w:sz w:val="18"/>
                <w:szCs w:val="18"/>
              </w:rPr>
            </w:pPr>
            <w:r w:rsidRPr="00971308">
              <w:rPr>
                <w:rFonts w:ascii="Arial" w:hAnsi="Arial" w:cs="Arial"/>
                <w:sz w:val="18"/>
                <w:szCs w:val="18"/>
              </w:rPr>
              <w:t>First draft of the NDSP 2024-2028</w:t>
            </w:r>
          </w:p>
          <w:p w14:paraId="04D38AF8" w14:textId="77777777" w:rsidR="00E7250C" w:rsidRPr="00971308" w:rsidRDefault="00E7250C">
            <w:pPr>
              <w:rPr>
                <w:rFonts w:ascii="Arial" w:hAnsi="Arial" w:cs="Arial"/>
                <w:sz w:val="18"/>
                <w:szCs w:val="18"/>
              </w:rPr>
            </w:pPr>
            <w:r w:rsidRPr="00971308">
              <w:rPr>
                <w:rFonts w:ascii="Arial" w:hAnsi="Arial" w:cs="Arial"/>
                <w:sz w:val="18"/>
                <w:szCs w:val="18"/>
              </w:rPr>
              <w:t>National Social Assistance Program for Family Package (Khmer version)</w:t>
            </w:r>
          </w:p>
          <w:p w14:paraId="428709FC" w14:textId="77777777" w:rsidR="00E7250C" w:rsidRPr="0019223D" w:rsidRDefault="00E7250C">
            <w:pPr>
              <w:rPr>
                <w:rFonts w:cstheme="minorHAnsi"/>
                <w:b/>
                <w:bCs/>
                <w:i/>
                <w:iCs/>
                <w:sz w:val="20"/>
              </w:rPr>
            </w:pPr>
          </w:p>
        </w:tc>
      </w:tr>
      <w:tr w:rsidR="00E7250C" w:rsidRPr="0019223D" w14:paraId="7DD1407F" w14:textId="77777777">
        <w:tc>
          <w:tcPr>
            <w:tcW w:w="2461" w:type="dxa"/>
          </w:tcPr>
          <w:p w14:paraId="24AB7F50" w14:textId="77777777" w:rsidR="00E7250C" w:rsidRPr="0019223D" w:rsidRDefault="00E7250C">
            <w:pPr>
              <w:rPr>
                <w:rFonts w:cstheme="minorHAnsi"/>
                <w:sz w:val="20"/>
              </w:rPr>
            </w:pPr>
            <w:r>
              <w:rPr>
                <w:rFonts w:cstheme="minorHAnsi"/>
                <w:sz w:val="20"/>
              </w:rPr>
              <w:t xml:space="preserve">2.1.2. </w:t>
            </w:r>
            <w:r>
              <w:t xml:space="preserve"> </w:t>
            </w:r>
            <w:r>
              <w:rPr>
                <w:rFonts w:cstheme="minorHAnsi"/>
                <w:sz w:val="20"/>
              </w:rPr>
              <w:t>T</w:t>
            </w:r>
            <w:r w:rsidRPr="000771BE">
              <w:rPr>
                <w:rFonts w:cstheme="minorHAnsi"/>
                <w:sz w:val="20"/>
              </w:rPr>
              <w:t>ype of change (development/revision/reform) in legal frameworks and systems</w:t>
            </w:r>
          </w:p>
        </w:tc>
        <w:tc>
          <w:tcPr>
            <w:tcW w:w="2054" w:type="dxa"/>
          </w:tcPr>
          <w:p w14:paraId="623FD5A2" w14:textId="77777777" w:rsidR="00E7250C" w:rsidRPr="0019223D" w:rsidRDefault="00E7250C">
            <w:pPr>
              <w:rPr>
                <w:rFonts w:cstheme="minorHAnsi"/>
                <w:sz w:val="20"/>
              </w:rPr>
            </w:pPr>
            <w:r w:rsidRPr="00F116B1">
              <w:rPr>
                <w:rFonts w:cstheme="minorHAnsi"/>
                <w:sz w:val="20"/>
              </w:rPr>
              <w:t>Zero draft of new disability law</w:t>
            </w:r>
          </w:p>
        </w:tc>
        <w:tc>
          <w:tcPr>
            <w:tcW w:w="2025" w:type="dxa"/>
          </w:tcPr>
          <w:p w14:paraId="45F3A32F" w14:textId="77777777" w:rsidR="00E7250C" w:rsidRPr="00971308" w:rsidRDefault="00E7250C">
            <w:pPr>
              <w:rPr>
                <w:rFonts w:ascii="Arial" w:hAnsi="Arial" w:cs="Arial"/>
                <w:sz w:val="18"/>
                <w:szCs w:val="18"/>
              </w:rPr>
            </w:pPr>
            <w:r w:rsidRPr="00971308">
              <w:rPr>
                <w:rFonts w:ascii="Arial" w:hAnsi="Arial" w:cs="Arial"/>
                <w:sz w:val="18"/>
                <w:szCs w:val="18"/>
              </w:rPr>
              <w:t>Year 1</w:t>
            </w:r>
            <w:r>
              <w:rPr>
                <w:rFonts w:ascii="Arial" w:hAnsi="Arial" w:cs="Arial"/>
                <w:sz w:val="18"/>
                <w:szCs w:val="18"/>
              </w:rPr>
              <w:t xml:space="preserve"> (2021)</w:t>
            </w:r>
            <w:r w:rsidRPr="00971308">
              <w:rPr>
                <w:rFonts w:ascii="Arial" w:hAnsi="Arial" w:cs="Arial"/>
                <w:sz w:val="18"/>
                <w:szCs w:val="18"/>
              </w:rPr>
              <w:t xml:space="preserve">: </w:t>
            </w:r>
          </w:p>
          <w:p w14:paraId="2EC81B2A" w14:textId="77777777" w:rsidR="00E7250C" w:rsidRPr="0019223D" w:rsidRDefault="00E7250C">
            <w:pPr>
              <w:rPr>
                <w:rFonts w:cstheme="minorHAnsi"/>
                <w:sz w:val="20"/>
              </w:rPr>
            </w:pPr>
            <w:r w:rsidRPr="00971308">
              <w:rPr>
                <w:rFonts w:ascii="Arial" w:eastAsia="Arial" w:hAnsi="Arial" w:cs="Arial"/>
                <w:sz w:val="18"/>
                <w:szCs w:val="18"/>
              </w:rPr>
              <w:t>2 (1. new disability law developed and 2. digital M&amp;E system for the NDSP established together with the new working group of the MEL set up).</w:t>
            </w:r>
          </w:p>
        </w:tc>
        <w:tc>
          <w:tcPr>
            <w:tcW w:w="1913" w:type="dxa"/>
          </w:tcPr>
          <w:p w14:paraId="4DC6F2F9" w14:textId="77777777" w:rsidR="00E7250C" w:rsidRPr="00561AC2" w:rsidRDefault="00E7250C">
            <w:pPr>
              <w:rPr>
                <w:rFonts w:cstheme="minorHAnsi"/>
                <w:sz w:val="20"/>
              </w:rPr>
            </w:pPr>
            <w:r w:rsidRPr="00561AC2">
              <w:rPr>
                <w:rFonts w:cstheme="minorHAnsi"/>
                <w:sz w:val="20"/>
              </w:rPr>
              <w:t>3 types of change: Comply with CPRD on the draft of the new disability law (revision) and NDSP3 (reform).</w:t>
            </w:r>
          </w:p>
          <w:p w14:paraId="646416B1" w14:textId="77777777" w:rsidR="00E7250C" w:rsidRPr="0019223D" w:rsidRDefault="00E7250C">
            <w:pPr>
              <w:rPr>
                <w:rFonts w:cstheme="minorHAnsi"/>
                <w:sz w:val="20"/>
              </w:rPr>
            </w:pPr>
            <w:r w:rsidRPr="00561AC2">
              <w:rPr>
                <w:rFonts w:cstheme="minorHAnsi"/>
                <w:sz w:val="20"/>
              </w:rPr>
              <w:t xml:space="preserve">Disability inclusion in the social </w:t>
            </w:r>
            <w:r w:rsidRPr="00561AC2">
              <w:rPr>
                <w:rFonts w:cstheme="minorHAnsi"/>
                <w:sz w:val="20"/>
              </w:rPr>
              <w:lastRenderedPageBreak/>
              <w:t>assistance system (reform).</w:t>
            </w:r>
          </w:p>
        </w:tc>
        <w:tc>
          <w:tcPr>
            <w:tcW w:w="1608" w:type="dxa"/>
          </w:tcPr>
          <w:p w14:paraId="6EC77524" w14:textId="77777777" w:rsidR="00E7250C" w:rsidRDefault="00E7250C">
            <w:pPr>
              <w:rPr>
                <w:rFonts w:cstheme="minorHAnsi"/>
                <w:sz w:val="20"/>
              </w:rPr>
            </w:pPr>
            <w:r>
              <w:rPr>
                <w:rFonts w:cstheme="minorHAnsi"/>
                <w:sz w:val="20"/>
              </w:rPr>
              <w:lastRenderedPageBreak/>
              <w:t>Final draft of new disability law (Khmer version)</w:t>
            </w:r>
          </w:p>
          <w:p w14:paraId="74E5D50B" w14:textId="77777777" w:rsidR="00E7250C" w:rsidRDefault="00E7250C">
            <w:pPr>
              <w:rPr>
                <w:rFonts w:cstheme="minorHAnsi"/>
                <w:sz w:val="20"/>
              </w:rPr>
            </w:pPr>
            <w:r>
              <w:rPr>
                <w:rFonts w:cstheme="minorHAnsi"/>
                <w:sz w:val="20"/>
              </w:rPr>
              <w:t>Endorsed NDSP3</w:t>
            </w:r>
            <w:r>
              <w:t xml:space="preserve"> (</w:t>
            </w:r>
            <w:hyperlink r:id="rId48" w:history="1">
              <w:r w:rsidRPr="006732A8">
                <w:rPr>
                  <w:rStyle w:val="Hyperlink"/>
                  <w:rFonts w:cstheme="minorHAnsi"/>
                  <w:sz w:val="20"/>
                </w:rPr>
                <w:t>https://dac.gov.kh/en/download/33/national-disability-</w:t>
              </w:r>
              <w:r w:rsidRPr="006732A8">
                <w:rPr>
                  <w:rStyle w:val="Hyperlink"/>
                  <w:rFonts w:cstheme="minorHAnsi"/>
                  <w:sz w:val="20"/>
                </w:rPr>
                <w:lastRenderedPageBreak/>
                <w:t>strategic-plan-2024-2028.html</w:t>
              </w:r>
            </w:hyperlink>
            <w:r>
              <w:rPr>
                <w:rFonts w:cstheme="minorHAnsi"/>
                <w:sz w:val="20"/>
              </w:rPr>
              <w:t>)</w:t>
            </w:r>
          </w:p>
          <w:p w14:paraId="302B07A6" w14:textId="77777777" w:rsidR="00E7250C" w:rsidRPr="0019223D" w:rsidRDefault="00E7250C">
            <w:pPr>
              <w:rPr>
                <w:rFonts w:cstheme="minorHAnsi"/>
                <w:b/>
                <w:bCs/>
                <w:i/>
                <w:iCs/>
                <w:sz w:val="20"/>
              </w:rPr>
            </w:pPr>
            <w:r>
              <w:rPr>
                <w:rFonts w:cstheme="minorHAnsi"/>
                <w:sz w:val="20"/>
              </w:rPr>
              <w:t>Endorsed National Social Protection Policy Framework 2024-2035 (</w:t>
            </w:r>
            <w:r>
              <w:t xml:space="preserve"> </w:t>
            </w:r>
            <w:hyperlink r:id="rId49" w:history="1">
              <w:r w:rsidRPr="006732A8">
                <w:rPr>
                  <w:rStyle w:val="Hyperlink"/>
                  <w:rFonts w:cstheme="minorHAnsi"/>
                  <w:sz w:val="20"/>
                </w:rPr>
                <w:t>https://nspc.gov.kh/Images/National%20Social%20Protection%20Policy%20Framework%202024-2035_2025_02_20_15_45_55.pdf</w:t>
              </w:r>
            </w:hyperlink>
            <w:r>
              <w:rPr>
                <w:rFonts w:cstheme="minorHAnsi"/>
                <w:sz w:val="20"/>
              </w:rPr>
              <w:t>)</w:t>
            </w:r>
          </w:p>
        </w:tc>
      </w:tr>
      <w:tr w:rsidR="00E7250C" w:rsidRPr="0019223D" w14:paraId="39BD82B4" w14:textId="77777777">
        <w:tc>
          <w:tcPr>
            <w:tcW w:w="10061" w:type="dxa"/>
            <w:gridSpan w:val="5"/>
          </w:tcPr>
          <w:p w14:paraId="5FA43621" w14:textId="77777777" w:rsidR="00E7250C" w:rsidRPr="00830238" w:rsidRDefault="00E7250C">
            <w:pPr>
              <w:rPr>
                <w:rFonts w:cstheme="minorHAnsi"/>
                <w:b/>
                <w:bCs/>
                <w:sz w:val="20"/>
              </w:rPr>
            </w:pPr>
            <w:r w:rsidRPr="00830238">
              <w:rPr>
                <w:rFonts w:cstheme="minorHAnsi"/>
                <w:b/>
                <w:bCs/>
                <w:sz w:val="20"/>
              </w:rPr>
              <w:t>Output 2.1.2 (phase 1): The new Disability Law has clear implementation plan with clear roles and is effectively disseminated to both national and sub national level through communication campaigns throughout the country</w:t>
            </w:r>
          </w:p>
        </w:tc>
      </w:tr>
      <w:tr w:rsidR="00E7250C" w:rsidRPr="0019223D" w14:paraId="769A0F06" w14:textId="77777777">
        <w:tc>
          <w:tcPr>
            <w:tcW w:w="2461" w:type="dxa"/>
          </w:tcPr>
          <w:p w14:paraId="364C10C1" w14:textId="77777777" w:rsidR="00E7250C" w:rsidRPr="0019223D" w:rsidRDefault="00E7250C">
            <w:pPr>
              <w:rPr>
                <w:rFonts w:cstheme="minorHAnsi"/>
                <w:sz w:val="20"/>
              </w:rPr>
            </w:pPr>
            <w:r w:rsidRPr="0030488F">
              <w:rPr>
                <w:rFonts w:cstheme="minorHAnsi"/>
                <w:sz w:val="20"/>
                <w:szCs w:val="20"/>
              </w:rPr>
              <w:t xml:space="preserve">2.2.1. # of multi-stakeholder coordination mechanisms (disaggregated formal/informal) to support legislative policy and systems changes developed or strengthened  </w:t>
            </w:r>
          </w:p>
        </w:tc>
        <w:tc>
          <w:tcPr>
            <w:tcW w:w="2054" w:type="dxa"/>
          </w:tcPr>
          <w:p w14:paraId="1F2B7C08" w14:textId="77777777" w:rsidR="00E7250C" w:rsidRPr="0019223D" w:rsidRDefault="00E7250C">
            <w:pPr>
              <w:rPr>
                <w:rFonts w:cstheme="minorHAnsi"/>
                <w:sz w:val="20"/>
              </w:rPr>
            </w:pPr>
            <w:r w:rsidRPr="0030488F">
              <w:rPr>
                <w:rFonts w:cstheme="minorHAnsi"/>
                <w:sz w:val="20"/>
                <w:szCs w:val="20"/>
              </w:rPr>
              <w:t>N/A</w:t>
            </w:r>
          </w:p>
        </w:tc>
        <w:tc>
          <w:tcPr>
            <w:tcW w:w="2025" w:type="dxa"/>
          </w:tcPr>
          <w:p w14:paraId="6241F00F" w14:textId="77777777" w:rsidR="00E7250C" w:rsidRPr="0019223D" w:rsidRDefault="00E7250C">
            <w:pPr>
              <w:rPr>
                <w:rFonts w:cstheme="minorHAnsi"/>
                <w:sz w:val="20"/>
              </w:rPr>
            </w:pPr>
            <w:r w:rsidRPr="0030488F">
              <w:rPr>
                <w:rFonts w:cstheme="minorHAnsi"/>
                <w:sz w:val="20"/>
                <w:szCs w:val="20"/>
              </w:rPr>
              <w:t>3 (OPD network, UNCT and DAC)</w:t>
            </w:r>
          </w:p>
        </w:tc>
        <w:tc>
          <w:tcPr>
            <w:tcW w:w="1913" w:type="dxa"/>
          </w:tcPr>
          <w:p w14:paraId="16A34F49" w14:textId="77777777" w:rsidR="00E7250C" w:rsidRPr="0019223D" w:rsidRDefault="00E7250C">
            <w:pPr>
              <w:rPr>
                <w:rFonts w:cstheme="minorHAnsi"/>
                <w:sz w:val="20"/>
              </w:rPr>
            </w:pPr>
            <w:r w:rsidRPr="0030488F">
              <w:rPr>
                <w:rFonts w:cstheme="minorHAnsi"/>
                <w:sz w:val="20"/>
                <w:szCs w:val="20"/>
              </w:rPr>
              <w:t>3 (OPD network, UNCT and DAC)</w:t>
            </w:r>
          </w:p>
        </w:tc>
        <w:tc>
          <w:tcPr>
            <w:tcW w:w="1608" w:type="dxa"/>
          </w:tcPr>
          <w:p w14:paraId="12256336" w14:textId="77777777" w:rsidR="00E7250C" w:rsidRPr="0030488F" w:rsidRDefault="00E7250C">
            <w:pPr>
              <w:rPr>
                <w:rFonts w:cstheme="minorHAnsi"/>
                <w:sz w:val="20"/>
                <w:szCs w:val="20"/>
              </w:rPr>
            </w:pPr>
            <w:r w:rsidRPr="0030488F">
              <w:rPr>
                <w:rFonts w:cstheme="minorHAnsi"/>
                <w:sz w:val="20"/>
                <w:szCs w:val="20"/>
              </w:rPr>
              <w:t>Social media of DAC on the consultation meeting on disability law.</w:t>
            </w:r>
          </w:p>
          <w:p w14:paraId="3F5BD13B" w14:textId="77777777" w:rsidR="00E7250C" w:rsidRPr="0030488F" w:rsidRDefault="00E7250C">
            <w:pPr>
              <w:rPr>
                <w:rFonts w:cstheme="minorHAnsi"/>
                <w:sz w:val="20"/>
                <w:szCs w:val="20"/>
              </w:rPr>
            </w:pPr>
            <w:hyperlink r:id="rId50" w:history="1">
              <w:r w:rsidRPr="0030488F">
                <w:rPr>
                  <w:rStyle w:val="Hyperlink"/>
                  <w:rFonts w:cstheme="minorHAnsi"/>
                  <w:sz w:val="20"/>
                  <w:szCs w:val="20"/>
                </w:rPr>
                <w:t>https://www.facebook.com/share/p/1DST7seevH/</w:t>
              </w:r>
            </w:hyperlink>
          </w:p>
          <w:p w14:paraId="40768A44" w14:textId="77777777" w:rsidR="00E7250C" w:rsidRPr="0030488F" w:rsidRDefault="00E7250C">
            <w:pPr>
              <w:rPr>
                <w:rFonts w:cstheme="minorHAnsi"/>
                <w:sz w:val="20"/>
                <w:szCs w:val="20"/>
              </w:rPr>
            </w:pPr>
            <w:hyperlink r:id="rId51" w:history="1">
              <w:r w:rsidRPr="0030488F">
                <w:rPr>
                  <w:rStyle w:val="Hyperlink"/>
                  <w:rFonts w:cstheme="minorHAnsi"/>
                  <w:sz w:val="20"/>
                  <w:szCs w:val="20"/>
                </w:rPr>
                <w:t>https://www.facebook.com/share/p/1Cp4BZHiQX/</w:t>
              </w:r>
            </w:hyperlink>
          </w:p>
          <w:p w14:paraId="1EA337A2" w14:textId="77777777" w:rsidR="00E7250C" w:rsidRPr="0019223D" w:rsidRDefault="00E7250C">
            <w:pPr>
              <w:rPr>
                <w:rFonts w:cstheme="minorHAnsi"/>
                <w:b/>
                <w:bCs/>
                <w:i/>
                <w:iCs/>
                <w:sz w:val="20"/>
              </w:rPr>
            </w:pPr>
            <w:r w:rsidRPr="0030488F">
              <w:rPr>
                <w:rFonts w:ascii="Arial" w:hAnsi="Arial" w:cs="Arial"/>
                <w:sz w:val="20"/>
                <w:szCs w:val="20"/>
              </w:rPr>
              <w:t>​​​​</w:t>
            </w:r>
            <w:r w:rsidRPr="0030488F">
              <w:rPr>
                <w:rFonts w:cstheme="minorHAnsi"/>
                <w:sz w:val="20"/>
                <w:szCs w:val="20"/>
              </w:rPr>
              <w:t xml:space="preserve"> </w:t>
            </w:r>
          </w:p>
        </w:tc>
      </w:tr>
      <w:tr w:rsidR="00E7250C" w:rsidRPr="0019223D" w14:paraId="04E9E345" w14:textId="77777777">
        <w:tc>
          <w:tcPr>
            <w:tcW w:w="2461" w:type="dxa"/>
          </w:tcPr>
          <w:p w14:paraId="0F3F5CD5" w14:textId="77777777" w:rsidR="00E7250C" w:rsidRPr="0019223D" w:rsidRDefault="00E7250C">
            <w:pPr>
              <w:rPr>
                <w:rFonts w:cstheme="minorHAnsi"/>
                <w:sz w:val="20"/>
              </w:rPr>
            </w:pPr>
            <w:r w:rsidRPr="0030488F">
              <w:rPr>
                <w:rFonts w:cstheme="minorHAnsi"/>
                <w:sz w:val="20"/>
                <w:szCs w:val="20"/>
              </w:rPr>
              <w:t xml:space="preserve">2.2.2. # of stakeholders within each mechanism (disaggregated by type of </w:t>
            </w:r>
            <w:r w:rsidRPr="0030488F">
              <w:rPr>
                <w:rFonts w:cstheme="minorHAnsi"/>
                <w:sz w:val="20"/>
                <w:szCs w:val="20"/>
              </w:rPr>
              <w:lastRenderedPageBreak/>
              <w:t>stakeholder Gov/ UN/OPDs/other).</w:t>
            </w:r>
          </w:p>
        </w:tc>
        <w:tc>
          <w:tcPr>
            <w:tcW w:w="2054" w:type="dxa"/>
          </w:tcPr>
          <w:p w14:paraId="0CD91067" w14:textId="77777777" w:rsidR="00E7250C" w:rsidRPr="0019223D" w:rsidRDefault="00E7250C">
            <w:pPr>
              <w:rPr>
                <w:rFonts w:cstheme="minorHAnsi"/>
                <w:sz w:val="20"/>
              </w:rPr>
            </w:pPr>
            <w:r w:rsidRPr="0030488F">
              <w:rPr>
                <w:rFonts w:cstheme="minorHAnsi"/>
                <w:sz w:val="20"/>
                <w:szCs w:val="20"/>
              </w:rPr>
              <w:lastRenderedPageBreak/>
              <w:t>3 (</w:t>
            </w:r>
            <w:r w:rsidRPr="0030488F">
              <w:rPr>
                <w:rFonts w:cstheme="minorHAnsi"/>
                <w:sz w:val="20"/>
                <w:szCs w:val="20"/>
                <w:lang w:bidi="km-KH"/>
              </w:rPr>
              <w:t>GOVT, UN &amp; OPD)</w:t>
            </w:r>
          </w:p>
        </w:tc>
        <w:tc>
          <w:tcPr>
            <w:tcW w:w="2025" w:type="dxa"/>
          </w:tcPr>
          <w:p w14:paraId="7E56FBA8" w14:textId="77777777" w:rsidR="00E7250C" w:rsidRPr="0030488F" w:rsidRDefault="00E7250C">
            <w:pPr>
              <w:rPr>
                <w:rFonts w:eastAsia="Arial" w:cstheme="minorHAnsi"/>
                <w:sz w:val="20"/>
                <w:szCs w:val="20"/>
                <w:lang w:val="es-ES"/>
              </w:rPr>
            </w:pPr>
            <w:r w:rsidRPr="0030488F">
              <w:rPr>
                <w:rFonts w:eastAsia="Arial" w:cstheme="minorHAnsi"/>
                <w:sz w:val="20"/>
                <w:szCs w:val="20"/>
                <w:lang w:val="es-ES"/>
              </w:rPr>
              <w:t>6 (GOV/UN/ OPD/WWDF/NGO/INGO)</w:t>
            </w:r>
          </w:p>
          <w:p w14:paraId="6A015DBB" w14:textId="77777777" w:rsidR="00E7250C" w:rsidRPr="0019223D" w:rsidRDefault="00E7250C">
            <w:pPr>
              <w:rPr>
                <w:rFonts w:cstheme="minorHAnsi"/>
                <w:sz w:val="20"/>
              </w:rPr>
            </w:pPr>
          </w:p>
        </w:tc>
        <w:tc>
          <w:tcPr>
            <w:tcW w:w="1913" w:type="dxa"/>
          </w:tcPr>
          <w:p w14:paraId="5175B8F5" w14:textId="77777777" w:rsidR="00E7250C" w:rsidRPr="0030488F" w:rsidRDefault="00E7250C">
            <w:pPr>
              <w:rPr>
                <w:rFonts w:eastAsia="Arial" w:cstheme="minorHAnsi"/>
                <w:sz w:val="20"/>
                <w:szCs w:val="20"/>
                <w:lang w:val="es-ES"/>
              </w:rPr>
            </w:pPr>
            <w:r w:rsidRPr="0030488F">
              <w:rPr>
                <w:rFonts w:eastAsia="Arial" w:cstheme="minorHAnsi"/>
                <w:sz w:val="20"/>
                <w:szCs w:val="20"/>
                <w:lang w:val="es-ES"/>
              </w:rPr>
              <w:lastRenderedPageBreak/>
              <w:t>6 (GOV/UN/ OPD-WWDF/NGO-CSO/Expert)</w:t>
            </w:r>
          </w:p>
          <w:p w14:paraId="2C4569AB" w14:textId="77777777" w:rsidR="00E7250C" w:rsidRPr="0019223D" w:rsidRDefault="00E7250C">
            <w:pPr>
              <w:rPr>
                <w:rFonts w:cstheme="minorHAnsi"/>
                <w:sz w:val="20"/>
              </w:rPr>
            </w:pPr>
          </w:p>
        </w:tc>
        <w:tc>
          <w:tcPr>
            <w:tcW w:w="1608" w:type="dxa"/>
          </w:tcPr>
          <w:p w14:paraId="7DF396B7" w14:textId="77777777" w:rsidR="00E7250C" w:rsidRPr="0019223D" w:rsidRDefault="00E7250C">
            <w:pPr>
              <w:rPr>
                <w:rFonts w:cstheme="minorHAnsi"/>
                <w:b/>
                <w:bCs/>
                <w:i/>
                <w:iCs/>
                <w:sz w:val="20"/>
              </w:rPr>
            </w:pPr>
            <w:r w:rsidRPr="0030488F">
              <w:rPr>
                <w:rFonts w:cstheme="minorHAnsi"/>
                <w:sz w:val="20"/>
                <w:szCs w:val="20"/>
              </w:rPr>
              <w:lastRenderedPageBreak/>
              <w:t xml:space="preserve">Annual Report </w:t>
            </w:r>
          </w:p>
        </w:tc>
      </w:tr>
      <w:tr w:rsidR="00E7250C" w:rsidRPr="0019223D" w14:paraId="20ABA7E6" w14:textId="77777777">
        <w:tc>
          <w:tcPr>
            <w:tcW w:w="2461" w:type="dxa"/>
          </w:tcPr>
          <w:p w14:paraId="1BC07A0D" w14:textId="77777777" w:rsidR="00E7250C" w:rsidRPr="0019223D" w:rsidRDefault="00E7250C">
            <w:pPr>
              <w:rPr>
                <w:rFonts w:cstheme="minorHAnsi"/>
                <w:sz w:val="20"/>
              </w:rPr>
            </w:pPr>
            <w:r w:rsidRPr="0030488F">
              <w:rPr>
                <w:rFonts w:cstheme="minorHAnsi"/>
                <w:sz w:val="20"/>
                <w:szCs w:val="20"/>
              </w:rPr>
              <w:t>2.2.3. # stakeholders involved in consultation and validation processes (disaggregation by stakeholder (GOV/UN/OPDs/other)</w:t>
            </w:r>
          </w:p>
        </w:tc>
        <w:tc>
          <w:tcPr>
            <w:tcW w:w="2054" w:type="dxa"/>
          </w:tcPr>
          <w:p w14:paraId="4217101A" w14:textId="77777777" w:rsidR="00E7250C" w:rsidRPr="0019223D" w:rsidRDefault="00E7250C">
            <w:pPr>
              <w:rPr>
                <w:rFonts w:cstheme="minorHAnsi"/>
                <w:sz w:val="20"/>
              </w:rPr>
            </w:pPr>
            <w:r w:rsidRPr="0030488F">
              <w:rPr>
                <w:rFonts w:cstheme="minorHAnsi"/>
                <w:sz w:val="20"/>
                <w:szCs w:val="20"/>
              </w:rPr>
              <w:t>3 (</w:t>
            </w:r>
            <w:r w:rsidRPr="0030488F">
              <w:rPr>
                <w:rFonts w:cstheme="minorHAnsi"/>
                <w:sz w:val="20"/>
                <w:szCs w:val="20"/>
                <w:lang w:bidi="km-KH"/>
              </w:rPr>
              <w:t>GOVT, UN &amp; OPD)</w:t>
            </w:r>
          </w:p>
        </w:tc>
        <w:tc>
          <w:tcPr>
            <w:tcW w:w="2025" w:type="dxa"/>
          </w:tcPr>
          <w:p w14:paraId="09D184F3" w14:textId="77777777" w:rsidR="00E7250C" w:rsidRPr="0030488F" w:rsidRDefault="00E7250C">
            <w:pPr>
              <w:rPr>
                <w:rFonts w:eastAsia="Arial" w:cstheme="minorHAnsi"/>
                <w:sz w:val="20"/>
                <w:szCs w:val="20"/>
                <w:lang w:val="es-ES"/>
              </w:rPr>
            </w:pPr>
            <w:r w:rsidRPr="0030488F">
              <w:rPr>
                <w:rFonts w:eastAsia="Arial" w:cstheme="minorHAnsi"/>
                <w:sz w:val="20"/>
                <w:szCs w:val="20"/>
                <w:lang w:val="es-ES"/>
              </w:rPr>
              <w:t>6 (GOV/UN/ OPD-WWDF/NGO-CSO/Expert)</w:t>
            </w:r>
          </w:p>
          <w:p w14:paraId="45E6070A" w14:textId="77777777" w:rsidR="00E7250C" w:rsidRPr="0019223D" w:rsidRDefault="00E7250C">
            <w:pPr>
              <w:rPr>
                <w:rFonts w:cstheme="minorHAnsi"/>
                <w:sz w:val="20"/>
              </w:rPr>
            </w:pPr>
          </w:p>
        </w:tc>
        <w:tc>
          <w:tcPr>
            <w:tcW w:w="1913" w:type="dxa"/>
          </w:tcPr>
          <w:p w14:paraId="24A8DD48" w14:textId="77777777" w:rsidR="00E7250C" w:rsidRPr="0030488F" w:rsidRDefault="00E7250C">
            <w:pPr>
              <w:rPr>
                <w:rFonts w:eastAsia="Arial" w:cstheme="minorHAnsi"/>
                <w:sz w:val="20"/>
                <w:szCs w:val="20"/>
                <w:lang w:val="es-ES"/>
              </w:rPr>
            </w:pPr>
            <w:r w:rsidRPr="0030488F">
              <w:rPr>
                <w:rFonts w:eastAsia="Arial" w:cstheme="minorHAnsi"/>
                <w:sz w:val="20"/>
                <w:szCs w:val="20"/>
                <w:lang w:val="es-ES"/>
              </w:rPr>
              <w:t>6 (GOV/UN/ OPD-WWDF/NGO-CSO/Expert)</w:t>
            </w:r>
          </w:p>
          <w:p w14:paraId="7D3DD40A" w14:textId="77777777" w:rsidR="00E7250C" w:rsidRPr="0019223D" w:rsidRDefault="00E7250C">
            <w:pPr>
              <w:rPr>
                <w:rFonts w:cstheme="minorHAnsi"/>
                <w:sz w:val="20"/>
              </w:rPr>
            </w:pPr>
          </w:p>
        </w:tc>
        <w:tc>
          <w:tcPr>
            <w:tcW w:w="1608" w:type="dxa"/>
          </w:tcPr>
          <w:p w14:paraId="47FC8F60" w14:textId="77777777" w:rsidR="00E7250C" w:rsidRPr="0030488F" w:rsidRDefault="00E7250C">
            <w:pPr>
              <w:rPr>
                <w:rFonts w:cstheme="minorHAnsi"/>
                <w:sz w:val="20"/>
                <w:szCs w:val="20"/>
              </w:rPr>
            </w:pPr>
            <w:r w:rsidRPr="0030488F">
              <w:rPr>
                <w:rFonts w:cstheme="minorHAnsi"/>
                <w:sz w:val="20"/>
                <w:szCs w:val="20"/>
              </w:rPr>
              <w:t xml:space="preserve">Annual Report </w:t>
            </w:r>
          </w:p>
          <w:p w14:paraId="3F152693" w14:textId="77777777" w:rsidR="00E7250C" w:rsidRPr="0030488F" w:rsidRDefault="00E7250C">
            <w:pPr>
              <w:rPr>
                <w:rFonts w:cstheme="minorHAnsi"/>
                <w:sz w:val="20"/>
                <w:szCs w:val="20"/>
              </w:rPr>
            </w:pPr>
            <w:hyperlink r:id="rId52" w:history="1">
              <w:r w:rsidRPr="0030488F">
                <w:rPr>
                  <w:rStyle w:val="Hyperlink"/>
                  <w:rFonts w:cstheme="minorHAnsi"/>
                  <w:sz w:val="20"/>
                  <w:szCs w:val="20"/>
                </w:rPr>
                <w:t>https://www.facebook.com/share/p/1Cp4BZHiQX/</w:t>
              </w:r>
            </w:hyperlink>
          </w:p>
          <w:p w14:paraId="2975A0EF" w14:textId="77777777" w:rsidR="00E7250C" w:rsidRPr="0019223D" w:rsidRDefault="00E7250C">
            <w:pPr>
              <w:rPr>
                <w:rFonts w:cstheme="minorHAnsi"/>
                <w:b/>
                <w:bCs/>
                <w:i/>
                <w:iCs/>
                <w:sz w:val="20"/>
              </w:rPr>
            </w:pPr>
          </w:p>
        </w:tc>
      </w:tr>
      <w:tr w:rsidR="00E7250C" w:rsidRPr="0019223D" w14:paraId="788C4114" w14:textId="77777777">
        <w:tc>
          <w:tcPr>
            <w:tcW w:w="10061" w:type="dxa"/>
            <w:gridSpan w:val="5"/>
          </w:tcPr>
          <w:p w14:paraId="7454E96F" w14:textId="77777777" w:rsidR="00E7250C" w:rsidRPr="008919A0" w:rsidRDefault="00E7250C">
            <w:pPr>
              <w:rPr>
                <w:rFonts w:cstheme="minorHAnsi"/>
                <w:b/>
                <w:bCs/>
                <w:sz w:val="20"/>
              </w:rPr>
            </w:pPr>
            <w:r w:rsidRPr="008919A0">
              <w:rPr>
                <w:rFonts w:cstheme="minorHAnsi"/>
                <w:b/>
                <w:bCs/>
                <w:sz w:val="20"/>
              </w:rPr>
              <w:t>Output 2.1.3 (phase 1): Disability Action Council   have clear mandate and approved plans to monitor National Disability Strategic Plan and the New Disability Law with full participation with OPDs.</w:t>
            </w:r>
          </w:p>
        </w:tc>
      </w:tr>
      <w:tr w:rsidR="00E7250C" w:rsidRPr="0019223D" w14:paraId="5D00110A" w14:textId="77777777">
        <w:tc>
          <w:tcPr>
            <w:tcW w:w="2461" w:type="dxa"/>
          </w:tcPr>
          <w:p w14:paraId="37A9A2EA" w14:textId="77777777" w:rsidR="00E7250C" w:rsidRPr="0019223D" w:rsidRDefault="00E7250C">
            <w:pPr>
              <w:rPr>
                <w:rFonts w:cstheme="minorHAnsi"/>
                <w:sz w:val="20"/>
              </w:rPr>
            </w:pPr>
            <w:r w:rsidRPr="00FD1B63">
              <w:rPr>
                <w:rFonts w:cstheme="minorHAnsi"/>
                <w:sz w:val="20"/>
                <w:szCs w:val="20"/>
              </w:rPr>
              <w:t>2.1.1. # of national regulatory frameworks and systems changes targeted by the UNPRPD program disaggregated by:                          1) legislation/ regulation,           2) policies/ plans/strategies,                              3) capacity building programs,             4) operational guidance/standards,                    5) direct services/service overhaul/ service modelling,           6) audits/ reviews/assessments,            7) governmental programs,      8) administrative procedures,        9) formal monitoring and accountability mechanisms or bodies,               10) regulatory/ oversite/monitoring systems, 11) financing and budgeting or                   12) other (please explain)</w:t>
            </w:r>
          </w:p>
        </w:tc>
        <w:tc>
          <w:tcPr>
            <w:tcW w:w="2054" w:type="dxa"/>
          </w:tcPr>
          <w:p w14:paraId="01DBAE39" w14:textId="77777777" w:rsidR="00E7250C" w:rsidRPr="0019223D" w:rsidRDefault="00E7250C">
            <w:pPr>
              <w:rPr>
                <w:rFonts w:cstheme="minorHAnsi"/>
                <w:sz w:val="20"/>
              </w:rPr>
            </w:pPr>
            <w:r w:rsidRPr="00FD1B63">
              <w:rPr>
                <w:rFonts w:cstheme="minorHAnsi"/>
                <w:sz w:val="20"/>
                <w:szCs w:val="20"/>
              </w:rPr>
              <w:t>N/A</w:t>
            </w:r>
          </w:p>
        </w:tc>
        <w:tc>
          <w:tcPr>
            <w:tcW w:w="2025" w:type="dxa"/>
          </w:tcPr>
          <w:p w14:paraId="63B7718F" w14:textId="77777777" w:rsidR="00E7250C" w:rsidRPr="00FD1B63" w:rsidRDefault="00E7250C">
            <w:pPr>
              <w:rPr>
                <w:rFonts w:cstheme="minorHAnsi"/>
                <w:sz w:val="20"/>
                <w:szCs w:val="20"/>
              </w:rPr>
            </w:pPr>
            <w:r w:rsidRPr="00FD1B63">
              <w:rPr>
                <w:rFonts w:cstheme="minorHAnsi"/>
                <w:sz w:val="20"/>
                <w:szCs w:val="20"/>
              </w:rPr>
              <w:t xml:space="preserve">One national regulatory frameworks and systems changes targeted by the UNPRPD program (9) formal monitoring and accountability mechanisms or bodies). </w:t>
            </w:r>
          </w:p>
          <w:p w14:paraId="0F8C6547" w14:textId="77777777" w:rsidR="00E7250C" w:rsidRPr="00FD1B63" w:rsidRDefault="00E7250C">
            <w:pPr>
              <w:rPr>
                <w:rFonts w:cstheme="minorHAnsi"/>
                <w:sz w:val="20"/>
                <w:szCs w:val="20"/>
              </w:rPr>
            </w:pPr>
          </w:p>
          <w:p w14:paraId="1816159C" w14:textId="77777777" w:rsidR="00E7250C" w:rsidRPr="0019223D" w:rsidRDefault="00E7250C">
            <w:pPr>
              <w:rPr>
                <w:rFonts w:cstheme="minorHAnsi"/>
                <w:sz w:val="20"/>
              </w:rPr>
            </w:pPr>
            <w:r w:rsidRPr="00FD1B63">
              <w:rPr>
                <w:rFonts w:cstheme="minorHAnsi"/>
                <w:sz w:val="20"/>
                <w:szCs w:val="20"/>
              </w:rPr>
              <w:t>Year 1 (2021): One national regulatory frameworks and systems changes targeted by the UNPRPD program (9) formal monitoring and accountability mechanisms or bodies).</w:t>
            </w:r>
          </w:p>
        </w:tc>
        <w:tc>
          <w:tcPr>
            <w:tcW w:w="1913" w:type="dxa"/>
          </w:tcPr>
          <w:p w14:paraId="2247B9B8" w14:textId="77777777" w:rsidR="00E7250C" w:rsidRPr="0019223D" w:rsidRDefault="00E7250C">
            <w:pPr>
              <w:rPr>
                <w:rFonts w:cstheme="minorHAnsi"/>
                <w:sz w:val="20"/>
              </w:rPr>
            </w:pPr>
            <w:r w:rsidRPr="00FD1B63">
              <w:rPr>
                <w:rFonts w:cstheme="minorHAnsi"/>
                <w:sz w:val="20"/>
                <w:szCs w:val="20"/>
              </w:rPr>
              <w:t>2 drafts of national regulatory frameworks: (1) draft CPRD report for 2013-2020 and (2) draft NDSP3.</w:t>
            </w:r>
          </w:p>
        </w:tc>
        <w:tc>
          <w:tcPr>
            <w:tcW w:w="1608" w:type="dxa"/>
          </w:tcPr>
          <w:p w14:paraId="34AC9C97" w14:textId="60EA1A5C" w:rsidR="00E7250C" w:rsidRPr="0019223D" w:rsidRDefault="00E7250C">
            <w:pPr>
              <w:rPr>
                <w:b/>
                <w:bCs/>
                <w:i/>
                <w:iCs/>
                <w:sz w:val="20"/>
                <w:szCs w:val="20"/>
              </w:rPr>
            </w:pPr>
            <w:r>
              <w:rPr>
                <w:sz w:val="20"/>
                <w:szCs w:val="20"/>
              </w:rPr>
              <w:t xml:space="preserve"> Initial </w:t>
            </w:r>
            <w:r w:rsidR="435C8453" w:rsidRPr="22F1F151">
              <w:rPr>
                <w:sz w:val="20"/>
                <w:szCs w:val="20"/>
              </w:rPr>
              <w:t xml:space="preserve">State party </w:t>
            </w:r>
            <w:r>
              <w:rPr>
                <w:sz w:val="20"/>
                <w:szCs w:val="20"/>
              </w:rPr>
              <w:t>Report on the Implementation of the</w:t>
            </w:r>
            <w:r w:rsidRPr="1F3D09B0">
              <w:rPr>
                <w:sz w:val="20"/>
                <w:szCs w:val="20"/>
              </w:rPr>
              <w:t xml:space="preserve"> CPRD  and NDSP3.</w:t>
            </w:r>
          </w:p>
        </w:tc>
      </w:tr>
      <w:tr w:rsidR="00E7250C" w:rsidRPr="0019223D" w14:paraId="0E83AB03" w14:textId="77777777">
        <w:tc>
          <w:tcPr>
            <w:tcW w:w="2461" w:type="dxa"/>
          </w:tcPr>
          <w:p w14:paraId="669A91B6" w14:textId="77777777" w:rsidR="00E7250C" w:rsidRPr="0019223D" w:rsidRDefault="00E7250C">
            <w:pPr>
              <w:rPr>
                <w:rFonts w:cstheme="minorHAnsi"/>
                <w:sz w:val="20"/>
              </w:rPr>
            </w:pPr>
            <w:r w:rsidRPr="00B60834">
              <w:rPr>
                <w:rFonts w:cstheme="minorHAnsi"/>
                <w:sz w:val="20"/>
              </w:rPr>
              <w:lastRenderedPageBreak/>
              <w:t>2.1.2</w:t>
            </w:r>
            <w:r>
              <w:rPr>
                <w:rFonts w:cstheme="minorHAnsi"/>
                <w:sz w:val="20"/>
              </w:rPr>
              <w:t xml:space="preserve">. </w:t>
            </w:r>
            <w:r w:rsidRPr="00B60834">
              <w:rPr>
                <w:rFonts w:cstheme="minorHAnsi"/>
                <w:sz w:val="20"/>
              </w:rPr>
              <w:t># type of change (development/</w:t>
            </w:r>
            <w:r>
              <w:rPr>
                <w:rFonts w:cstheme="minorHAnsi"/>
                <w:sz w:val="20"/>
              </w:rPr>
              <w:t xml:space="preserve"> </w:t>
            </w:r>
            <w:r w:rsidRPr="00B60834">
              <w:rPr>
                <w:rFonts w:cstheme="minorHAnsi"/>
                <w:sz w:val="20"/>
              </w:rPr>
              <w:t>review/reform) in legal frameworks and systems</w:t>
            </w:r>
          </w:p>
        </w:tc>
        <w:tc>
          <w:tcPr>
            <w:tcW w:w="2054" w:type="dxa"/>
          </w:tcPr>
          <w:p w14:paraId="52D4CE3B" w14:textId="77777777" w:rsidR="00E7250C" w:rsidRPr="0019223D" w:rsidRDefault="00E7250C">
            <w:pPr>
              <w:rPr>
                <w:rFonts w:cstheme="minorHAnsi"/>
                <w:sz w:val="20"/>
              </w:rPr>
            </w:pPr>
            <w:r>
              <w:rPr>
                <w:rFonts w:cstheme="minorHAnsi"/>
                <w:sz w:val="20"/>
              </w:rPr>
              <w:t>N/A</w:t>
            </w:r>
          </w:p>
        </w:tc>
        <w:tc>
          <w:tcPr>
            <w:tcW w:w="2025" w:type="dxa"/>
          </w:tcPr>
          <w:p w14:paraId="48F8827A" w14:textId="77777777" w:rsidR="00E7250C" w:rsidRPr="00220138" w:rsidRDefault="00E7250C">
            <w:pPr>
              <w:rPr>
                <w:rFonts w:cstheme="minorHAnsi"/>
                <w:sz w:val="20"/>
              </w:rPr>
            </w:pPr>
            <w:r w:rsidRPr="00220138">
              <w:rPr>
                <w:rFonts w:cstheme="minorHAnsi"/>
                <w:sz w:val="20"/>
              </w:rPr>
              <w:t>One type of change (development/ revision/reform) in legal frameworks and systems</w:t>
            </w:r>
          </w:p>
          <w:p w14:paraId="00B26262" w14:textId="77777777" w:rsidR="00E7250C" w:rsidRPr="0019223D" w:rsidRDefault="00E7250C">
            <w:pPr>
              <w:rPr>
                <w:rFonts w:cstheme="minorHAnsi"/>
                <w:sz w:val="20"/>
              </w:rPr>
            </w:pPr>
            <w:r w:rsidRPr="00220138">
              <w:rPr>
                <w:rFonts w:cstheme="minorHAnsi"/>
                <w:sz w:val="20"/>
              </w:rPr>
              <w:t>Year 1</w:t>
            </w:r>
            <w:r>
              <w:rPr>
                <w:rFonts w:cstheme="minorHAnsi"/>
                <w:sz w:val="20"/>
              </w:rPr>
              <w:t xml:space="preserve"> (2021)</w:t>
            </w:r>
            <w:r w:rsidRPr="00220138">
              <w:rPr>
                <w:rFonts w:cstheme="minorHAnsi"/>
                <w:sz w:val="20"/>
              </w:rPr>
              <w:t>: One type of change (establishment of the DAC’s online M&amp;E tool-NDSP2 Web Application Report)</w:t>
            </w:r>
          </w:p>
        </w:tc>
        <w:tc>
          <w:tcPr>
            <w:tcW w:w="1913" w:type="dxa"/>
          </w:tcPr>
          <w:p w14:paraId="5674F7D5" w14:textId="77777777" w:rsidR="00E7250C" w:rsidRPr="0019223D" w:rsidRDefault="00E7250C">
            <w:pPr>
              <w:rPr>
                <w:rFonts w:cstheme="minorHAnsi"/>
                <w:sz w:val="20"/>
              </w:rPr>
            </w:pPr>
            <w:r w:rsidRPr="002E1F8E">
              <w:rPr>
                <w:rFonts w:cstheme="minorHAnsi"/>
              </w:rPr>
              <w:t>Two types of changes: (1) CPRD report following to the guidelines of CRPD committee (development) and (2) NDSP3 complying with CRPD and indicators.</w:t>
            </w:r>
          </w:p>
        </w:tc>
        <w:tc>
          <w:tcPr>
            <w:tcW w:w="1608" w:type="dxa"/>
          </w:tcPr>
          <w:p w14:paraId="605482FD" w14:textId="7067ED8C" w:rsidR="00E7250C" w:rsidRDefault="00E7250C">
            <w:pPr>
              <w:rPr>
                <w:sz w:val="20"/>
                <w:szCs w:val="20"/>
              </w:rPr>
            </w:pPr>
            <w:r>
              <w:rPr>
                <w:sz w:val="20"/>
                <w:szCs w:val="20"/>
              </w:rPr>
              <w:t>Initial Report on the Implementation of the</w:t>
            </w:r>
            <w:r w:rsidRPr="1F3D09B0">
              <w:rPr>
                <w:sz w:val="20"/>
                <w:szCs w:val="20"/>
              </w:rPr>
              <w:t xml:space="preserve"> </w:t>
            </w:r>
            <w:r w:rsidR="0036132B" w:rsidRPr="1F3D09B0">
              <w:rPr>
                <w:sz w:val="20"/>
                <w:szCs w:val="20"/>
              </w:rPr>
              <w:t xml:space="preserve">CPRD </w:t>
            </w:r>
            <w:r w:rsidR="0036132B" w:rsidRPr="22F1F151">
              <w:rPr>
                <w:sz w:val="20"/>
                <w:szCs w:val="20"/>
              </w:rPr>
              <w:t>and</w:t>
            </w:r>
            <w:r w:rsidRPr="22F1F151">
              <w:rPr>
                <w:sz w:val="20"/>
                <w:szCs w:val="20"/>
              </w:rPr>
              <w:t xml:space="preserve"> NDSP3</w:t>
            </w:r>
          </w:p>
          <w:p w14:paraId="25321CB2" w14:textId="77777777" w:rsidR="00E7250C" w:rsidRPr="0019223D" w:rsidRDefault="00E7250C">
            <w:pPr>
              <w:rPr>
                <w:rFonts w:cstheme="minorHAnsi"/>
                <w:b/>
                <w:bCs/>
                <w:i/>
                <w:iCs/>
                <w:sz w:val="20"/>
              </w:rPr>
            </w:pPr>
          </w:p>
        </w:tc>
      </w:tr>
      <w:tr w:rsidR="00E7250C" w:rsidRPr="0019223D" w14:paraId="15C29418" w14:textId="77777777">
        <w:tc>
          <w:tcPr>
            <w:tcW w:w="10061" w:type="dxa"/>
            <w:gridSpan w:val="5"/>
          </w:tcPr>
          <w:p w14:paraId="6C445D77" w14:textId="77777777" w:rsidR="00E7250C" w:rsidRPr="008919A0" w:rsidRDefault="00E7250C">
            <w:pPr>
              <w:rPr>
                <w:rFonts w:cstheme="minorHAnsi"/>
                <w:b/>
                <w:bCs/>
                <w:sz w:val="20"/>
              </w:rPr>
            </w:pPr>
            <w:r w:rsidRPr="008919A0">
              <w:rPr>
                <w:rFonts w:cstheme="minorHAnsi"/>
                <w:b/>
                <w:bCs/>
                <w:sz w:val="20"/>
              </w:rPr>
              <w:t xml:space="preserve">Output 2.1A (phase 2): Access to disability inclusive services increased in line with NSDP3 for persons with disabilities, including women, girls and underrepresented groups of persons with disabilities, through the effective and efficient operationalization of DAC, DAWG at line ministries, provincial and district DACs, and OPDs.  </w:t>
            </w:r>
          </w:p>
        </w:tc>
      </w:tr>
      <w:tr w:rsidR="00E7250C" w:rsidRPr="0019223D" w14:paraId="01B0DD0F" w14:textId="77777777">
        <w:tc>
          <w:tcPr>
            <w:tcW w:w="2461" w:type="dxa"/>
          </w:tcPr>
          <w:p w14:paraId="64B82BEB" w14:textId="77777777" w:rsidR="00E7250C" w:rsidRPr="0019223D" w:rsidRDefault="00E7250C">
            <w:pPr>
              <w:rPr>
                <w:rFonts w:cstheme="minorHAnsi"/>
                <w:sz w:val="20"/>
              </w:rPr>
            </w:pPr>
            <w:r w:rsidRPr="008F422C">
              <w:rPr>
                <w:rFonts w:cstheme="minorHAnsi"/>
                <w:sz w:val="20"/>
              </w:rPr>
              <w:t xml:space="preserve">2.1.1.# of national               regulatory frameworks                  and systems changes             targeted by the UNPRPD program disaggregated by           1) legislation/ regulation,                      2) policies/plans/               strategies,                                          3) capacity building               programs,                               4) operational guidance/standards,                 5) direct services/service overhaul/service                  modelling,                                        6) audits/reviews/ assessments,                                   7) governmental programs,                           8) administrative procedures,                   9) formal monitoring and accountability mechanisms or bodies,                                           10) regulatory/oversite/ monitoring systems,                      11) financing and                     </w:t>
            </w:r>
            <w:r w:rsidRPr="008F422C">
              <w:rPr>
                <w:rFonts w:cstheme="minorHAnsi"/>
                <w:sz w:val="20"/>
              </w:rPr>
              <w:lastRenderedPageBreak/>
              <w:t xml:space="preserve">budgeting  or                           12) other (please explain)  </w:t>
            </w:r>
          </w:p>
        </w:tc>
        <w:tc>
          <w:tcPr>
            <w:tcW w:w="2054" w:type="dxa"/>
          </w:tcPr>
          <w:p w14:paraId="0879AFFD" w14:textId="77777777" w:rsidR="00E7250C" w:rsidRPr="0019223D" w:rsidRDefault="00E7250C">
            <w:pPr>
              <w:rPr>
                <w:rFonts w:cstheme="minorHAnsi"/>
                <w:sz w:val="20"/>
              </w:rPr>
            </w:pPr>
            <w:r w:rsidRPr="00E560FD">
              <w:rPr>
                <w:rFonts w:cstheme="minorHAnsi"/>
                <w:sz w:val="20"/>
                <w:szCs w:val="20"/>
              </w:rPr>
              <w:lastRenderedPageBreak/>
              <w:t>2 drafts of national regulatory frameworks: disaggregated by (1) final draft of new disability law and (2) first draft of the NDSP 2024-2028, (4) National Social Assistance Program for Family Package (Khmer version)</w:t>
            </w:r>
          </w:p>
        </w:tc>
        <w:tc>
          <w:tcPr>
            <w:tcW w:w="2025" w:type="dxa"/>
          </w:tcPr>
          <w:p w14:paraId="3F6139AD" w14:textId="77777777" w:rsidR="00E7250C" w:rsidRPr="0019223D" w:rsidRDefault="00E7250C">
            <w:pPr>
              <w:rPr>
                <w:rFonts w:cstheme="minorHAnsi"/>
                <w:sz w:val="20"/>
              </w:rPr>
            </w:pPr>
            <w:r w:rsidRPr="00164861">
              <w:rPr>
                <w:rFonts w:cstheme="minorHAnsi"/>
                <w:sz w:val="18"/>
                <w:szCs w:val="18"/>
              </w:rPr>
              <w:t>Designed the pilots on coordination mechanisms of the 8 district DACs of Kampong Cham provincial DAC</w:t>
            </w:r>
          </w:p>
        </w:tc>
        <w:tc>
          <w:tcPr>
            <w:tcW w:w="1913" w:type="dxa"/>
          </w:tcPr>
          <w:p w14:paraId="0FEE879B" w14:textId="77777777" w:rsidR="00E7250C" w:rsidRPr="0019223D" w:rsidRDefault="00E7250C">
            <w:pPr>
              <w:rPr>
                <w:rFonts w:cstheme="minorHAnsi"/>
                <w:sz w:val="20"/>
              </w:rPr>
            </w:pPr>
            <w:r w:rsidRPr="006F6D31">
              <w:rPr>
                <w:rFonts w:cstheme="minorHAnsi"/>
                <w:sz w:val="18"/>
                <w:szCs w:val="18"/>
              </w:rPr>
              <w:t>18 regulation letters of district governors to establish the 18 district/Khan DACs of Kampong Cham, Tbong Khmoum, and Oudor Meanchey provincial DACs were officially formed, and the roles and responsibilities were disseminated to the members to provide support and coordination to persons with disabilities within their respective districts.</w:t>
            </w:r>
          </w:p>
        </w:tc>
        <w:tc>
          <w:tcPr>
            <w:tcW w:w="1608" w:type="dxa"/>
          </w:tcPr>
          <w:p w14:paraId="4CD4EC0C" w14:textId="77777777" w:rsidR="00E7250C" w:rsidRDefault="00E7250C">
            <w:pPr>
              <w:rPr>
                <w:rFonts w:cstheme="minorHAnsi"/>
                <w:sz w:val="20"/>
              </w:rPr>
            </w:pPr>
            <w:r>
              <w:rPr>
                <w:rFonts w:cstheme="minorHAnsi"/>
                <w:sz w:val="20"/>
              </w:rPr>
              <w:t>2024 Annual Report</w:t>
            </w:r>
          </w:p>
          <w:p w14:paraId="1F705EAE" w14:textId="77777777" w:rsidR="00E7250C" w:rsidRDefault="00E7250C">
            <w:pPr>
              <w:rPr>
                <w:rFonts w:cstheme="minorHAnsi"/>
                <w:sz w:val="20"/>
              </w:rPr>
            </w:pPr>
            <w:r>
              <w:rPr>
                <w:rFonts w:cstheme="minorHAnsi"/>
                <w:sz w:val="20"/>
              </w:rPr>
              <w:t>Regulation Letter of all 18 district governors (Khmer version)</w:t>
            </w:r>
          </w:p>
          <w:p w14:paraId="34ECF647" w14:textId="77777777" w:rsidR="00E7250C" w:rsidRPr="0019223D" w:rsidRDefault="00E7250C">
            <w:pPr>
              <w:rPr>
                <w:rFonts w:cstheme="minorHAnsi"/>
                <w:b/>
                <w:bCs/>
                <w:i/>
                <w:iCs/>
                <w:sz w:val="20"/>
              </w:rPr>
            </w:pPr>
            <w:hyperlink r:id="rId53" w:history="1">
              <w:r w:rsidRPr="00164861">
                <w:rPr>
                  <w:rStyle w:val="Hyperlink"/>
                  <w:rFonts w:cstheme="minorHAnsi"/>
                  <w:sz w:val="18"/>
                  <w:szCs w:val="18"/>
                </w:rPr>
                <w:t>https://www.facebook.com/share/p/1BgyVR9oE2/</w:t>
              </w:r>
            </w:hyperlink>
          </w:p>
        </w:tc>
      </w:tr>
      <w:tr w:rsidR="00E7250C" w:rsidRPr="0019223D" w14:paraId="25B15462" w14:textId="77777777">
        <w:tc>
          <w:tcPr>
            <w:tcW w:w="2461" w:type="dxa"/>
          </w:tcPr>
          <w:p w14:paraId="791D4510" w14:textId="77777777" w:rsidR="00E7250C" w:rsidRPr="0019223D" w:rsidRDefault="00E7250C">
            <w:pPr>
              <w:rPr>
                <w:rFonts w:cstheme="minorHAnsi"/>
                <w:sz w:val="20"/>
              </w:rPr>
            </w:pPr>
            <w:r w:rsidRPr="001A3A38">
              <w:rPr>
                <w:rFonts w:cstheme="minorHAnsi"/>
                <w:sz w:val="20"/>
              </w:rPr>
              <w:t>2.1.2</w:t>
            </w:r>
            <w:r>
              <w:rPr>
                <w:rFonts w:cstheme="minorHAnsi"/>
                <w:sz w:val="20"/>
              </w:rPr>
              <w:t xml:space="preserve">. </w:t>
            </w:r>
            <w:r w:rsidRPr="001A3A38">
              <w:rPr>
                <w:rFonts w:cstheme="minorHAnsi"/>
                <w:sz w:val="20"/>
              </w:rPr>
              <w:t># type of change (development/review/reform) in legal frameworks and systems</w:t>
            </w:r>
          </w:p>
        </w:tc>
        <w:tc>
          <w:tcPr>
            <w:tcW w:w="2054" w:type="dxa"/>
          </w:tcPr>
          <w:p w14:paraId="72EF74FE" w14:textId="77777777" w:rsidR="00E7250C" w:rsidRPr="0019223D" w:rsidRDefault="00E7250C">
            <w:pPr>
              <w:rPr>
                <w:rFonts w:cstheme="minorHAnsi"/>
                <w:sz w:val="20"/>
              </w:rPr>
            </w:pPr>
            <w:r w:rsidRPr="00455138">
              <w:rPr>
                <w:rFonts w:cstheme="minorHAnsi"/>
                <w:sz w:val="20"/>
                <w:szCs w:val="20"/>
              </w:rPr>
              <w:t>3 types of change: Comply with CPRD on the draft of the new disability law (revision) and NDSP3 (reform). Disability inclusion in the social assistance system (reform).</w:t>
            </w:r>
          </w:p>
        </w:tc>
        <w:tc>
          <w:tcPr>
            <w:tcW w:w="2025" w:type="dxa"/>
          </w:tcPr>
          <w:p w14:paraId="676820B1" w14:textId="77777777" w:rsidR="00E7250C" w:rsidRPr="0019223D" w:rsidRDefault="00E7250C">
            <w:pPr>
              <w:rPr>
                <w:rFonts w:cstheme="minorHAnsi"/>
                <w:sz w:val="20"/>
              </w:rPr>
            </w:pPr>
            <w:r w:rsidRPr="008A4DBF">
              <w:rPr>
                <w:rFonts w:cstheme="minorHAnsi"/>
                <w:sz w:val="18"/>
                <w:szCs w:val="18"/>
              </w:rPr>
              <w:t>1 type of change (the integration of disability inclusion in the action plan or strategic plan of DAWG at the line ministry [e.g., inclusive education] is developed)</w:t>
            </w:r>
          </w:p>
        </w:tc>
        <w:tc>
          <w:tcPr>
            <w:tcW w:w="1913" w:type="dxa"/>
          </w:tcPr>
          <w:p w14:paraId="20BB2036" w14:textId="77777777" w:rsidR="00E7250C" w:rsidRPr="00F66031" w:rsidRDefault="00E7250C">
            <w:pPr>
              <w:rPr>
                <w:rFonts w:cstheme="minorHAnsi"/>
                <w:sz w:val="18"/>
                <w:szCs w:val="18"/>
              </w:rPr>
            </w:pPr>
            <w:r>
              <w:rPr>
                <w:rFonts w:cstheme="minorHAnsi"/>
                <w:sz w:val="18"/>
                <w:szCs w:val="18"/>
              </w:rPr>
              <w:t>5</w:t>
            </w:r>
            <w:r w:rsidRPr="00F66031">
              <w:rPr>
                <w:rFonts w:cstheme="minorHAnsi"/>
                <w:sz w:val="18"/>
                <w:szCs w:val="18"/>
              </w:rPr>
              <w:t xml:space="preserve"> types of changes on disability inclusion in the DAWGs are as below. </w:t>
            </w:r>
          </w:p>
          <w:p w14:paraId="45CF7F66" w14:textId="77777777" w:rsidR="00E7250C" w:rsidRDefault="00E7250C">
            <w:pPr>
              <w:rPr>
                <w:rFonts w:cstheme="minorHAnsi"/>
                <w:sz w:val="18"/>
                <w:szCs w:val="18"/>
              </w:rPr>
            </w:pPr>
            <w:r w:rsidRPr="00F66031">
              <w:rPr>
                <w:rFonts w:cstheme="minorHAnsi"/>
                <w:sz w:val="18"/>
                <w:szCs w:val="18"/>
              </w:rPr>
              <w:t xml:space="preserve">1) Ministry of Women’s Affairs on the inclusion of the persons with disabilities in the Neary Rattanak Strategic Plan (2024-2028)                           2) Ministry of Education Youth and Sport on the development of the  Disability Inclusive Action Plan 2024-2028                            3) National Social Protection Council on the inclusion of persons with disabilities in the National Social Protection Policy Framework 2024-2035 </w:t>
            </w:r>
            <w:r>
              <w:rPr>
                <w:rFonts w:cstheme="minorHAnsi"/>
                <w:sz w:val="18"/>
                <w:szCs w:val="18"/>
              </w:rPr>
              <w:t xml:space="preserve">       </w:t>
            </w:r>
            <w:r w:rsidRPr="0030029B">
              <w:rPr>
                <w:rFonts w:cstheme="minorHAnsi"/>
                <w:sz w:val="18"/>
                <w:szCs w:val="18"/>
              </w:rPr>
              <w:t xml:space="preserve">4) Ministry of Interior and Ministry of Economic and Finance on the inclusion of the budget allocation for disability inclusion activities for the national fund to the local commune councils (2025)  5) Ministry of Information on the inclusion of accessibility (sign language interpreter, audio voice, and subtitle) on the media </w:t>
            </w:r>
            <w:r w:rsidRPr="0030029B">
              <w:rPr>
                <w:rFonts w:cstheme="minorHAnsi"/>
                <w:sz w:val="18"/>
                <w:szCs w:val="18"/>
              </w:rPr>
              <w:lastRenderedPageBreak/>
              <w:t>and TV channels (2025).</w:t>
            </w:r>
          </w:p>
          <w:p w14:paraId="44574658" w14:textId="77777777" w:rsidR="00E7250C" w:rsidRPr="0019223D" w:rsidRDefault="00E7250C">
            <w:pPr>
              <w:rPr>
                <w:rFonts w:cstheme="minorHAnsi"/>
                <w:sz w:val="20"/>
              </w:rPr>
            </w:pPr>
            <w:r w:rsidRPr="00F66031">
              <w:rPr>
                <w:rFonts w:cstheme="minorHAnsi"/>
                <w:sz w:val="18"/>
                <w:szCs w:val="18"/>
              </w:rPr>
              <w:t xml:space="preserve">                           </w:t>
            </w:r>
          </w:p>
        </w:tc>
        <w:tc>
          <w:tcPr>
            <w:tcW w:w="1608" w:type="dxa"/>
          </w:tcPr>
          <w:p w14:paraId="63327316" w14:textId="77777777" w:rsidR="00E7250C" w:rsidRDefault="00E7250C">
            <w:pPr>
              <w:rPr>
                <w:rFonts w:cstheme="minorHAnsi"/>
                <w:sz w:val="20"/>
              </w:rPr>
            </w:pPr>
            <w:r>
              <w:rPr>
                <w:rFonts w:cstheme="minorHAnsi"/>
                <w:sz w:val="20"/>
              </w:rPr>
              <w:lastRenderedPageBreak/>
              <w:t>2024 Annual Report</w:t>
            </w:r>
          </w:p>
          <w:p w14:paraId="2175FA05" w14:textId="77777777" w:rsidR="00E7250C" w:rsidRPr="00164861" w:rsidRDefault="00E7250C">
            <w:pPr>
              <w:rPr>
                <w:rFonts w:cstheme="minorHAnsi"/>
                <w:sz w:val="20"/>
                <w:szCs w:val="20"/>
              </w:rPr>
            </w:pPr>
            <w:hyperlink r:id="rId54" w:history="1">
              <w:r w:rsidRPr="00164861">
                <w:rPr>
                  <w:rStyle w:val="Hyperlink"/>
                  <w:rFonts w:cstheme="minorHAnsi"/>
                  <w:sz w:val="20"/>
                  <w:szCs w:val="20"/>
                </w:rPr>
                <w:t>https://www.khmertimeskh.com/501469701/ministry-launches-neary-rattanak-plan-for-next-five-years/</w:t>
              </w:r>
            </w:hyperlink>
          </w:p>
          <w:p w14:paraId="4605624A" w14:textId="77777777" w:rsidR="00E7250C" w:rsidRPr="00164861" w:rsidRDefault="00E7250C">
            <w:pPr>
              <w:rPr>
                <w:rFonts w:cstheme="minorHAnsi"/>
                <w:sz w:val="20"/>
                <w:szCs w:val="20"/>
              </w:rPr>
            </w:pPr>
            <w:hyperlink r:id="rId55" w:history="1">
              <w:r w:rsidRPr="00164861">
                <w:rPr>
                  <w:rStyle w:val="Hyperlink"/>
                  <w:rFonts w:cstheme="minorHAnsi"/>
                  <w:sz w:val="20"/>
                  <w:szCs w:val="20"/>
                </w:rPr>
                <w:t>https://moeys.gov.kh/storage/uploads/documents//67316f9d3a57f.pdf</w:t>
              </w:r>
            </w:hyperlink>
          </w:p>
          <w:p w14:paraId="57988DDE" w14:textId="77777777" w:rsidR="00E7250C" w:rsidRDefault="00E7250C">
            <w:hyperlink r:id="rId56">
              <w:r w:rsidRPr="00164861">
                <w:rPr>
                  <w:rStyle w:val="Hyperlink"/>
                  <w:rFonts w:cstheme="minorHAnsi"/>
                  <w:sz w:val="20"/>
                  <w:szCs w:val="20"/>
                </w:rPr>
                <w:t>https://nspc.gov.kh/Images/National%20Social%20Protection%20Policy%20Framework%202024-2035_2025_02_20_15_45_55.pdf</w:t>
              </w:r>
            </w:hyperlink>
          </w:p>
          <w:p w14:paraId="12876773" w14:textId="77777777" w:rsidR="00E7250C" w:rsidRDefault="00E7250C"/>
          <w:p w14:paraId="6F986C88" w14:textId="77777777" w:rsidR="00E7250C" w:rsidRDefault="00E7250C">
            <w:pPr>
              <w:rPr>
                <w:rFonts w:cstheme="minorHAnsi"/>
                <w:sz w:val="20"/>
                <w:lang w:val="ca-ES"/>
              </w:rPr>
            </w:pPr>
            <w:hyperlink r:id="rId57" w:history="1">
              <w:r w:rsidRPr="006732A8">
                <w:rPr>
                  <w:rStyle w:val="Hyperlink"/>
                  <w:rFonts w:cstheme="minorHAnsi"/>
                  <w:sz w:val="20"/>
                  <w:lang w:val="ca-ES"/>
                </w:rPr>
                <w:t>https://www.facebook.com/share/p/1ExCv8BU8b/</w:t>
              </w:r>
            </w:hyperlink>
          </w:p>
          <w:p w14:paraId="4588A1BB" w14:textId="77777777" w:rsidR="00E7250C" w:rsidRPr="0019223D" w:rsidRDefault="00E7250C">
            <w:pPr>
              <w:rPr>
                <w:rFonts w:cstheme="minorHAnsi"/>
                <w:b/>
                <w:bCs/>
                <w:i/>
                <w:iCs/>
                <w:sz w:val="20"/>
              </w:rPr>
            </w:pPr>
          </w:p>
        </w:tc>
      </w:tr>
      <w:tr w:rsidR="00E7250C" w:rsidRPr="0019223D" w14:paraId="36803E95" w14:textId="77777777">
        <w:tc>
          <w:tcPr>
            <w:tcW w:w="10061" w:type="dxa"/>
            <w:gridSpan w:val="5"/>
          </w:tcPr>
          <w:p w14:paraId="1EFEF817" w14:textId="77777777" w:rsidR="00E7250C" w:rsidRPr="0060522A" w:rsidRDefault="00E7250C">
            <w:pPr>
              <w:rPr>
                <w:rFonts w:cstheme="minorHAnsi"/>
                <w:b/>
                <w:bCs/>
                <w:sz w:val="20"/>
              </w:rPr>
            </w:pPr>
            <w:r w:rsidRPr="0060522A">
              <w:rPr>
                <w:rFonts w:cstheme="minorHAnsi"/>
                <w:b/>
                <w:bCs/>
                <w:sz w:val="20"/>
              </w:rPr>
              <w:t>Output 2.1B (phase 2): The digital monitoring and evaluation system is operationalized to efficiently monitor and report on the NDSP3 and other disability-related policy, plans, and guidance.</w:t>
            </w:r>
          </w:p>
        </w:tc>
      </w:tr>
      <w:tr w:rsidR="00E7250C" w:rsidRPr="0019223D" w14:paraId="6EF19C43" w14:textId="77777777">
        <w:tc>
          <w:tcPr>
            <w:tcW w:w="2461" w:type="dxa"/>
          </w:tcPr>
          <w:p w14:paraId="70EDA4C1" w14:textId="16FD9378" w:rsidR="00E7250C" w:rsidRPr="0019223D" w:rsidRDefault="00E7250C">
            <w:pPr>
              <w:rPr>
                <w:rFonts w:cstheme="minorHAnsi"/>
                <w:sz w:val="20"/>
              </w:rPr>
            </w:pPr>
            <w:r w:rsidRPr="008F422C">
              <w:rPr>
                <w:rFonts w:cstheme="minorHAnsi"/>
                <w:sz w:val="20"/>
              </w:rPr>
              <w:t xml:space="preserve">2.1.1.# of national               regulatory frameworks                  and systems changes             targeted by the UNPRPD program disaggregated by           1) legislation/ regulation,                      2) policies/plans/               strategies,                                          3) capacity building               programs,                               4) operational guidance/standards,                 5) direct services/service overhaul/service                  modelling,                                        6) audits/reviews/ assessments,                                   7) governmental programs,                           8) administrative procedures,                  </w:t>
            </w:r>
            <w:r w:rsidR="001F2F0E">
              <w:rPr>
                <w:rFonts w:cstheme="minorHAnsi"/>
                <w:sz w:val="20"/>
              </w:rPr>
              <w:t xml:space="preserve">      </w:t>
            </w:r>
            <w:r w:rsidRPr="008F422C">
              <w:rPr>
                <w:rFonts w:cstheme="minorHAnsi"/>
                <w:sz w:val="20"/>
              </w:rPr>
              <w:t xml:space="preserve"> 9) formal monitoring and accountability mechanisms or bodies,                                           10) regulatory/oversite/ monitoring systems,                      11) financing and                     budgeting  or                           12) other (please explain)  </w:t>
            </w:r>
          </w:p>
        </w:tc>
        <w:tc>
          <w:tcPr>
            <w:tcW w:w="2054" w:type="dxa"/>
          </w:tcPr>
          <w:p w14:paraId="67D67D04" w14:textId="77777777" w:rsidR="00E7250C" w:rsidRPr="0019223D" w:rsidRDefault="00E7250C">
            <w:pPr>
              <w:rPr>
                <w:rFonts w:cstheme="minorHAnsi"/>
                <w:sz w:val="20"/>
              </w:rPr>
            </w:pPr>
            <w:r>
              <w:rPr>
                <w:rFonts w:cstheme="minorHAnsi"/>
                <w:sz w:val="20"/>
              </w:rPr>
              <w:t>D</w:t>
            </w:r>
            <w:r w:rsidRPr="00CE4CBB">
              <w:rPr>
                <w:rFonts w:cstheme="minorHAnsi"/>
                <w:sz w:val="20"/>
              </w:rPr>
              <w:t>igital M&amp;E system for NDSP2</w:t>
            </w:r>
          </w:p>
        </w:tc>
        <w:tc>
          <w:tcPr>
            <w:tcW w:w="2025" w:type="dxa"/>
          </w:tcPr>
          <w:p w14:paraId="2A86FADD" w14:textId="77777777" w:rsidR="00E7250C" w:rsidRPr="0019223D" w:rsidRDefault="00E7250C">
            <w:pPr>
              <w:rPr>
                <w:rFonts w:cstheme="minorHAnsi"/>
                <w:sz w:val="20"/>
              </w:rPr>
            </w:pPr>
            <w:r w:rsidRPr="004A1876">
              <w:rPr>
                <w:rFonts w:cstheme="minorHAnsi"/>
                <w:sz w:val="20"/>
              </w:rPr>
              <w:t>1 system change of upgrading the digital M&amp;E system of NDSP3 together with the capacity building programme for the DAC-SG M&amp;E team</w:t>
            </w:r>
          </w:p>
        </w:tc>
        <w:tc>
          <w:tcPr>
            <w:tcW w:w="1913" w:type="dxa"/>
          </w:tcPr>
          <w:p w14:paraId="1752C628" w14:textId="77777777" w:rsidR="00E7250C" w:rsidRPr="0019223D" w:rsidRDefault="00E7250C">
            <w:pPr>
              <w:rPr>
                <w:rFonts w:cstheme="minorHAnsi"/>
                <w:sz w:val="20"/>
              </w:rPr>
            </w:pPr>
            <w:r w:rsidRPr="00B450AA">
              <w:rPr>
                <w:rFonts w:cstheme="minorHAnsi"/>
                <w:sz w:val="20"/>
              </w:rPr>
              <w:t xml:space="preserve">1 system change of upgrading the digital M&amp;E system with </w:t>
            </w:r>
            <w:r>
              <w:rPr>
                <w:rFonts w:cstheme="minorHAnsi"/>
                <w:sz w:val="20"/>
              </w:rPr>
              <w:t>96</w:t>
            </w:r>
            <w:r w:rsidRPr="00B450AA">
              <w:rPr>
                <w:rFonts w:cstheme="minorHAnsi"/>
                <w:sz w:val="20"/>
              </w:rPr>
              <w:t xml:space="preserve"> indicators of the NDSP3 together with the capacity building programme for the DAC-SG M&amp;E team</w:t>
            </w:r>
          </w:p>
        </w:tc>
        <w:tc>
          <w:tcPr>
            <w:tcW w:w="1608" w:type="dxa"/>
          </w:tcPr>
          <w:p w14:paraId="5D88A626" w14:textId="77777777" w:rsidR="00E7250C" w:rsidRDefault="00E7250C">
            <w:pPr>
              <w:rPr>
                <w:rFonts w:cstheme="minorHAnsi"/>
                <w:sz w:val="20"/>
              </w:rPr>
            </w:pPr>
            <w:r>
              <w:rPr>
                <w:rFonts w:cstheme="minorHAnsi"/>
                <w:sz w:val="20"/>
              </w:rPr>
              <w:t>2025 Annual Report</w:t>
            </w:r>
          </w:p>
          <w:p w14:paraId="5E5AF3CB" w14:textId="77777777" w:rsidR="00E7250C" w:rsidRDefault="00E7250C">
            <w:pPr>
              <w:rPr>
                <w:rFonts w:cstheme="minorHAnsi"/>
                <w:sz w:val="20"/>
              </w:rPr>
            </w:pPr>
            <w:hyperlink r:id="rId58" w:history="1">
              <w:r w:rsidRPr="006732A8">
                <w:rPr>
                  <w:rStyle w:val="Hyperlink"/>
                  <w:rFonts w:cstheme="minorHAnsi"/>
                  <w:sz w:val="20"/>
                </w:rPr>
                <w:t>https://www.facebook.com/share/p/17dN967FA4/</w:t>
              </w:r>
            </w:hyperlink>
          </w:p>
          <w:p w14:paraId="6247937A" w14:textId="77777777" w:rsidR="00E7250C" w:rsidRPr="0019223D" w:rsidRDefault="00E7250C">
            <w:pPr>
              <w:rPr>
                <w:rFonts w:cstheme="minorHAnsi"/>
                <w:b/>
                <w:bCs/>
                <w:i/>
                <w:iCs/>
                <w:sz w:val="20"/>
              </w:rPr>
            </w:pPr>
          </w:p>
        </w:tc>
      </w:tr>
      <w:tr w:rsidR="00E7250C" w:rsidRPr="0019223D" w14:paraId="1DE0E0D5" w14:textId="77777777">
        <w:tc>
          <w:tcPr>
            <w:tcW w:w="2461" w:type="dxa"/>
          </w:tcPr>
          <w:p w14:paraId="4604BA97" w14:textId="77777777" w:rsidR="00E7250C" w:rsidRPr="0019223D" w:rsidRDefault="00E7250C">
            <w:pPr>
              <w:rPr>
                <w:rFonts w:cstheme="minorHAnsi"/>
                <w:sz w:val="20"/>
              </w:rPr>
            </w:pPr>
            <w:r>
              <w:rPr>
                <w:rFonts w:cstheme="minorHAnsi"/>
              </w:rPr>
              <w:t xml:space="preserve">2.1.2. </w:t>
            </w:r>
            <w:r w:rsidRPr="00891CFD">
              <w:rPr>
                <w:rFonts w:cstheme="minorHAnsi"/>
              </w:rPr>
              <w:t># type of change (development/review</w:t>
            </w:r>
            <w:r>
              <w:rPr>
                <w:rFonts w:cstheme="minorHAnsi"/>
              </w:rPr>
              <w:t xml:space="preserve"> </w:t>
            </w:r>
            <w:r w:rsidRPr="00891CFD">
              <w:rPr>
                <w:rFonts w:cstheme="minorHAnsi"/>
              </w:rPr>
              <w:t>/reform) in legal frameworks and systems</w:t>
            </w:r>
          </w:p>
        </w:tc>
        <w:tc>
          <w:tcPr>
            <w:tcW w:w="2054" w:type="dxa"/>
          </w:tcPr>
          <w:p w14:paraId="3E76FD42" w14:textId="77777777" w:rsidR="00E7250C" w:rsidRPr="0019223D" w:rsidRDefault="00E7250C">
            <w:pPr>
              <w:rPr>
                <w:rFonts w:cstheme="minorHAnsi"/>
                <w:sz w:val="20"/>
              </w:rPr>
            </w:pPr>
            <w:r w:rsidRPr="00D11C81">
              <w:rPr>
                <w:rFonts w:cstheme="minorHAnsi"/>
                <w:sz w:val="20"/>
              </w:rPr>
              <w:t xml:space="preserve">M&amp;E team of DAC-SG  </w:t>
            </w:r>
          </w:p>
        </w:tc>
        <w:tc>
          <w:tcPr>
            <w:tcW w:w="2025" w:type="dxa"/>
          </w:tcPr>
          <w:p w14:paraId="75DEB4F9" w14:textId="77777777" w:rsidR="00E7250C" w:rsidRPr="0019223D" w:rsidRDefault="00E7250C">
            <w:pPr>
              <w:rPr>
                <w:rFonts w:cstheme="minorHAnsi"/>
                <w:sz w:val="20"/>
              </w:rPr>
            </w:pPr>
            <w:r w:rsidRPr="007A498B">
              <w:rPr>
                <w:rFonts w:cstheme="minorHAnsi"/>
                <w:sz w:val="20"/>
              </w:rPr>
              <w:t>The DAC-SG is reformed to effectively operate the digital M&amp;E system</w:t>
            </w:r>
          </w:p>
        </w:tc>
        <w:tc>
          <w:tcPr>
            <w:tcW w:w="1913" w:type="dxa"/>
          </w:tcPr>
          <w:p w14:paraId="7BD1B927" w14:textId="77777777" w:rsidR="00E7250C" w:rsidRPr="0019223D" w:rsidRDefault="00E7250C">
            <w:pPr>
              <w:rPr>
                <w:rFonts w:cstheme="minorHAnsi"/>
                <w:sz w:val="20"/>
              </w:rPr>
            </w:pPr>
            <w:r w:rsidRPr="00845CF8">
              <w:rPr>
                <w:rFonts w:cstheme="minorHAnsi"/>
                <w:sz w:val="20"/>
              </w:rPr>
              <w:t xml:space="preserve">The M&amp;E team of the DAC-SG was officially reformed in September 2024 with two main groups (1) on data </w:t>
            </w:r>
            <w:r w:rsidRPr="00845CF8">
              <w:rPr>
                <w:rFonts w:cstheme="minorHAnsi"/>
                <w:sz w:val="20"/>
              </w:rPr>
              <w:lastRenderedPageBreak/>
              <w:t>collection, analysis and report and (2) on the digital technology management) to manage the digital M&amp;E system of DAC-SG.</w:t>
            </w:r>
            <w:r>
              <w:rPr>
                <w:rFonts w:cstheme="minorHAnsi"/>
                <w:sz w:val="20"/>
              </w:rPr>
              <w:t xml:space="preserve"> They were trained to manage the system independently. </w:t>
            </w:r>
          </w:p>
        </w:tc>
        <w:tc>
          <w:tcPr>
            <w:tcW w:w="1608" w:type="dxa"/>
          </w:tcPr>
          <w:p w14:paraId="37B90162" w14:textId="77777777" w:rsidR="00E7250C" w:rsidRDefault="00E7250C">
            <w:pPr>
              <w:rPr>
                <w:rFonts w:cstheme="minorHAnsi"/>
                <w:sz w:val="20"/>
              </w:rPr>
            </w:pPr>
            <w:r>
              <w:rPr>
                <w:rFonts w:cstheme="minorHAnsi"/>
                <w:sz w:val="20"/>
              </w:rPr>
              <w:lastRenderedPageBreak/>
              <w:t>2024 Annual Report</w:t>
            </w:r>
          </w:p>
          <w:p w14:paraId="4F76DBF3" w14:textId="77777777" w:rsidR="00E7250C" w:rsidRPr="0019223D" w:rsidRDefault="00E7250C">
            <w:pPr>
              <w:rPr>
                <w:rFonts w:cstheme="minorHAnsi"/>
                <w:b/>
                <w:bCs/>
                <w:i/>
                <w:iCs/>
                <w:sz w:val="20"/>
              </w:rPr>
            </w:pPr>
          </w:p>
        </w:tc>
      </w:tr>
      <w:tr w:rsidR="00E7250C" w:rsidRPr="0019223D" w14:paraId="34EF276C" w14:textId="77777777">
        <w:tc>
          <w:tcPr>
            <w:tcW w:w="10061" w:type="dxa"/>
            <w:gridSpan w:val="5"/>
          </w:tcPr>
          <w:p w14:paraId="571DFFE7" w14:textId="77777777" w:rsidR="00E7250C" w:rsidRPr="0060522A" w:rsidRDefault="00E7250C">
            <w:pPr>
              <w:rPr>
                <w:rFonts w:cstheme="minorHAnsi"/>
                <w:b/>
                <w:bCs/>
                <w:sz w:val="20"/>
              </w:rPr>
            </w:pPr>
            <w:r w:rsidRPr="0060522A">
              <w:rPr>
                <w:rFonts w:cstheme="minorHAnsi"/>
                <w:b/>
                <w:bCs/>
                <w:sz w:val="20"/>
              </w:rPr>
              <w:t>Output 2.2 (phase 1) Full participation of OPD in the process of revision of the National Disability Strategic Plan to be aligned with the CRPD and new Disability Law ensured once the Law is approved. (NDSP 2 extension or new NDSP 3- whatever option is chosen by the Government)</w:t>
            </w:r>
          </w:p>
        </w:tc>
      </w:tr>
      <w:tr w:rsidR="00E7250C" w:rsidRPr="0019223D" w14:paraId="3EB1EF3F" w14:textId="77777777">
        <w:tc>
          <w:tcPr>
            <w:tcW w:w="2461" w:type="dxa"/>
          </w:tcPr>
          <w:p w14:paraId="55C8204B" w14:textId="77777777" w:rsidR="00E7250C" w:rsidRPr="0019223D" w:rsidRDefault="00E7250C">
            <w:pPr>
              <w:rPr>
                <w:rFonts w:cstheme="minorHAnsi"/>
                <w:sz w:val="20"/>
              </w:rPr>
            </w:pPr>
            <w:r w:rsidRPr="00D76298">
              <w:rPr>
                <w:rFonts w:cstheme="minorHAnsi"/>
                <w:sz w:val="20"/>
                <w:szCs w:val="20"/>
              </w:rPr>
              <w:t>2.2.1</w:t>
            </w:r>
            <w:r w:rsidRPr="00D76298">
              <w:rPr>
                <w:rFonts w:ascii="Khmer UI" w:hAnsi="Khmer UI" w:cs="Khmer UI"/>
                <w:sz w:val="20"/>
                <w:szCs w:val="20"/>
              </w:rPr>
              <w:t>. ​</w:t>
            </w:r>
            <w:r w:rsidRPr="00D76298">
              <w:rPr>
                <w:rFonts w:cstheme="minorHAnsi"/>
                <w:sz w:val="20"/>
                <w:szCs w:val="20"/>
              </w:rPr>
              <w:t xml:space="preserve"># of multi-stakeholder coordination mechanisms (disaggregated formal/informal) to support legislative policy and systems changes developed or strengthened  </w:t>
            </w:r>
          </w:p>
        </w:tc>
        <w:tc>
          <w:tcPr>
            <w:tcW w:w="2054" w:type="dxa"/>
          </w:tcPr>
          <w:p w14:paraId="798BB0B7" w14:textId="77777777" w:rsidR="00E7250C" w:rsidRPr="0019223D" w:rsidRDefault="00E7250C">
            <w:pPr>
              <w:rPr>
                <w:rFonts w:cstheme="minorHAnsi"/>
                <w:sz w:val="20"/>
              </w:rPr>
            </w:pPr>
            <w:r w:rsidRPr="00D76298">
              <w:rPr>
                <w:rFonts w:cstheme="minorHAnsi"/>
                <w:sz w:val="20"/>
                <w:szCs w:val="20"/>
              </w:rPr>
              <w:t>N/A</w:t>
            </w:r>
          </w:p>
        </w:tc>
        <w:tc>
          <w:tcPr>
            <w:tcW w:w="2025" w:type="dxa"/>
          </w:tcPr>
          <w:p w14:paraId="7F0743A7" w14:textId="77777777" w:rsidR="00E7250C" w:rsidRPr="00D76298" w:rsidRDefault="00E7250C">
            <w:pPr>
              <w:rPr>
                <w:rFonts w:cstheme="minorHAnsi"/>
                <w:sz w:val="20"/>
                <w:szCs w:val="20"/>
              </w:rPr>
            </w:pPr>
            <w:r w:rsidRPr="00D76298">
              <w:rPr>
                <w:rFonts w:cstheme="minorHAnsi"/>
                <w:sz w:val="20"/>
                <w:szCs w:val="20"/>
              </w:rPr>
              <w:t>Three multi-stakeholders (DAC, OPD and UN)</w:t>
            </w:r>
          </w:p>
          <w:p w14:paraId="54BB6284" w14:textId="77777777" w:rsidR="00E7250C" w:rsidRPr="0019223D" w:rsidRDefault="00E7250C">
            <w:pPr>
              <w:rPr>
                <w:rFonts w:cstheme="minorHAnsi"/>
                <w:sz w:val="20"/>
              </w:rPr>
            </w:pPr>
            <w:r w:rsidRPr="00D76298">
              <w:rPr>
                <w:rFonts w:cstheme="minorHAnsi"/>
                <w:sz w:val="20"/>
                <w:szCs w:val="20"/>
              </w:rPr>
              <w:t>Year 1 (2021): Three multi-stakeholders (1) DAC (formal government disability coordination), (2) CDPO (formal organization of persons with disabilities and (3) UN (formal)</w:t>
            </w:r>
          </w:p>
        </w:tc>
        <w:tc>
          <w:tcPr>
            <w:tcW w:w="1913" w:type="dxa"/>
          </w:tcPr>
          <w:p w14:paraId="33BF3DBE" w14:textId="77777777" w:rsidR="00E7250C" w:rsidRPr="0019223D" w:rsidRDefault="00E7250C">
            <w:pPr>
              <w:rPr>
                <w:rFonts w:cstheme="minorHAnsi"/>
                <w:sz w:val="20"/>
              </w:rPr>
            </w:pPr>
            <w:r w:rsidRPr="00D76298">
              <w:rPr>
                <w:rFonts w:cstheme="minorHAnsi"/>
                <w:sz w:val="20"/>
                <w:szCs w:val="20"/>
              </w:rPr>
              <w:t>Three multi-stakeholders (1) DAC (formal government disability coordination), (2) CDPO (formal network of the organization of persons with disabilities and (3) UNCT (formal)</w:t>
            </w:r>
          </w:p>
        </w:tc>
        <w:tc>
          <w:tcPr>
            <w:tcW w:w="1608" w:type="dxa"/>
          </w:tcPr>
          <w:p w14:paraId="4AB0690E" w14:textId="77777777" w:rsidR="00E7250C" w:rsidRPr="00D76298" w:rsidRDefault="00E7250C">
            <w:pPr>
              <w:rPr>
                <w:rFonts w:cstheme="minorHAnsi"/>
                <w:sz w:val="20"/>
                <w:szCs w:val="20"/>
              </w:rPr>
            </w:pPr>
            <w:r w:rsidRPr="00D76298">
              <w:rPr>
                <w:rFonts w:cstheme="minorHAnsi"/>
                <w:sz w:val="20"/>
                <w:szCs w:val="20"/>
              </w:rPr>
              <w:t xml:space="preserve">Final draft of the NDSP3 </w:t>
            </w:r>
          </w:p>
          <w:p w14:paraId="6CBB1F6A" w14:textId="77777777" w:rsidR="00E7250C" w:rsidRPr="00D76298" w:rsidRDefault="00E7250C">
            <w:pPr>
              <w:rPr>
                <w:rFonts w:cstheme="minorHAnsi"/>
                <w:sz w:val="20"/>
                <w:szCs w:val="20"/>
              </w:rPr>
            </w:pPr>
            <w:hyperlink r:id="rId59" w:history="1">
              <w:r w:rsidRPr="00D76298">
                <w:rPr>
                  <w:rStyle w:val="Hyperlink"/>
                  <w:rFonts w:cstheme="minorHAnsi"/>
                  <w:sz w:val="20"/>
                  <w:szCs w:val="20"/>
                </w:rPr>
                <w:t>https://eacnews.asia/home/details/23208</w:t>
              </w:r>
            </w:hyperlink>
          </w:p>
          <w:p w14:paraId="61B123D6" w14:textId="77777777" w:rsidR="00E7250C" w:rsidRPr="00D76298" w:rsidRDefault="00E7250C">
            <w:pPr>
              <w:rPr>
                <w:rFonts w:cstheme="minorHAnsi"/>
                <w:sz w:val="20"/>
                <w:szCs w:val="20"/>
              </w:rPr>
            </w:pPr>
            <w:hyperlink r:id="rId60" w:history="1">
              <w:r w:rsidRPr="00D76298">
                <w:rPr>
                  <w:rStyle w:val="Hyperlink"/>
                  <w:rFonts w:cstheme="minorHAnsi"/>
                  <w:sz w:val="20"/>
                  <w:szCs w:val="20"/>
                </w:rPr>
                <w:t>https://www.linkedin.com/posts/undp-cambodia_inclusion-integration-participation-activity-7075024664200167425-Mp4H?utm_source=share&amp;utm_medium=member_desktop&amp;rcm=ACoAAE_PYxcBVYKZWiMXYbQ7bTvRGexJSHPklJg</w:t>
              </w:r>
            </w:hyperlink>
            <w:r w:rsidRPr="00D76298">
              <w:rPr>
                <w:rFonts w:cstheme="minorHAnsi"/>
                <w:sz w:val="20"/>
                <w:szCs w:val="20"/>
              </w:rPr>
              <w:t xml:space="preserve"> </w:t>
            </w:r>
          </w:p>
          <w:p w14:paraId="63B8AC2C" w14:textId="77777777" w:rsidR="00E7250C" w:rsidRPr="0019223D" w:rsidRDefault="00E7250C">
            <w:pPr>
              <w:rPr>
                <w:rFonts w:cstheme="minorHAnsi"/>
                <w:b/>
                <w:bCs/>
                <w:i/>
                <w:iCs/>
                <w:sz w:val="20"/>
              </w:rPr>
            </w:pPr>
          </w:p>
        </w:tc>
      </w:tr>
      <w:tr w:rsidR="00E7250C" w:rsidRPr="0019223D" w14:paraId="6B74BA7E" w14:textId="77777777">
        <w:tc>
          <w:tcPr>
            <w:tcW w:w="2461" w:type="dxa"/>
          </w:tcPr>
          <w:p w14:paraId="4B3426DE" w14:textId="77777777" w:rsidR="00E7250C" w:rsidRPr="0019223D" w:rsidRDefault="00E7250C">
            <w:pPr>
              <w:rPr>
                <w:rFonts w:cstheme="minorHAnsi"/>
                <w:sz w:val="20"/>
              </w:rPr>
            </w:pPr>
            <w:r w:rsidRPr="00D76298">
              <w:rPr>
                <w:rFonts w:cstheme="minorHAnsi"/>
                <w:sz w:val="20"/>
                <w:szCs w:val="20"/>
              </w:rPr>
              <w:lastRenderedPageBreak/>
              <w:t>2.2.2. # of stakeholders within each mechanism (disaggregated by type of stakeholder Gov/ UN/OPDs/other)</w:t>
            </w:r>
          </w:p>
        </w:tc>
        <w:tc>
          <w:tcPr>
            <w:tcW w:w="2054" w:type="dxa"/>
          </w:tcPr>
          <w:p w14:paraId="2AC3EA77" w14:textId="77777777" w:rsidR="00E7250C" w:rsidRPr="0019223D" w:rsidRDefault="00E7250C">
            <w:pPr>
              <w:rPr>
                <w:rFonts w:cstheme="minorHAnsi"/>
                <w:sz w:val="20"/>
              </w:rPr>
            </w:pPr>
            <w:r w:rsidRPr="00D76298">
              <w:rPr>
                <w:rFonts w:cstheme="minorHAnsi"/>
                <w:sz w:val="20"/>
                <w:szCs w:val="20"/>
              </w:rPr>
              <w:t>N/A</w:t>
            </w:r>
          </w:p>
        </w:tc>
        <w:tc>
          <w:tcPr>
            <w:tcW w:w="2025" w:type="dxa"/>
          </w:tcPr>
          <w:p w14:paraId="3906AC93" w14:textId="77777777" w:rsidR="00E7250C" w:rsidRPr="00D76298" w:rsidRDefault="00E7250C">
            <w:pPr>
              <w:rPr>
                <w:rFonts w:cstheme="minorHAnsi"/>
                <w:sz w:val="20"/>
                <w:szCs w:val="20"/>
              </w:rPr>
            </w:pPr>
            <w:r w:rsidRPr="00D76298">
              <w:rPr>
                <w:rFonts w:cstheme="minorHAnsi"/>
                <w:sz w:val="20"/>
                <w:szCs w:val="20"/>
              </w:rPr>
              <w:t>2 stakeholders within each mechanism</w:t>
            </w:r>
          </w:p>
          <w:p w14:paraId="501758F8" w14:textId="77777777" w:rsidR="00E7250C" w:rsidRPr="00D76298" w:rsidRDefault="00E7250C">
            <w:pPr>
              <w:rPr>
                <w:rFonts w:cstheme="minorHAnsi"/>
                <w:sz w:val="20"/>
                <w:szCs w:val="20"/>
              </w:rPr>
            </w:pPr>
          </w:p>
          <w:p w14:paraId="2ABD0C92" w14:textId="77777777" w:rsidR="00E7250C" w:rsidRPr="0019223D" w:rsidRDefault="00E7250C">
            <w:pPr>
              <w:rPr>
                <w:rFonts w:cstheme="minorHAnsi"/>
                <w:sz w:val="20"/>
              </w:rPr>
            </w:pPr>
            <w:r w:rsidRPr="00D76298">
              <w:rPr>
                <w:rFonts w:cstheme="minorHAnsi"/>
                <w:sz w:val="20"/>
                <w:szCs w:val="20"/>
              </w:rPr>
              <w:t>Year 1 (2021): 2 stakeholders in DAC: (1) Disability Action Working Group at line ministries and (2) Provincial DAC and 10 OPDs from the members of CDPO</w:t>
            </w:r>
          </w:p>
        </w:tc>
        <w:tc>
          <w:tcPr>
            <w:tcW w:w="1913" w:type="dxa"/>
          </w:tcPr>
          <w:p w14:paraId="3197F4C9" w14:textId="77777777" w:rsidR="00E7250C" w:rsidRPr="0019223D" w:rsidRDefault="00E7250C">
            <w:pPr>
              <w:rPr>
                <w:rFonts w:cstheme="minorHAnsi"/>
                <w:sz w:val="20"/>
              </w:rPr>
            </w:pPr>
            <w:r w:rsidRPr="00D76298">
              <w:rPr>
                <w:rFonts w:cstheme="minorHAnsi"/>
                <w:sz w:val="20"/>
                <w:szCs w:val="20"/>
              </w:rPr>
              <w:t>7 multi-stakeholder coordination mechanisms: Formal mechanisms including (1) DAC, (2) GOV’T, (3) CSO, (4) OPDs and (5) UN Agencies and informal mechanism including (6) Under-representative Organizations (hearing and visual impairments), persons with disabilities/families/carers and (7) individual disability expert</w:t>
            </w:r>
          </w:p>
        </w:tc>
        <w:tc>
          <w:tcPr>
            <w:tcW w:w="1608" w:type="dxa"/>
          </w:tcPr>
          <w:p w14:paraId="2D96A241" w14:textId="77777777" w:rsidR="00E7250C" w:rsidRPr="00D76298" w:rsidRDefault="00E7250C">
            <w:pPr>
              <w:rPr>
                <w:rFonts w:cstheme="minorHAnsi"/>
                <w:sz w:val="20"/>
                <w:szCs w:val="20"/>
              </w:rPr>
            </w:pPr>
            <w:r w:rsidRPr="00D76298">
              <w:rPr>
                <w:rFonts w:cstheme="minorHAnsi"/>
                <w:sz w:val="20"/>
                <w:szCs w:val="20"/>
              </w:rPr>
              <w:t xml:space="preserve">2022 &amp; 2023 Annual Report </w:t>
            </w:r>
          </w:p>
          <w:p w14:paraId="06DB6C49" w14:textId="77777777" w:rsidR="00E7250C" w:rsidRPr="00D76298" w:rsidRDefault="00E7250C">
            <w:pPr>
              <w:rPr>
                <w:rFonts w:cstheme="minorHAnsi"/>
                <w:sz w:val="20"/>
                <w:szCs w:val="20"/>
              </w:rPr>
            </w:pPr>
            <w:hyperlink r:id="rId61" w:history="1">
              <w:r w:rsidRPr="00D76298">
                <w:rPr>
                  <w:rStyle w:val="Hyperlink"/>
                  <w:rFonts w:cstheme="minorHAnsi"/>
                  <w:sz w:val="20"/>
                  <w:szCs w:val="20"/>
                </w:rPr>
                <w:t>https://www.undp.org/cambodia/speeches/reflection-workshop-implementation-national-disability-strategic-plan-2019-2023</w:t>
              </w:r>
            </w:hyperlink>
          </w:p>
          <w:p w14:paraId="2AD5E9BD" w14:textId="77777777" w:rsidR="00E7250C" w:rsidRPr="0019223D" w:rsidRDefault="00E7250C">
            <w:pPr>
              <w:rPr>
                <w:rFonts w:cstheme="minorHAnsi"/>
                <w:b/>
                <w:bCs/>
                <w:i/>
                <w:iCs/>
                <w:sz w:val="20"/>
              </w:rPr>
            </w:pPr>
          </w:p>
        </w:tc>
      </w:tr>
      <w:tr w:rsidR="00E7250C" w:rsidRPr="0019223D" w14:paraId="6CAA7380" w14:textId="77777777">
        <w:tc>
          <w:tcPr>
            <w:tcW w:w="2461" w:type="dxa"/>
          </w:tcPr>
          <w:p w14:paraId="782374DF" w14:textId="77777777" w:rsidR="00E7250C" w:rsidRPr="00D76298" w:rsidRDefault="00E7250C">
            <w:pPr>
              <w:rPr>
                <w:rFonts w:cstheme="minorHAnsi"/>
                <w:sz w:val="20"/>
                <w:szCs w:val="20"/>
              </w:rPr>
            </w:pPr>
            <w:r w:rsidRPr="00D76298">
              <w:rPr>
                <w:rFonts w:cstheme="minorHAnsi"/>
                <w:sz w:val="20"/>
                <w:szCs w:val="20"/>
              </w:rPr>
              <w:t>2.2.3. # stakeholders involved in consultation and validation processes (disaggregation by stakeholder (GOV/UN/OPDs/other)</w:t>
            </w:r>
          </w:p>
        </w:tc>
        <w:tc>
          <w:tcPr>
            <w:tcW w:w="2054" w:type="dxa"/>
          </w:tcPr>
          <w:p w14:paraId="03478E05" w14:textId="77777777" w:rsidR="00E7250C" w:rsidRPr="00D76298" w:rsidRDefault="00E7250C">
            <w:pPr>
              <w:rPr>
                <w:rFonts w:cstheme="minorHAnsi"/>
                <w:sz w:val="20"/>
                <w:szCs w:val="20"/>
              </w:rPr>
            </w:pPr>
            <w:r w:rsidRPr="00D76298">
              <w:rPr>
                <w:rFonts w:cstheme="minorHAnsi"/>
                <w:sz w:val="20"/>
                <w:szCs w:val="20"/>
              </w:rPr>
              <w:t>5 (GOV’T/UN/ OPD/ CSO) involved in consultation of the new disability law</w:t>
            </w:r>
          </w:p>
        </w:tc>
        <w:tc>
          <w:tcPr>
            <w:tcW w:w="2025" w:type="dxa"/>
          </w:tcPr>
          <w:p w14:paraId="6B2004CB" w14:textId="77777777" w:rsidR="00E7250C" w:rsidRPr="00D76298" w:rsidRDefault="00E7250C">
            <w:pPr>
              <w:rPr>
                <w:rFonts w:cstheme="minorHAnsi"/>
                <w:sz w:val="20"/>
                <w:szCs w:val="20"/>
              </w:rPr>
            </w:pPr>
            <w:r w:rsidRPr="00D76298">
              <w:rPr>
                <w:rFonts w:cstheme="minorHAnsi"/>
                <w:sz w:val="20"/>
                <w:szCs w:val="20"/>
              </w:rPr>
              <w:t>4 Stakeholders</w:t>
            </w:r>
          </w:p>
          <w:p w14:paraId="4664DBAE" w14:textId="77777777" w:rsidR="00E7250C" w:rsidRPr="00D76298" w:rsidRDefault="00E7250C">
            <w:pPr>
              <w:rPr>
                <w:rFonts w:cstheme="minorHAnsi"/>
                <w:sz w:val="20"/>
                <w:szCs w:val="20"/>
              </w:rPr>
            </w:pPr>
            <w:r w:rsidRPr="00D76298">
              <w:rPr>
                <w:rFonts w:cstheme="minorHAnsi"/>
                <w:sz w:val="20"/>
                <w:szCs w:val="20"/>
              </w:rPr>
              <w:t>Year 1 (2021): 5 (GOV’T/UN/ OPD/ CSO) involved in consultation of the new disability law</w:t>
            </w:r>
          </w:p>
        </w:tc>
        <w:tc>
          <w:tcPr>
            <w:tcW w:w="1913" w:type="dxa"/>
          </w:tcPr>
          <w:p w14:paraId="264C7D67" w14:textId="77777777" w:rsidR="00E7250C" w:rsidRPr="00D76298" w:rsidRDefault="00E7250C">
            <w:pPr>
              <w:rPr>
                <w:rFonts w:cstheme="minorHAnsi"/>
                <w:sz w:val="20"/>
                <w:szCs w:val="20"/>
              </w:rPr>
            </w:pPr>
            <w:r w:rsidRPr="00D76298">
              <w:rPr>
                <w:rFonts w:cstheme="minorHAnsi"/>
                <w:sz w:val="20"/>
                <w:szCs w:val="20"/>
              </w:rPr>
              <w:t>7 multi-stakeholder coordination mechanisms: (1) DAC, (2) GOV’T, (3) OPDs, (4) CSO, (5) UN Agencies, (6) Under-representative Organizations (hearing and visual impairments) and (7) individual disability expert</w:t>
            </w:r>
          </w:p>
        </w:tc>
        <w:tc>
          <w:tcPr>
            <w:tcW w:w="1608" w:type="dxa"/>
          </w:tcPr>
          <w:p w14:paraId="5F738E11" w14:textId="77777777" w:rsidR="00E7250C" w:rsidRPr="00D76298" w:rsidRDefault="00E7250C">
            <w:pPr>
              <w:rPr>
                <w:rFonts w:cstheme="minorHAnsi"/>
                <w:sz w:val="20"/>
                <w:szCs w:val="20"/>
              </w:rPr>
            </w:pPr>
            <w:r w:rsidRPr="00D76298">
              <w:rPr>
                <w:rFonts w:cstheme="minorHAnsi"/>
                <w:sz w:val="20"/>
                <w:szCs w:val="20"/>
              </w:rPr>
              <w:t>2022 &amp; 2023 Annual Report</w:t>
            </w:r>
          </w:p>
          <w:p w14:paraId="6F1DFE1C" w14:textId="77777777" w:rsidR="00E7250C" w:rsidRPr="00D76298" w:rsidRDefault="00E7250C">
            <w:pPr>
              <w:rPr>
                <w:rFonts w:cstheme="minorHAnsi"/>
                <w:sz w:val="20"/>
                <w:szCs w:val="20"/>
              </w:rPr>
            </w:pPr>
          </w:p>
        </w:tc>
      </w:tr>
      <w:tr w:rsidR="00E7250C" w:rsidRPr="0019223D" w14:paraId="3250CD2C" w14:textId="77777777">
        <w:tc>
          <w:tcPr>
            <w:tcW w:w="10061" w:type="dxa"/>
            <w:gridSpan w:val="5"/>
          </w:tcPr>
          <w:p w14:paraId="621DF51A" w14:textId="77777777" w:rsidR="00E7250C" w:rsidRPr="005D7CB3" w:rsidRDefault="00E7250C">
            <w:pPr>
              <w:rPr>
                <w:rFonts w:cstheme="minorHAnsi"/>
                <w:b/>
                <w:bCs/>
                <w:sz w:val="20"/>
                <w:szCs w:val="20"/>
              </w:rPr>
            </w:pPr>
            <w:r w:rsidRPr="005D7CB3">
              <w:rPr>
                <w:rFonts w:cstheme="minorHAnsi"/>
                <w:b/>
                <w:bCs/>
                <w:sz w:val="20"/>
                <w:szCs w:val="20"/>
              </w:rPr>
              <w:t>Output 3.1 (phase 1): Disability inclusion is strengthened in planning, implementation and monitoring of UN development activities at the country level including in humanitarian settings.</w:t>
            </w:r>
          </w:p>
        </w:tc>
      </w:tr>
      <w:tr w:rsidR="00E7250C" w:rsidRPr="0019223D" w14:paraId="29EEA92B" w14:textId="77777777">
        <w:tc>
          <w:tcPr>
            <w:tcW w:w="2461" w:type="dxa"/>
          </w:tcPr>
          <w:p w14:paraId="60DBEBF2" w14:textId="77777777" w:rsidR="00E7250C" w:rsidRPr="00D76298" w:rsidRDefault="00E7250C">
            <w:pPr>
              <w:rPr>
                <w:rFonts w:cstheme="minorHAnsi"/>
                <w:sz w:val="20"/>
                <w:szCs w:val="20"/>
              </w:rPr>
            </w:pPr>
            <w:r w:rsidRPr="00C9309E">
              <w:rPr>
                <w:rFonts w:cstheme="minorHAnsi"/>
              </w:rPr>
              <w:t>3.1.2</w:t>
            </w:r>
            <w:r>
              <w:rPr>
                <w:rFonts w:cstheme="minorHAnsi"/>
              </w:rPr>
              <w:t xml:space="preserve">. </w:t>
            </w:r>
            <w:r w:rsidRPr="00C9309E">
              <w:rPr>
                <w:rFonts w:cstheme="minorHAnsi"/>
              </w:rPr>
              <w:t># UNSDCF where disability inclusion has been mainstreamed and/or targeted.</w:t>
            </w:r>
          </w:p>
        </w:tc>
        <w:tc>
          <w:tcPr>
            <w:tcW w:w="2054" w:type="dxa"/>
          </w:tcPr>
          <w:p w14:paraId="6FF79062" w14:textId="77777777" w:rsidR="00E7250C" w:rsidRPr="00D76298" w:rsidRDefault="00E7250C">
            <w:pPr>
              <w:rPr>
                <w:rFonts w:cstheme="minorHAnsi"/>
                <w:sz w:val="20"/>
                <w:szCs w:val="20"/>
              </w:rPr>
            </w:pPr>
            <w:r>
              <w:rPr>
                <w:rFonts w:cstheme="minorHAnsi"/>
              </w:rPr>
              <w:t>N/A</w:t>
            </w:r>
          </w:p>
        </w:tc>
        <w:tc>
          <w:tcPr>
            <w:tcW w:w="2025" w:type="dxa"/>
          </w:tcPr>
          <w:p w14:paraId="076AE7E8" w14:textId="77777777" w:rsidR="00E7250C" w:rsidRPr="00D76298" w:rsidRDefault="00E7250C">
            <w:pPr>
              <w:rPr>
                <w:rFonts w:cstheme="minorHAnsi"/>
                <w:sz w:val="20"/>
                <w:szCs w:val="20"/>
              </w:rPr>
            </w:pPr>
            <w:r w:rsidRPr="005143F3">
              <w:rPr>
                <w:rFonts w:cstheme="minorHAnsi"/>
                <w:sz w:val="20"/>
              </w:rPr>
              <w:t xml:space="preserve">19 (10 women) Persons with Disabilities (physical, hearing, blind, intellectual disabilities) invited to </w:t>
            </w:r>
            <w:r w:rsidRPr="005143F3">
              <w:rPr>
                <w:rFonts w:cstheme="minorHAnsi"/>
                <w:sz w:val="20"/>
              </w:rPr>
              <w:lastRenderedPageBreak/>
              <w:t>join development process of the UNSDCF 2024-2028.</w:t>
            </w:r>
          </w:p>
        </w:tc>
        <w:tc>
          <w:tcPr>
            <w:tcW w:w="1913" w:type="dxa"/>
          </w:tcPr>
          <w:p w14:paraId="2B4F5CC4" w14:textId="77777777" w:rsidR="00E7250C" w:rsidRPr="00441A39" w:rsidRDefault="00E7250C">
            <w:pPr>
              <w:rPr>
                <w:rFonts w:cstheme="minorHAnsi"/>
              </w:rPr>
            </w:pPr>
            <w:r w:rsidRPr="00441A39">
              <w:rPr>
                <w:rFonts w:cstheme="minorHAnsi"/>
              </w:rPr>
              <w:lastRenderedPageBreak/>
              <w:t>UNSDCF incorporated persons with disabilities.</w:t>
            </w:r>
          </w:p>
          <w:p w14:paraId="1EA6887F" w14:textId="77777777" w:rsidR="00E7250C" w:rsidRPr="00D76298" w:rsidRDefault="00E7250C">
            <w:pPr>
              <w:rPr>
                <w:rFonts w:cstheme="minorHAnsi"/>
                <w:sz w:val="20"/>
                <w:szCs w:val="20"/>
              </w:rPr>
            </w:pPr>
            <w:r w:rsidRPr="00441A39">
              <w:rPr>
                <w:rFonts w:cstheme="minorHAnsi"/>
              </w:rPr>
              <w:lastRenderedPageBreak/>
              <w:t>At least 1 indicator of UNSDCF directly included the data of persons with disabilities.</w:t>
            </w:r>
          </w:p>
        </w:tc>
        <w:tc>
          <w:tcPr>
            <w:tcW w:w="1608" w:type="dxa"/>
          </w:tcPr>
          <w:p w14:paraId="75CF39F0" w14:textId="77777777" w:rsidR="00E7250C" w:rsidRPr="00D76298" w:rsidRDefault="00E7250C">
            <w:pPr>
              <w:rPr>
                <w:rFonts w:cstheme="minorHAnsi"/>
                <w:sz w:val="20"/>
                <w:szCs w:val="20"/>
              </w:rPr>
            </w:pPr>
            <w:hyperlink r:id="rId62" w:history="1">
              <w:r w:rsidRPr="00AF23B9">
                <w:rPr>
                  <w:rStyle w:val="Hyperlink"/>
                  <w:rFonts w:ascii="Arial" w:hAnsi="Arial" w:cs="Arial"/>
                  <w:sz w:val="18"/>
                  <w:szCs w:val="18"/>
                </w:rPr>
                <w:t>UNSDCF 2024-2028</w:t>
              </w:r>
            </w:hyperlink>
          </w:p>
        </w:tc>
      </w:tr>
      <w:tr w:rsidR="00E7250C" w:rsidRPr="0019223D" w14:paraId="0447F218" w14:textId="77777777">
        <w:tc>
          <w:tcPr>
            <w:tcW w:w="10061" w:type="dxa"/>
            <w:gridSpan w:val="5"/>
          </w:tcPr>
          <w:p w14:paraId="43DCAF90" w14:textId="77777777" w:rsidR="00E7250C" w:rsidRPr="00D76298" w:rsidRDefault="00E7250C">
            <w:pPr>
              <w:rPr>
                <w:rFonts w:cstheme="minorHAnsi"/>
                <w:sz w:val="20"/>
                <w:szCs w:val="20"/>
              </w:rPr>
            </w:pPr>
            <w:r w:rsidRPr="0D012983">
              <w:rPr>
                <w:rStyle w:val="normaltextrun"/>
                <w:b/>
                <w:bCs/>
                <w:color w:val="000000"/>
                <w:sz w:val="20"/>
                <w:szCs w:val="20"/>
                <w:shd w:val="clear" w:color="auto" w:fill="FFFFFF"/>
              </w:rPr>
              <w:t xml:space="preserve">Output </w:t>
            </w:r>
            <w:r>
              <w:rPr>
                <w:rStyle w:val="normaltextrun"/>
                <w:b/>
                <w:bCs/>
                <w:color w:val="000000"/>
                <w:sz w:val="20"/>
                <w:szCs w:val="20"/>
                <w:shd w:val="clear" w:color="auto" w:fill="FFFFFF"/>
              </w:rPr>
              <w:t>3.2 (phase 1)</w:t>
            </w:r>
            <w:r w:rsidRPr="0D012983">
              <w:rPr>
                <w:rStyle w:val="normaltextrun"/>
                <w:b/>
                <w:bCs/>
                <w:color w:val="000000"/>
                <w:sz w:val="20"/>
                <w:szCs w:val="20"/>
                <w:shd w:val="clear" w:color="auto" w:fill="FFFFFF"/>
              </w:rPr>
              <w:t xml:space="preserve">: </w:t>
            </w:r>
            <w:r w:rsidRPr="005D7CB3">
              <w:rPr>
                <w:rFonts w:cstheme="minorHAnsi"/>
                <w:b/>
                <w:bCs/>
                <w:sz w:val="20"/>
                <w:szCs w:val="20"/>
              </w:rPr>
              <w:t>Effective implementation of COVID-19 inclusive Recovery Plan through national monitoring system is ensured</w:t>
            </w:r>
          </w:p>
        </w:tc>
      </w:tr>
      <w:tr w:rsidR="00E7250C" w:rsidRPr="0019223D" w14:paraId="5EEAF896" w14:textId="77777777">
        <w:tc>
          <w:tcPr>
            <w:tcW w:w="2461" w:type="dxa"/>
          </w:tcPr>
          <w:p w14:paraId="571F40D5" w14:textId="77777777" w:rsidR="00E7250C" w:rsidRPr="00D76298" w:rsidRDefault="00E7250C">
            <w:pPr>
              <w:rPr>
                <w:rFonts w:cstheme="minorHAnsi"/>
                <w:sz w:val="20"/>
                <w:szCs w:val="20"/>
              </w:rPr>
            </w:pPr>
            <w:r w:rsidRPr="00AB21A4">
              <w:rPr>
                <w:rFonts w:cstheme="minorHAnsi"/>
                <w:sz w:val="20"/>
                <w:szCs w:val="20"/>
              </w:rPr>
              <w:t xml:space="preserve">3.2.2. # of adopted/ implemented COVID 19 inclusive response and recovery plans and frameworks containing systematic mainstreaming of persons with disabilities including the most marginalised  </w:t>
            </w:r>
          </w:p>
        </w:tc>
        <w:tc>
          <w:tcPr>
            <w:tcW w:w="2054" w:type="dxa"/>
          </w:tcPr>
          <w:p w14:paraId="65071B78" w14:textId="77777777" w:rsidR="00E7250C" w:rsidRPr="00D76298" w:rsidRDefault="00E7250C">
            <w:pPr>
              <w:rPr>
                <w:rFonts w:cstheme="minorHAnsi"/>
                <w:sz w:val="20"/>
                <w:szCs w:val="20"/>
              </w:rPr>
            </w:pPr>
            <w:r w:rsidRPr="00AB21A4">
              <w:rPr>
                <w:rFonts w:cstheme="minorHAnsi"/>
                <w:sz w:val="20"/>
                <w:szCs w:val="20"/>
              </w:rPr>
              <w:t>COVID-19 recovery plan (2021-2023)</w:t>
            </w:r>
          </w:p>
        </w:tc>
        <w:tc>
          <w:tcPr>
            <w:tcW w:w="2025" w:type="dxa"/>
          </w:tcPr>
          <w:p w14:paraId="5CB5C09B" w14:textId="77777777" w:rsidR="00E7250C" w:rsidRPr="00AB21A4" w:rsidRDefault="00E7250C">
            <w:pPr>
              <w:rPr>
                <w:rFonts w:cstheme="minorHAnsi"/>
                <w:sz w:val="20"/>
                <w:szCs w:val="20"/>
              </w:rPr>
            </w:pPr>
            <w:r w:rsidRPr="00AB21A4">
              <w:rPr>
                <w:rFonts w:cstheme="minorHAnsi"/>
                <w:sz w:val="20"/>
                <w:szCs w:val="20"/>
              </w:rPr>
              <w:t>2 (1: COVID-19 recovery plan endorsed by DAC, 1: Disability Inclusive Social Protection guideline)</w:t>
            </w:r>
          </w:p>
          <w:p w14:paraId="43AAD75F" w14:textId="77777777" w:rsidR="00E7250C" w:rsidRPr="00D76298" w:rsidRDefault="00E7250C">
            <w:pPr>
              <w:rPr>
                <w:rFonts w:cstheme="minorHAnsi"/>
                <w:sz w:val="20"/>
                <w:szCs w:val="20"/>
              </w:rPr>
            </w:pPr>
            <w:r w:rsidRPr="00AB21A4">
              <w:rPr>
                <w:rFonts w:cstheme="minorHAnsi"/>
                <w:sz w:val="20"/>
                <w:szCs w:val="20"/>
              </w:rPr>
              <w:t>Year 1: (1) COVID-19 recovery plan was finalized by DAC to implement with relevant stakeholders in late 2021, the recovery plan was disseminated with six commune councils to ensure smooth implementation. Meanwhile, the Disability Inclusive Social Protection Guideline was in the process of being recruited for international consultation.</w:t>
            </w:r>
          </w:p>
        </w:tc>
        <w:tc>
          <w:tcPr>
            <w:tcW w:w="1913" w:type="dxa"/>
          </w:tcPr>
          <w:p w14:paraId="0C1521EB" w14:textId="77777777" w:rsidR="00E7250C" w:rsidRPr="00D76298" w:rsidRDefault="00E7250C">
            <w:pPr>
              <w:rPr>
                <w:rFonts w:cstheme="minorHAnsi"/>
                <w:sz w:val="20"/>
                <w:szCs w:val="20"/>
              </w:rPr>
            </w:pPr>
            <w:r w:rsidRPr="00AB21A4">
              <w:rPr>
                <w:rFonts w:cstheme="minorHAnsi"/>
                <w:sz w:val="20"/>
                <w:szCs w:val="20"/>
              </w:rPr>
              <w:t>7 adopted/ implemented COVID-19 activities: (1) Disability inclusion was included in the social assistant family package manual of the government and 6 local administration offices (commune councils) included the disability inclusion activities (such as access to health service, social assistance, ID disability, disability awareness and rehabilitation services) in their commune</w:t>
            </w:r>
          </w:p>
        </w:tc>
        <w:tc>
          <w:tcPr>
            <w:tcW w:w="1608" w:type="dxa"/>
          </w:tcPr>
          <w:p w14:paraId="21C2F603" w14:textId="77777777" w:rsidR="00E7250C" w:rsidRPr="00AB21A4" w:rsidRDefault="00E7250C">
            <w:pPr>
              <w:rPr>
                <w:rFonts w:cstheme="minorHAnsi"/>
                <w:sz w:val="20"/>
                <w:szCs w:val="20"/>
              </w:rPr>
            </w:pPr>
            <w:r w:rsidRPr="00AB21A4">
              <w:rPr>
                <w:rFonts w:cstheme="minorHAnsi"/>
                <w:sz w:val="20"/>
                <w:szCs w:val="20"/>
              </w:rPr>
              <w:t>2022 &amp; 2023 Annual Report</w:t>
            </w:r>
          </w:p>
          <w:p w14:paraId="4F648910" w14:textId="77777777" w:rsidR="00E7250C" w:rsidRPr="00D76298" w:rsidRDefault="00E7250C">
            <w:pPr>
              <w:rPr>
                <w:rFonts w:cstheme="minorHAnsi"/>
                <w:sz w:val="20"/>
                <w:szCs w:val="20"/>
              </w:rPr>
            </w:pPr>
            <w:r w:rsidRPr="00717AB2">
              <w:rPr>
                <w:rFonts w:cstheme="minorHAnsi"/>
                <w:sz w:val="20"/>
                <w:szCs w:val="20"/>
              </w:rPr>
              <w:t>Family package manual of the government (Khmer version)</w:t>
            </w:r>
            <w:r>
              <w:rPr>
                <w:rFonts w:cstheme="minorHAnsi"/>
                <w:sz w:val="20"/>
                <w:szCs w:val="20"/>
              </w:rPr>
              <w:t xml:space="preserve"> </w:t>
            </w:r>
          </w:p>
        </w:tc>
      </w:tr>
      <w:tr w:rsidR="00E7250C" w:rsidRPr="0019223D" w14:paraId="401AE699" w14:textId="77777777">
        <w:tc>
          <w:tcPr>
            <w:tcW w:w="10061" w:type="dxa"/>
            <w:gridSpan w:val="5"/>
          </w:tcPr>
          <w:p w14:paraId="774F8129" w14:textId="77777777" w:rsidR="00E7250C" w:rsidRPr="005D7CB3" w:rsidRDefault="00E7250C">
            <w:pPr>
              <w:rPr>
                <w:rFonts w:cstheme="minorHAnsi"/>
                <w:b/>
                <w:bCs/>
                <w:sz w:val="20"/>
                <w:szCs w:val="20"/>
              </w:rPr>
            </w:pPr>
            <w:r w:rsidRPr="005D7CB3">
              <w:rPr>
                <w:rFonts w:cstheme="minorHAnsi"/>
                <w:b/>
                <w:bCs/>
                <w:sz w:val="20"/>
              </w:rPr>
              <w:t>Output 3.3 (phase 1): Full participation of OPDs in processes of implementation and monitoring of inclusive COVID-19 Recovery Plan is ensured</w:t>
            </w:r>
          </w:p>
        </w:tc>
      </w:tr>
      <w:tr w:rsidR="00E7250C" w:rsidRPr="0019223D" w14:paraId="4B962862" w14:textId="77777777">
        <w:tc>
          <w:tcPr>
            <w:tcW w:w="2461" w:type="dxa"/>
          </w:tcPr>
          <w:p w14:paraId="630D5A37" w14:textId="77777777" w:rsidR="00E7250C" w:rsidRPr="00D76298" w:rsidRDefault="00E7250C">
            <w:pPr>
              <w:rPr>
                <w:rFonts w:cstheme="minorHAnsi"/>
                <w:sz w:val="20"/>
                <w:szCs w:val="20"/>
              </w:rPr>
            </w:pPr>
            <w:r w:rsidRPr="007B39CF">
              <w:rPr>
                <w:rFonts w:cstheme="minorHAnsi"/>
              </w:rPr>
              <w:t>3.3.3</w:t>
            </w:r>
            <w:r>
              <w:rPr>
                <w:rFonts w:cstheme="minorHAnsi"/>
              </w:rPr>
              <w:t xml:space="preserve">. </w:t>
            </w:r>
            <w:r w:rsidRPr="007B39CF">
              <w:rPr>
                <w:rFonts w:cstheme="minorHAnsi"/>
              </w:rPr>
              <w:t xml:space="preserve"># of identified persons with disabilities including through their </w:t>
            </w:r>
            <w:r w:rsidRPr="007B39CF">
              <w:rPr>
                <w:rFonts w:cstheme="minorHAnsi"/>
              </w:rPr>
              <w:lastRenderedPageBreak/>
              <w:t>representative organizations participating in the State’s formulation/implementation of COVID-19 policy responses</w:t>
            </w:r>
          </w:p>
        </w:tc>
        <w:tc>
          <w:tcPr>
            <w:tcW w:w="2054" w:type="dxa"/>
          </w:tcPr>
          <w:p w14:paraId="124AD9A2" w14:textId="77777777" w:rsidR="00E7250C" w:rsidRPr="00D76298" w:rsidRDefault="00E7250C">
            <w:pPr>
              <w:rPr>
                <w:rFonts w:cstheme="minorHAnsi"/>
                <w:sz w:val="20"/>
                <w:szCs w:val="20"/>
              </w:rPr>
            </w:pPr>
            <w:r w:rsidRPr="00AA74AA">
              <w:rPr>
                <w:rFonts w:cstheme="minorHAnsi"/>
              </w:rPr>
              <w:lastRenderedPageBreak/>
              <w:t>18 (40% women) persons with disabilities</w:t>
            </w:r>
          </w:p>
        </w:tc>
        <w:tc>
          <w:tcPr>
            <w:tcW w:w="2025" w:type="dxa"/>
          </w:tcPr>
          <w:p w14:paraId="5C8BD3AC" w14:textId="77777777" w:rsidR="00E7250C" w:rsidRPr="009802D6" w:rsidRDefault="00E7250C">
            <w:pPr>
              <w:rPr>
                <w:rFonts w:cstheme="minorHAnsi"/>
                <w:sz w:val="20"/>
              </w:rPr>
            </w:pPr>
            <w:r w:rsidRPr="009802D6">
              <w:rPr>
                <w:rFonts w:cstheme="minorHAnsi"/>
                <w:sz w:val="20"/>
              </w:rPr>
              <w:t>20 (10 women) persons with disabilities</w:t>
            </w:r>
          </w:p>
          <w:p w14:paraId="7B4453AF" w14:textId="77777777" w:rsidR="00E7250C" w:rsidRPr="009802D6" w:rsidRDefault="00E7250C">
            <w:pPr>
              <w:rPr>
                <w:rFonts w:cstheme="minorHAnsi"/>
                <w:sz w:val="20"/>
              </w:rPr>
            </w:pPr>
          </w:p>
          <w:p w14:paraId="074B577D" w14:textId="77777777" w:rsidR="00E7250C" w:rsidRPr="00D76298" w:rsidRDefault="00E7250C">
            <w:pPr>
              <w:rPr>
                <w:rFonts w:cstheme="minorHAnsi"/>
                <w:sz w:val="20"/>
                <w:szCs w:val="20"/>
              </w:rPr>
            </w:pPr>
            <w:r w:rsidRPr="009802D6">
              <w:rPr>
                <w:rFonts w:cstheme="minorHAnsi"/>
                <w:sz w:val="20"/>
              </w:rPr>
              <w:t>Year 1</w:t>
            </w:r>
            <w:r>
              <w:rPr>
                <w:rFonts w:cstheme="minorHAnsi"/>
                <w:sz w:val="20"/>
              </w:rPr>
              <w:t xml:space="preserve"> (2021)</w:t>
            </w:r>
            <w:r w:rsidRPr="009802D6">
              <w:rPr>
                <w:rFonts w:cstheme="minorHAnsi"/>
                <w:sz w:val="20"/>
              </w:rPr>
              <w:t>: 28 (22 women) persons with disabilities</w:t>
            </w:r>
          </w:p>
        </w:tc>
        <w:tc>
          <w:tcPr>
            <w:tcW w:w="1913" w:type="dxa"/>
          </w:tcPr>
          <w:p w14:paraId="70681413" w14:textId="77777777" w:rsidR="00E7250C" w:rsidRPr="00D76298" w:rsidRDefault="00E7250C">
            <w:pPr>
              <w:rPr>
                <w:rFonts w:cstheme="minorHAnsi"/>
                <w:sz w:val="20"/>
                <w:szCs w:val="20"/>
              </w:rPr>
            </w:pPr>
            <w:r w:rsidRPr="00960E14">
              <w:rPr>
                <w:rFonts w:cstheme="minorHAnsi"/>
              </w:rPr>
              <w:lastRenderedPageBreak/>
              <w:t>305 (144 women) persons with disabilities</w:t>
            </w:r>
          </w:p>
        </w:tc>
        <w:tc>
          <w:tcPr>
            <w:tcW w:w="1608" w:type="dxa"/>
          </w:tcPr>
          <w:p w14:paraId="63D7098C" w14:textId="77777777" w:rsidR="00E7250C" w:rsidRPr="00D76298" w:rsidRDefault="00E7250C">
            <w:pPr>
              <w:rPr>
                <w:rFonts w:cstheme="minorHAnsi"/>
                <w:sz w:val="20"/>
                <w:szCs w:val="20"/>
              </w:rPr>
            </w:pPr>
            <w:r>
              <w:rPr>
                <w:rFonts w:cstheme="minorHAnsi"/>
                <w:sz w:val="20"/>
              </w:rPr>
              <w:t>2022 &amp; 2023 Annual Report</w:t>
            </w:r>
          </w:p>
        </w:tc>
      </w:tr>
    </w:tbl>
    <w:p w14:paraId="27EE1548" w14:textId="787CEB2D" w:rsidR="00835A75" w:rsidRDefault="00835A75" w:rsidP="00835A75">
      <w:pPr>
        <w:rPr>
          <w:rFonts w:cstheme="minorHAnsi"/>
          <w:b/>
          <w:bCs/>
          <w:i/>
          <w:iCs/>
          <w:sz w:val="20"/>
        </w:rPr>
      </w:pPr>
    </w:p>
    <w:p w14:paraId="34C3DA97" w14:textId="77777777" w:rsidR="009A4732" w:rsidRDefault="009A4732" w:rsidP="00835A75">
      <w:pPr>
        <w:rPr>
          <w:rFonts w:cstheme="minorHAnsi"/>
          <w:b/>
          <w:bCs/>
          <w:i/>
          <w:iCs/>
          <w:sz w:val="20"/>
        </w:rPr>
      </w:pPr>
    </w:p>
    <w:p w14:paraId="661003A5" w14:textId="77777777" w:rsidR="009A4732" w:rsidRDefault="009A4732" w:rsidP="00835A75">
      <w:pPr>
        <w:rPr>
          <w:rFonts w:cstheme="minorHAnsi"/>
          <w:b/>
          <w:bCs/>
          <w:i/>
          <w:iCs/>
          <w:sz w:val="20"/>
        </w:rPr>
      </w:pPr>
    </w:p>
    <w:p w14:paraId="41941C7A" w14:textId="77777777" w:rsidR="009A4732" w:rsidRDefault="009A4732" w:rsidP="00835A75">
      <w:pPr>
        <w:rPr>
          <w:rFonts w:cstheme="minorHAnsi"/>
          <w:b/>
          <w:bCs/>
          <w:i/>
          <w:iCs/>
          <w:sz w:val="20"/>
        </w:rPr>
      </w:pPr>
    </w:p>
    <w:p w14:paraId="7DAE5702" w14:textId="456799A3" w:rsidR="00F44940" w:rsidRPr="0093732B" w:rsidRDefault="00F44940" w:rsidP="00377743">
      <w:pPr>
        <w:rPr>
          <w:rFonts w:cstheme="minorHAnsi"/>
          <w:sz w:val="20"/>
          <w:lang w:val="ca-ES"/>
        </w:rPr>
      </w:pPr>
    </w:p>
    <w:sectPr w:rsidR="00F44940" w:rsidRPr="0093732B" w:rsidSect="00B07C0C">
      <w:pgSz w:w="12240" w:h="15840"/>
      <w:pgMar w:top="907" w:right="1440" w:bottom="994"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994F4" w14:textId="77777777" w:rsidR="002868FD" w:rsidRDefault="002868FD" w:rsidP="00377743">
      <w:pPr>
        <w:spacing w:after="0" w:line="240" w:lineRule="auto"/>
      </w:pPr>
      <w:r>
        <w:separator/>
      </w:r>
    </w:p>
  </w:endnote>
  <w:endnote w:type="continuationSeparator" w:id="0">
    <w:p w14:paraId="1803146B" w14:textId="77777777" w:rsidR="002868FD" w:rsidRDefault="002868FD" w:rsidP="00377743">
      <w:pPr>
        <w:spacing w:after="0" w:line="240" w:lineRule="auto"/>
      </w:pPr>
      <w:r>
        <w:continuationSeparator/>
      </w:r>
    </w:p>
  </w:endnote>
  <w:endnote w:type="continuationNotice" w:id="1">
    <w:p w14:paraId="46CBEF0B" w14:textId="77777777" w:rsidR="002868FD" w:rsidRDefault="00286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S Muol Light">
    <w:panose1 w:val="02000500000000020004"/>
    <w:charset w:val="00"/>
    <w:family w:val="auto"/>
    <w:pitch w:val="variable"/>
    <w:sig w:usb0="A00000EF" w:usb1="5000204A" w:usb2="00010000" w:usb3="00000000" w:csb0="0000011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aunPenh">
    <w:panose1 w:val="02000500000000020004"/>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olBoran">
    <w:panose1 w:val="020B0100010101010101"/>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Khmer UI">
    <w:panose1 w:val="020B0502040204020203"/>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6888" w14:textId="77777777" w:rsidR="002868FD" w:rsidRDefault="002868FD" w:rsidP="00377743">
      <w:pPr>
        <w:spacing w:after="0" w:line="240" w:lineRule="auto"/>
      </w:pPr>
      <w:r>
        <w:separator/>
      </w:r>
    </w:p>
  </w:footnote>
  <w:footnote w:type="continuationSeparator" w:id="0">
    <w:p w14:paraId="4F554F28" w14:textId="77777777" w:rsidR="002868FD" w:rsidRDefault="002868FD" w:rsidP="00377743">
      <w:pPr>
        <w:spacing w:after="0" w:line="240" w:lineRule="auto"/>
      </w:pPr>
      <w:r>
        <w:continuationSeparator/>
      </w:r>
    </w:p>
  </w:footnote>
  <w:footnote w:type="continuationNotice" w:id="1">
    <w:p w14:paraId="72E731F7" w14:textId="77777777" w:rsidR="002868FD" w:rsidRDefault="002868FD">
      <w:pPr>
        <w:spacing w:after="0" w:line="240" w:lineRule="auto"/>
      </w:pPr>
    </w:p>
  </w:footnote>
  <w:footnote w:id="2">
    <w:p w14:paraId="21CF2923" w14:textId="6EBD3C29" w:rsidR="002F0CCA" w:rsidRDefault="002F0CCA">
      <w:pPr>
        <w:pStyle w:val="FootnoteText"/>
      </w:pPr>
      <w:r>
        <w:rPr>
          <w:rStyle w:val="FootnoteReference"/>
        </w:rPr>
        <w:footnoteRef/>
      </w:r>
      <w:r>
        <w:t xml:space="preserve"> </w:t>
      </w:r>
      <w:r w:rsidR="00A43358" w:rsidRPr="00A43358">
        <w:t>https://docs.google.com/spreadsheets/d/1geIPE3T5ydHq6XDD8JNg-aLNA8AhReT6/edit?usp=drive_link&amp;ouid=102430105287673132199&amp;rtpof=true&amp;sd=true</w:t>
      </w:r>
    </w:p>
  </w:footnote>
  <w:footnote w:id="3">
    <w:p w14:paraId="1C6BF04C" w14:textId="0F18346E" w:rsidR="00873A6C" w:rsidRPr="00873A6C" w:rsidRDefault="00873A6C">
      <w:pPr>
        <w:pStyle w:val="FootnoteText"/>
        <w:rPr>
          <w:lang w:val="en-GB"/>
        </w:rPr>
      </w:pPr>
      <w:r>
        <w:rPr>
          <w:rStyle w:val="FootnoteReference"/>
        </w:rPr>
        <w:footnoteRef/>
      </w:r>
      <w:r>
        <w:t xml:space="preserve"> </w:t>
      </w:r>
      <w:hyperlink r:id="rId1" w:anchor=":~:text=Then%20came%20the%20good%20news,people%20living%20with%20HIV/AIDS" w:history="1">
        <w:r w:rsidRPr="001917D7">
          <w:rPr>
            <w:rStyle w:val="Hyperlink"/>
          </w:rPr>
          <w:t>https://www.undp.org/cambodia/speeches/report-launching-and-dissemination-impact-evaluation-cash-transfer-programme-poor-and-vulnerable-households-during-covid-19#:~:text=Then%20came%20the%20good%20news,people%20living%20with%20HIV/AIDS</w:t>
        </w:r>
      </w:hyperlink>
      <w:r w:rsidRPr="00873A6C">
        <w:t>.</w:t>
      </w:r>
      <w:r>
        <w:t xml:space="preserve"> </w:t>
      </w:r>
    </w:p>
  </w:footnote>
  <w:footnote w:id="4">
    <w:p w14:paraId="6E9E1891" w14:textId="6C50DE8B" w:rsidR="0011601A" w:rsidRDefault="0011601A">
      <w:pPr>
        <w:pStyle w:val="FootnoteText"/>
      </w:pPr>
      <w:r>
        <w:rPr>
          <w:rStyle w:val="FootnoteReference"/>
        </w:rPr>
        <w:footnoteRef/>
      </w:r>
      <w:r>
        <w:t xml:space="preserve"> </w:t>
      </w:r>
      <w:hyperlink r:id="rId2" w:history="1">
        <w:r w:rsidR="003078DF" w:rsidRPr="00EF4FE3">
          <w:rPr>
            <w:rStyle w:val="Hyperlink"/>
          </w:rPr>
          <w:t>https://www.undp.org/cambodia/stories/open-world-deaf-people-cambodia</w:t>
        </w:r>
      </w:hyperlink>
      <w:r w:rsidR="003078DF">
        <w:t xml:space="preserve"> </w:t>
      </w:r>
    </w:p>
  </w:footnote>
  <w:footnote w:id="5">
    <w:p w14:paraId="4DAE386F" w14:textId="2E4B9F98" w:rsidR="003078DF" w:rsidRDefault="003078DF">
      <w:pPr>
        <w:pStyle w:val="FootnoteText"/>
      </w:pPr>
      <w:r>
        <w:rPr>
          <w:rStyle w:val="FootnoteReference"/>
        </w:rPr>
        <w:footnoteRef/>
      </w:r>
      <w:r>
        <w:t xml:space="preserve"> </w:t>
      </w:r>
      <w:hyperlink r:id="rId3" w:history="1">
        <w:r w:rsidRPr="00EF4FE3">
          <w:rPr>
            <w:rStyle w:val="Hyperlink"/>
          </w:rPr>
          <w:t>https://www.facebook.com/OHCHRCambodia/posts/pfbid0219arRBHBLQcMMfKeJuw6sqGwRoruiCm2njjq9HD2xzv7QNnJv5df28aV3uJwswREl</w:t>
        </w:r>
      </w:hyperlink>
      <w:r>
        <w:t xml:space="preserve"> </w:t>
      </w:r>
    </w:p>
  </w:footnote>
  <w:footnote w:id="6">
    <w:p w14:paraId="2A105510" w14:textId="77777777" w:rsidR="00AB0BDC" w:rsidRDefault="00AB0BDC" w:rsidP="00AB0BDC">
      <w:pPr>
        <w:pStyle w:val="FootnoteText"/>
      </w:pPr>
      <w:r>
        <w:rPr>
          <w:rStyle w:val="FootnoteReference"/>
        </w:rPr>
        <w:footnoteRef/>
      </w:r>
      <w:r>
        <w:t xml:space="preserve"> Prime Minister’s Statement as the Honorary President of the Disability Action Council, on the occasion of the 23rd Cambodian Day of Persons with Disabilities and the 39th International Day of Persons with Disabilities,</w:t>
      </w:r>
    </w:p>
    <w:p w14:paraId="4F9C030E" w14:textId="77777777" w:rsidR="00AB0BDC" w:rsidRDefault="00AB0BDC" w:rsidP="00AB0BDC">
      <w:pPr>
        <w:pStyle w:val="FootnoteText"/>
      </w:pPr>
      <w:r>
        <w:t>3 December 2021.</w:t>
      </w:r>
    </w:p>
  </w:footnote>
  <w:footnote w:id="7">
    <w:p w14:paraId="2F2E0B6D" w14:textId="77777777" w:rsidR="00AB0BDC" w:rsidRDefault="00AB0BDC" w:rsidP="00AB0BDC">
      <w:pPr>
        <w:pStyle w:val="FootnoteText"/>
      </w:pPr>
      <w:r>
        <w:rPr>
          <w:rStyle w:val="FootnoteReference"/>
        </w:rPr>
        <w:footnoteRef/>
      </w:r>
      <w:r>
        <w:t xml:space="preserve"> Prime Minister’s Statement as the Honorary Chair of the Disability Action Council, on the occasion of the 27th Cambodian Day of Persons with Disabilities and the 43rd International Day of Persons with Disabilities, on 03 December 2025.</w:t>
      </w:r>
    </w:p>
  </w:footnote>
  <w:footnote w:id="8">
    <w:p w14:paraId="0FDA656B" w14:textId="77777777" w:rsidR="00065ADF" w:rsidRDefault="00065ADF" w:rsidP="00065ADF">
      <w:pPr>
        <w:pStyle w:val="FootnoteText"/>
      </w:pPr>
      <w:r w:rsidRPr="6F5B1C85">
        <w:rPr>
          <w:rStyle w:val="FootnoteReference"/>
        </w:rPr>
        <w:footnoteRef/>
      </w:r>
      <w:r>
        <w:t xml:space="preserve"> </w:t>
      </w:r>
      <w:hyperlink r:id="rId4" w:history="1">
        <w:r w:rsidRPr="00FB4B22">
          <w:rPr>
            <w:rStyle w:val="Hyperlink"/>
          </w:rPr>
          <w:t>https://www.facebook.com/share/v/15o31bPaaE/</w:t>
        </w:r>
      </w:hyperlink>
      <w:r>
        <w:t xml:space="preserve">   </w:t>
      </w:r>
    </w:p>
    <w:p w14:paraId="48716F4B" w14:textId="3E813A22" w:rsidR="00065ADF" w:rsidRDefault="00065ADF" w:rsidP="00065ADF">
      <w:pPr>
        <w:pStyle w:val="FootnoteText"/>
      </w:pPr>
    </w:p>
  </w:footnote>
  <w:footnote w:id="9">
    <w:p w14:paraId="129678F9" w14:textId="26B203D2" w:rsidR="00903C20" w:rsidRPr="00903C20" w:rsidRDefault="00903C20">
      <w:pPr>
        <w:pStyle w:val="FootnoteText"/>
      </w:pPr>
      <w:r>
        <w:rPr>
          <w:rStyle w:val="FootnoteReference"/>
        </w:rPr>
        <w:footnoteRef/>
      </w:r>
      <w:r>
        <w:t xml:space="preserve"> </w:t>
      </w:r>
      <w:hyperlink r:id="rId5" w:history="1">
        <w:r w:rsidRPr="00EF4FE3">
          <w:rPr>
            <w:rStyle w:val="Hyperlink"/>
          </w:rPr>
          <w:t>https://www.facebook.com/reel/3874370619451818</w:t>
        </w:r>
      </w:hyperlink>
      <w:r>
        <w:t xml:space="preserve"> </w:t>
      </w:r>
    </w:p>
  </w:footnote>
  <w:footnote w:id="10">
    <w:p w14:paraId="3422BE03" w14:textId="77777777" w:rsidR="00110683" w:rsidRPr="00B758D0" w:rsidRDefault="00110683" w:rsidP="00110683">
      <w:pPr>
        <w:pStyle w:val="FootnoteText"/>
      </w:pPr>
      <w:r>
        <w:rPr>
          <w:rStyle w:val="FootnoteReference"/>
        </w:rPr>
        <w:footnoteRef/>
      </w:r>
      <w:r>
        <w:t xml:space="preserve"> </w:t>
      </w:r>
      <w:hyperlink r:id="rId6" w:history="1">
        <w:r w:rsidRPr="00860C58">
          <w:rPr>
            <w:rStyle w:val="Hyperlink"/>
          </w:rPr>
          <w:t>https://unesdoc.unesco.org/ark:/48223/pf0000391858.locale=en</w:t>
        </w:r>
      </w:hyperlink>
      <w:r>
        <w:t xml:space="preserve"> </w:t>
      </w:r>
    </w:p>
  </w:footnote>
  <w:footnote w:id="11">
    <w:p w14:paraId="4AF85E86" w14:textId="77777777" w:rsidR="00466ABC" w:rsidRPr="00E84C1D" w:rsidRDefault="00466ABC" w:rsidP="00466ABC">
      <w:pPr>
        <w:pStyle w:val="FootnoteText"/>
      </w:pPr>
      <w:r>
        <w:rPr>
          <w:rStyle w:val="FootnoteReference"/>
        </w:rPr>
        <w:footnoteRef/>
      </w:r>
      <w:r>
        <w:t xml:space="preserve"> UNDP 2025. </w:t>
      </w:r>
      <w:r w:rsidRPr="00E84C1D">
        <w:t>Situation analysis on the r</w:t>
      </w:r>
      <w:r>
        <w:t xml:space="preserve">ights of deaf and hard of hearing people in Cambodia. </w:t>
      </w:r>
    </w:p>
  </w:footnote>
  <w:footnote w:id="12">
    <w:p w14:paraId="53842042" w14:textId="77777777" w:rsidR="003F498F" w:rsidRPr="00E84C1D" w:rsidRDefault="003F498F" w:rsidP="003F498F">
      <w:pPr>
        <w:pStyle w:val="FootnoteText"/>
      </w:pPr>
      <w:r>
        <w:rPr>
          <w:rStyle w:val="FootnoteReference"/>
        </w:rPr>
        <w:footnoteRef/>
      </w:r>
      <w:r w:rsidRPr="00E84C1D">
        <w:t xml:space="preserve"> </w:t>
      </w:r>
      <w:hyperlink r:id="rId7" w:history="1">
        <w:r w:rsidRPr="00E84C1D">
          <w:rPr>
            <w:rStyle w:val="Hyperlink"/>
          </w:rPr>
          <w:t>https://tpocambodia.org/wp-content/uploads/2015/09/2012-Leitner-Cambodia-Report-on-mental-health.pdf</w:t>
        </w:r>
      </w:hyperlink>
      <w:r w:rsidRPr="00E84C1D">
        <w:t xml:space="preserve"> </w:t>
      </w:r>
    </w:p>
  </w:footnote>
  <w:footnote w:id="13">
    <w:p w14:paraId="524DA0F2" w14:textId="77777777" w:rsidR="00997E23" w:rsidRPr="002512C0" w:rsidRDefault="00997E23" w:rsidP="00997E23">
      <w:pPr>
        <w:pStyle w:val="FootnoteText"/>
        <w:rPr>
          <w:lang w:val="en-GB"/>
        </w:rPr>
      </w:pPr>
      <w:r>
        <w:rPr>
          <w:rStyle w:val="FootnoteReference"/>
        </w:rPr>
        <w:footnoteRef/>
      </w:r>
      <w:r>
        <w:t xml:space="preserve"> </w:t>
      </w:r>
      <w:r>
        <w:rPr>
          <w:lang w:val="en-GB"/>
        </w:rPr>
        <w:t xml:space="preserve">UNDP 2025. Situation analysis of the Organizations of Persons with Disabilities in Cambodia. </w:t>
      </w:r>
    </w:p>
  </w:footnote>
  <w:footnote w:id="14">
    <w:p w14:paraId="3CD3F45C" w14:textId="475AC434" w:rsidR="007F6999" w:rsidRDefault="007F6999">
      <w:pPr>
        <w:pStyle w:val="FootnoteText"/>
      </w:pPr>
      <w:r>
        <w:rPr>
          <w:rStyle w:val="FootnoteReference"/>
        </w:rPr>
        <w:footnoteRef/>
      </w:r>
      <w:r>
        <w:t xml:space="preserve"> UNDP 2025. Situation analysis on the rights of persons with disabilities</w:t>
      </w:r>
      <w:r w:rsidR="00ED0225">
        <w:t xml:space="preserve">. </w:t>
      </w:r>
    </w:p>
  </w:footnote>
  <w:footnote w:id="15">
    <w:p w14:paraId="19420308" w14:textId="2E86F85F" w:rsidR="00EA6BAC" w:rsidRDefault="00EA6BAC">
      <w:pPr>
        <w:pStyle w:val="FootnoteText"/>
      </w:pPr>
      <w:r>
        <w:rPr>
          <w:rStyle w:val="FootnoteReference"/>
        </w:rPr>
        <w:footnoteRef/>
      </w:r>
      <w:r>
        <w:t xml:space="preserve"> </w:t>
      </w:r>
      <w:hyperlink r:id="rId8" w:history="1">
        <w:r w:rsidRPr="00860C58">
          <w:rPr>
            <w:rStyle w:val="Hyperlink"/>
          </w:rPr>
          <w:t>https://www.unesco.org/en/articles/cambodia-breaking-down-barriers-facilitate-access-information-persons-disabilities</w:t>
        </w:r>
      </w:hyperlink>
      <w:r>
        <w:t xml:space="preserve"> </w:t>
      </w:r>
    </w:p>
  </w:footnote>
  <w:footnote w:id="16">
    <w:p w14:paraId="17CB13C9" w14:textId="1FA16D80" w:rsidR="009A0168" w:rsidRPr="009A0168" w:rsidRDefault="009A0168">
      <w:pPr>
        <w:pStyle w:val="FootnoteText"/>
        <w:rPr>
          <w:lang w:val="en-GB"/>
        </w:rPr>
      </w:pPr>
      <w:r>
        <w:rPr>
          <w:rStyle w:val="FootnoteReference"/>
        </w:rPr>
        <w:footnoteRef/>
      </w:r>
      <w:r>
        <w:t xml:space="preserve"> </w:t>
      </w:r>
      <w:hyperlink r:id="rId9" w:history="1">
        <w:r w:rsidRPr="00860C58">
          <w:rPr>
            <w:rStyle w:val="Hyperlink"/>
          </w:rPr>
          <w:t>https://www.undp.org/cambodia/stories/open-world-deaf-people-cambodia</w:t>
        </w:r>
      </w:hyperlink>
      <w:r>
        <w:t xml:space="preserve"> </w:t>
      </w:r>
    </w:p>
  </w:footnote>
  <w:footnote w:id="17">
    <w:p w14:paraId="4E6ABDA3" w14:textId="6ACA7DB5" w:rsidR="003F511C" w:rsidRDefault="003F511C">
      <w:pPr>
        <w:pStyle w:val="FootnoteText"/>
      </w:pPr>
      <w:r>
        <w:rPr>
          <w:rStyle w:val="FootnoteReference"/>
        </w:rPr>
        <w:footnoteRef/>
      </w:r>
      <w:r>
        <w:t xml:space="preserve"> </w:t>
      </w:r>
      <w:hyperlink r:id="rId10" w:history="1">
        <w:r w:rsidRPr="00860C58">
          <w:rPr>
            <w:rStyle w:val="Hyperlink"/>
          </w:rPr>
          <w:t>https://youtu.be/nEjRkmZrDgE?si=JiuefSfm3EKCVK-7</w:t>
        </w:r>
      </w:hyperlink>
      <w:r>
        <w:t xml:space="preserve"> </w:t>
      </w:r>
    </w:p>
  </w:footnote>
  <w:footnote w:id="18">
    <w:p w14:paraId="30E3FD89" w14:textId="0938397B" w:rsidR="00D83A4C" w:rsidRDefault="00D83A4C">
      <w:pPr>
        <w:pStyle w:val="FootnoteText"/>
      </w:pPr>
      <w:r>
        <w:rPr>
          <w:rStyle w:val="FootnoteReference"/>
        </w:rPr>
        <w:footnoteRef/>
      </w:r>
      <w:r>
        <w:t xml:space="preserve"> </w:t>
      </w:r>
      <w:hyperlink r:id="rId11" w:history="1">
        <w:r w:rsidRPr="00EF4FE3">
          <w:rPr>
            <w:rStyle w:val="Hyperlink"/>
          </w:rPr>
          <w:t>https://www.facebook.com/reel/3874370619451818</w:t>
        </w:r>
      </w:hyperlink>
      <w:r>
        <w:t xml:space="preserve"> </w:t>
      </w:r>
    </w:p>
  </w:footnote>
  <w:footnote w:id="19">
    <w:p w14:paraId="668D3846" w14:textId="0CDBD7CB" w:rsidR="00D83A4C" w:rsidRDefault="00D83A4C">
      <w:pPr>
        <w:pStyle w:val="FootnoteText"/>
      </w:pPr>
      <w:r>
        <w:rPr>
          <w:rStyle w:val="FootnoteReference"/>
        </w:rPr>
        <w:footnoteRef/>
      </w:r>
      <w:r>
        <w:t xml:space="preserve"> </w:t>
      </w:r>
      <w:hyperlink r:id="rId12" w:history="1">
        <w:r w:rsidRPr="00EF4FE3">
          <w:rPr>
            <w:rStyle w:val="Hyperlink"/>
          </w:rPr>
          <w:t>https://www.facebook.com/reel/2964338283746721</w:t>
        </w:r>
      </w:hyperlink>
      <w:r>
        <w:t xml:space="preserve"> </w:t>
      </w:r>
    </w:p>
  </w:footnote>
  <w:footnote w:id="20">
    <w:p w14:paraId="50ABBFF9" w14:textId="001C80FF" w:rsidR="002715B0" w:rsidRDefault="002715B0">
      <w:pPr>
        <w:pStyle w:val="FootnoteText"/>
      </w:pPr>
      <w:r>
        <w:rPr>
          <w:rStyle w:val="FootnoteReference"/>
        </w:rPr>
        <w:footnoteRef/>
      </w:r>
      <w:r>
        <w:t xml:space="preserve"> </w:t>
      </w:r>
      <w:hyperlink r:id="rId13" w:history="1">
        <w:r w:rsidRPr="00EF4FE3">
          <w:rPr>
            <w:rStyle w:val="Hyperlink"/>
          </w:rPr>
          <w:t>https://www.facebook.com/reel/1120184390290803</w:t>
        </w:r>
      </w:hyperlink>
      <w:r>
        <w:t xml:space="preserve"> </w:t>
      </w:r>
    </w:p>
  </w:footnote>
  <w:footnote w:id="21">
    <w:p w14:paraId="27039124" w14:textId="50609091" w:rsidR="00A00E81" w:rsidRDefault="00A00E81">
      <w:pPr>
        <w:pStyle w:val="FootnoteText"/>
      </w:pPr>
      <w:r>
        <w:rPr>
          <w:rStyle w:val="FootnoteReference"/>
        </w:rPr>
        <w:footnoteRef/>
      </w:r>
      <w:r>
        <w:t xml:space="preserve"> </w:t>
      </w:r>
      <w:hyperlink r:id="rId14" w:history="1">
        <w:r w:rsidRPr="00EF4FE3">
          <w:rPr>
            <w:rStyle w:val="Hyperlink"/>
          </w:rPr>
          <w:t>https://www.facebook.com/reel/728369880217486</w:t>
        </w:r>
      </w:hyperlink>
      <w:r>
        <w:t xml:space="preserve"> </w:t>
      </w:r>
    </w:p>
  </w:footnote>
  <w:footnote w:id="22">
    <w:p w14:paraId="04A803A1" w14:textId="4A1F4B96" w:rsidR="00A00E81" w:rsidRDefault="00A00E81">
      <w:pPr>
        <w:pStyle w:val="FootnoteText"/>
      </w:pPr>
      <w:r>
        <w:rPr>
          <w:rStyle w:val="FootnoteReference"/>
        </w:rPr>
        <w:footnoteRef/>
      </w:r>
      <w:r>
        <w:t xml:space="preserve"> </w:t>
      </w:r>
      <w:hyperlink r:id="rId15" w:history="1">
        <w:r w:rsidRPr="00EF4FE3">
          <w:rPr>
            <w:rStyle w:val="Hyperlink"/>
          </w:rPr>
          <w:t>https://www.facebook.com/reel/1310529797228691</w:t>
        </w:r>
      </w:hyperlink>
      <w:r>
        <w:t xml:space="preserve"> </w:t>
      </w:r>
    </w:p>
  </w:footnote>
  <w:footnote w:id="23">
    <w:p w14:paraId="2DF46E34" w14:textId="77777777" w:rsidR="00F62112" w:rsidRPr="00F43931" w:rsidRDefault="00F62112" w:rsidP="00F62112">
      <w:pPr>
        <w:pStyle w:val="FootnoteText"/>
      </w:pPr>
      <w:r>
        <w:rPr>
          <w:rStyle w:val="FootnoteReference"/>
        </w:rPr>
        <w:footnoteRef/>
      </w:r>
      <w:r>
        <w:t xml:space="preserve"> </w:t>
      </w:r>
      <w:hyperlink r:id="rId16" w:anchor=":~:text=Cambodia%20has%20embraced%20this%20concept,%2C%20Twitter%2C%20Instagram%20and%20YouTube" w:history="1">
        <w:r w:rsidRPr="00524C60">
          <w:rPr>
            <w:rStyle w:val="Hyperlink"/>
          </w:rPr>
          <w:t>https://www.unaids.org/en/resources/presscentre/pressreleaseandstatementarchive/2025/may/20250516_cambodia#:~:text=Cambodia%20has%20embraced%20this%20concept,%2C%20Twitter%2C%20Instagram%20and%20YouTube</w:t>
        </w:r>
      </w:hyperlink>
      <w:r w:rsidRPr="00F43931">
        <w:t>.</w:t>
      </w:r>
      <w:r>
        <w:t xml:space="preserve"> </w:t>
      </w:r>
    </w:p>
  </w:footnote>
  <w:footnote w:id="24">
    <w:p w14:paraId="46A73CA2" w14:textId="77777777" w:rsidR="00F62112" w:rsidRPr="003741A7" w:rsidRDefault="00F62112" w:rsidP="00F62112">
      <w:pPr>
        <w:pStyle w:val="FootnoteText"/>
      </w:pPr>
      <w:r>
        <w:rPr>
          <w:rStyle w:val="FootnoteReference"/>
        </w:rPr>
        <w:footnoteRef/>
      </w:r>
      <w:r>
        <w:t xml:space="preserve"> </w:t>
      </w:r>
      <w:hyperlink r:id="rId17" w:history="1">
        <w:r w:rsidRPr="00524C60">
          <w:rPr>
            <w:rStyle w:val="Hyperlink"/>
          </w:rPr>
          <w:t>https://www.undp.org/cambodia/press-releases/cambodia-launches-third-nationally-determined-contribution-ndc-30-accelerate-climate-action-and-sustainable-development</w:t>
        </w:r>
      </w:hyperlink>
      <w:r>
        <w:t xml:space="preserve"> </w:t>
      </w:r>
    </w:p>
  </w:footnote>
  <w:footnote w:id="25">
    <w:p w14:paraId="7D5720FE" w14:textId="77777777" w:rsidR="00F62112" w:rsidRPr="002B03CE" w:rsidRDefault="00F62112" w:rsidP="00F62112">
      <w:pPr>
        <w:pStyle w:val="FootnoteText"/>
        <w:rPr>
          <w:lang w:val="en-GB"/>
        </w:rPr>
      </w:pPr>
      <w:r>
        <w:rPr>
          <w:rStyle w:val="FootnoteReference"/>
        </w:rPr>
        <w:footnoteRef/>
      </w:r>
      <w:r>
        <w:t xml:space="preserve"> </w:t>
      </w:r>
      <w:hyperlink r:id="rId18" w:history="1">
        <w:r w:rsidRPr="00524C60">
          <w:rPr>
            <w:rStyle w:val="Hyperlink"/>
          </w:rPr>
          <w:t>https://data.opendevelopmentcambodia.net/en/dataset/ea70175c-5cc0-4472-8206-427cabd96616/resource/6626e6a1-e41a-4434-8068-577f1a012b19/download/moeys_action-plan-on-inclusive-education-2024-2028_en.pdf</w:t>
        </w:r>
      </w:hyperlink>
      <w:r>
        <w:t xml:space="preserve"> </w:t>
      </w:r>
    </w:p>
  </w:footnote>
  <w:footnote w:id="26">
    <w:p w14:paraId="4733CA86" w14:textId="77777777" w:rsidR="00F62112" w:rsidRPr="0098138D" w:rsidRDefault="00F62112" w:rsidP="00F62112">
      <w:pPr>
        <w:pStyle w:val="FootnoteText"/>
        <w:rPr>
          <w:lang w:val="en-GB"/>
        </w:rPr>
      </w:pPr>
      <w:r>
        <w:rPr>
          <w:rStyle w:val="FootnoteReference"/>
        </w:rPr>
        <w:footnoteRef/>
      </w:r>
      <w:r>
        <w:t xml:space="preserve"> </w:t>
      </w:r>
      <w:hyperlink r:id="rId19" w:history="1">
        <w:r w:rsidRPr="00524C60">
          <w:rPr>
            <w:rStyle w:val="Hyperlink"/>
          </w:rPr>
          <w:t>https://nspc.gov.kh/Images/National%20Social%20Protection%20Policy%20Framework%202024-2035_2025_02_20_15_45_55.pdf</w:t>
        </w:r>
      </w:hyperlink>
      <w:r>
        <w:t xml:space="preserve"> </w:t>
      </w:r>
    </w:p>
  </w:footnote>
  <w:footnote w:id="27">
    <w:p w14:paraId="2FDE8384" w14:textId="77777777" w:rsidR="00951AEE" w:rsidRPr="001C1E73" w:rsidRDefault="00951AEE" w:rsidP="00951AEE">
      <w:pPr>
        <w:pStyle w:val="FootnoteText"/>
      </w:pPr>
      <w:r>
        <w:rPr>
          <w:rStyle w:val="FootnoteReference"/>
        </w:rPr>
        <w:footnoteRef/>
      </w:r>
      <w:r>
        <w:t xml:space="preserve"> </w:t>
      </w:r>
      <w:hyperlink r:id="rId20" w:history="1">
        <w:r w:rsidRPr="00524C60">
          <w:rPr>
            <w:rStyle w:val="Hyperlink"/>
          </w:rPr>
          <w:t>https://dac.gov.kh/en/download/33/national-disability-strategic-plan-2024-2028.html</w:t>
        </w:r>
      </w:hyperlink>
      <w:r>
        <w:t xml:space="preserve"> </w:t>
      </w:r>
    </w:p>
  </w:footnote>
  <w:footnote w:id="28">
    <w:p w14:paraId="06682C35" w14:textId="77777777" w:rsidR="00951AEE" w:rsidRPr="001C1E73" w:rsidRDefault="00951AEE" w:rsidP="00951AEE">
      <w:pPr>
        <w:pStyle w:val="FootnoteText"/>
        <w:rPr>
          <w:lang w:val="en-GB"/>
        </w:rPr>
      </w:pPr>
      <w:r>
        <w:rPr>
          <w:rStyle w:val="FootnoteReference"/>
        </w:rPr>
        <w:footnoteRef/>
      </w:r>
      <w:r>
        <w:t xml:space="preserve"> </w:t>
      </w:r>
      <w:hyperlink r:id="rId21" w:history="1">
        <w:r w:rsidRPr="00524C60">
          <w:rPr>
            <w:rStyle w:val="Hyperlink"/>
          </w:rPr>
          <w:t>https://tbinternet.ohchr.org/_layouts/15/TreatyBodyExternal/countries.aspx?CountryCode=KHM&amp;Lang=EN</w:t>
        </w:r>
      </w:hyperlink>
      <w:r>
        <w:t xml:space="preserve"> </w:t>
      </w:r>
    </w:p>
  </w:footnote>
  <w:footnote w:id="29">
    <w:p w14:paraId="12D50EE1" w14:textId="77777777" w:rsidR="003433DE" w:rsidRPr="00C27C6E" w:rsidRDefault="003433DE" w:rsidP="003433DE">
      <w:pPr>
        <w:pStyle w:val="FootnoteText"/>
        <w:rPr>
          <w:lang w:val="en-GB"/>
        </w:rPr>
      </w:pPr>
      <w:r>
        <w:rPr>
          <w:rStyle w:val="FootnoteReference"/>
        </w:rPr>
        <w:footnoteRef/>
      </w:r>
      <w:r>
        <w:t xml:space="preserve"> </w:t>
      </w:r>
      <w:hyperlink r:id="rId22" w:history="1">
        <w:r w:rsidRPr="002B2DEC">
          <w:rPr>
            <w:rStyle w:val="Hyperlink"/>
          </w:rPr>
          <w:t>https://www.linkedin.com/posts/undp-cambodia_cambodia-disabilityinclusion-activity-7269702811150381057-dIb7?utm_source=share&amp;utm_medium=member_desktop&amp;rcm=ACoAAE_PYxcBVYKZWiMXYbQ7bTvRGexJSHPklJg</w:t>
        </w:r>
      </w:hyperlink>
      <w:r>
        <w:t xml:space="preserve"> </w:t>
      </w:r>
    </w:p>
  </w:footnote>
  <w:footnote w:id="30">
    <w:p w14:paraId="33AA67BB" w14:textId="00C19130" w:rsidR="00671406" w:rsidRDefault="00671406">
      <w:pPr>
        <w:pStyle w:val="FootnoteText"/>
      </w:pPr>
      <w:r>
        <w:rPr>
          <w:rStyle w:val="FootnoteReference"/>
        </w:rPr>
        <w:footnoteRef/>
      </w:r>
      <w:r>
        <w:t xml:space="preserve"> </w:t>
      </w:r>
      <w:hyperlink r:id="rId23" w:history="1">
        <w:r w:rsidRPr="006A64F6">
          <w:rPr>
            <w:rStyle w:val="Hyperlink"/>
          </w:rPr>
          <w:t>https://www.akp.gov.kh/post/detail/354828</w:t>
        </w:r>
      </w:hyperlink>
      <w:r>
        <w:t xml:space="preserve"> </w:t>
      </w:r>
    </w:p>
  </w:footnote>
  <w:footnote w:id="31">
    <w:p w14:paraId="4F431A55" w14:textId="1234584E" w:rsidR="00FA5E6D" w:rsidRDefault="00FA5E6D">
      <w:pPr>
        <w:pStyle w:val="FootnoteText"/>
      </w:pPr>
      <w:r>
        <w:rPr>
          <w:rStyle w:val="FootnoteReference"/>
        </w:rPr>
        <w:footnoteRef/>
      </w:r>
      <w:r>
        <w:t xml:space="preserve"> </w:t>
      </w:r>
      <w:hyperlink r:id="rId24" w:history="1">
        <w:r w:rsidRPr="006A64F6">
          <w:rPr>
            <w:rStyle w:val="Hyperlink"/>
          </w:rPr>
          <w:t>https://www.facebook.com/share/p/16sByFryJv/</w:t>
        </w:r>
      </w:hyperlink>
      <w:r>
        <w:t xml:space="preserve"> </w:t>
      </w:r>
    </w:p>
  </w:footnote>
  <w:footnote w:id="32">
    <w:p w14:paraId="6C41CE5B" w14:textId="5CFBEC70" w:rsidR="00F16427" w:rsidRDefault="00F16427">
      <w:pPr>
        <w:pStyle w:val="FootnoteText"/>
      </w:pPr>
      <w:r>
        <w:rPr>
          <w:rStyle w:val="FootnoteReference"/>
        </w:rPr>
        <w:footnoteRef/>
      </w:r>
      <w:r>
        <w:t xml:space="preserve"> </w:t>
      </w:r>
      <w:hyperlink r:id="rId25" w:history="1">
        <w:r w:rsidRPr="006A64F6">
          <w:rPr>
            <w:rStyle w:val="Hyperlink"/>
          </w:rPr>
          <w:t>https://dac.gov.kh/en/download/33/national-disability-strategic-plan-2024-2028.html</w:t>
        </w:r>
      </w:hyperlink>
      <w:r>
        <w:t xml:space="preserve"> </w:t>
      </w:r>
    </w:p>
  </w:footnote>
  <w:footnote w:id="33">
    <w:p w14:paraId="5D764DC1" w14:textId="77777777" w:rsidR="004B0458" w:rsidRPr="00465CE8" w:rsidRDefault="004B0458" w:rsidP="004B0458">
      <w:pPr>
        <w:spacing w:before="60" w:after="60"/>
        <w:jc w:val="both"/>
        <w:rPr>
          <w:rFonts w:ascii="Arial" w:eastAsia="Arial" w:hAnsi="Arial" w:cs="Arial"/>
          <w:sz w:val="18"/>
          <w:szCs w:val="18"/>
        </w:rPr>
      </w:pPr>
      <w:r>
        <w:rPr>
          <w:rStyle w:val="FootnoteReference"/>
        </w:rPr>
        <w:footnoteRef/>
      </w:r>
      <w:r>
        <w:t xml:space="preserve"> </w:t>
      </w:r>
      <w:hyperlink r:id="rId26" w:history="1">
        <w:r w:rsidRPr="002B2DEC">
          <w:rPr>
            <w:rStyle w:val="Hyperlink"/>
            <w:rFonts w:ascii="Arial" w:eastAsia="Arial" w:hAnsi="Arial" w:cs="Arial"/>
            <w:sz w:val="18"/>
            <w:szCs w:val="18"/>
          </w:rPr>
          <w:t>https://www.facebook.com/share/p/15RZTXHrej/</w:t>
        </w:r>
      </w:hyperlink>
      <w:r>
        <w:rPr>
          <w:rFonts w:ascii="Arial" w:eastAsia="Arial" w:hAnsi="Arial" w:cs="Arial"/>
          <w:sz w:val="18"/>
          <w:szCs w:val="18"/>
        </w:rPr>
        <w:t xml:space="preserve"> </w:t>
      </w:r>
    </w:p>
  </w:footnote>
  <w:footnote w:id="34">
    <w:p w14:paraId="1E91D00A" w14:textId="77777777" w:rsidR="004B0458" w:rsidRDefault="004B0458" w:rsidP="004B0458">
      <w:pPr>
        <w:pStyle w:val="FootnoteText"/>
      </w:pPr>
      <w:r>
        <w:rPr>
          <w:rStyle w:val="FootnoteReference"/>
        </w:rPr>
        <w:footnoteRef/>
      </w:r>
      <w:r>
        <w:t xml:space="preserve"> </w:t>
      </w:r>
      <w:hyperlink r:id="rId27" w:history="1">
        <w:r w:rsidRPr="002B2DEC">
          <w:rPr>
            <w:rStyle w:val="Hyperlink"/>
          </w:rPr>
          <w:t>https://www.facebook.com/share/p/18YZmF8Df9/</w:t>
        </w:r>
      </w:hyperlink>
      <w:r>
        <w:t xml:space="preserve"> </w:t>
      </w:r>
    </w:p>
  </w:footnote>
  <w:footnote w:id="35">
    <w:p w14:paraId="32ABE80B" w14:textId="77777777" w:rsidR="004A3C0B" w:rsidRPr="00810573" w:rsidRDefault="004A3C0B">
      <w:pPr>
        <w:pStyle w:val="FootnoteText"/>
        <w:rPr>
          <w:lang w:val="en-GB"/>
        </w:rPr>
      </w:pPr>
      <w:r>
        <w:rPr>
          <w:rStyle w:val="FootnoteReference"/>
        </w:rPr>
        <w:footnoteRef/>
      </w:r>
      <w:r>
        <w:t xml:space="preserve"> </w:t>
      </w:r>
      <w:hyperlink r:id="rId28" w:history="1">
        <w:r w:rsidRPr="00FB4B22">
          <w:rPr>
            <w:rStyle w:val="Hyperlink"/>
          </w:rPr>
          <w:t>https://www.undp.org/cambodia/stories/open-world-deaf-people-cambodia</w:t>
        </w:r>
      </w:hyperlink>
      <w:r>
        <w:t xml:space="preserve"> </w:t>
      </w:r>
    </w:p>
  </w:footnote>
  <w:footnote w:id="36">
    <w:p w14:paraId="69EEE2EB" w14:textId="77777777" w:rsidR="004A3C0B" w:rsidRPr="005644D4" w:rsidRDefault="004A3C0B">
      <w:pPr>
        <w:pStyle w:val="FootnoteText"/>
      </w:pPr>
      <w:r>
        <w:rPr>
          <w:rStyle w:val="FootnoteReference"/>
        </w:rPr>
        <w:footnoteRef/>
      </w:r>
      <w:r>
        <w:t xml:space="preserve"> </w:t>
      </w:r>
      <w:hyperlink r:id="rId29" w:history="1">
        <w:r w:rsidRPr="002B038C">
          <w:rPr>
            <w:rStyle w:val="Hyperlink"/>
          </w:rPr>
          <w:t>https://drive.google.com/drive/folders/1RS0sxXOHAQ29nW099CcZ6rVyziXRrFP-?usp=drive_link</w:t>
        </w:r>
      </w:hyperlink>
      <w:r>
        <w:t xml:space="preserve"> </w:t>
      </w:r>
    </w:p>
  </w:footnote>
  <w:footnote w:id="37">
    <w:p w14:paraId="64A19597" w14:textId="77777777" w:rsidR="00B135C2" w:rsidRPr="00164861" w:rsidRDefault="00B135C2">
      <w:pPr>
        <w:pStyle w:val="FootnoteText"/>
        <w:rPr>
          <w:lang w:val="en-GB"/>
        </w:rPr>
      </w:pPr>
      <w:r>
        <w:rPr>
          <w:rStyle w:val="FootnoteReference"/>
        </w:rPr>
        <w:footnoteRef/>
      </w:r>
      <w:r>
        <w:t xml:space="preserve"> </w:t>
      </w:r>
      <w:r w:rsidRPr="0029444B">
        <w:t>https://drive.google.com/drive/folders/1RS0sxXOHAQ29nW099CcZ6rVyziXRrFP-?usp=drive_link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726"/>
    <w:multiLevelType w:val="multilevel"/>
    <w:tmpl w:val="F9F851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664F8"/>
    <w:multiLevelType w:val="multilevel"/>
    <w:tmpl w:val="8A183C8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2FC1408"/>
    <w:multiLevelType w:val="multilevel"/>
    <w:tmpl w:val="56C8B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5732C9"/>
    <w:multiLevelType w:val="multilevel"/>
    <w:tmpl w:val="FAD0B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655B"/>
    <w:multiLevelType w:val="hybridMultilevel"/>
    <w:tmpl w:val="2BF2547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C7417C"/>
    <w:multiLevelType w:val="multilevel"/>
    <w:tmpl w:val="D418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11599"/>
    <w:multiLevelType w:val="multilevel"/>
    <w:tmpl w:val="8F4A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A0B1F"/>
    <w:multiLevelType w:val="hybridMultilevel"/>
    <w:tmpl w:val="B006782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34D35"/>
    <w:multiLevelType w:val="multilevel"/>
    <w:tmpl w:val="3E8A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B18A5"/>
    <w:multiLevelType w:val="multilevel"/>
    <w:tmpl w:val="53D6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F70C3"/>
    <w:multiLevelType w:val="hybridMultilevel"/>
    <w:tmpl w:val="890C328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454AF"/>
    <w:multiLevelType w:val="hybridMultilevel"/>
    <w:tmpl w:val="1778B1B6"/>
    <w:lvl w:ilvl="0" w:tplc="884A183C">
      <w:start w:val="2"/>
      <w:numFmt w:val="bullet"/>
      <w:lvlText w:val="-"/>
      <w:lvlJc w:val="left"/>
      <w:pPr>
        <w:ind w:left="1080" w:hanging="360"/>
      </w:pPr>
      <w:rPr>
        <w:rFonts w:ascii="Khmer OS Muol Light" w:eastAsia="Times New Roman" w:hAnsi="Khmer OS Muol Light" w:cs="Khmer OS Muol Light"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0E37AA"/>
    <w:multiLevelType w:val="multilevel"/>
    <w:tmpl w:val="6D142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E0C83"/>
    <w:multiLevelType w:val="multilevel"/>
    <w:tmpl w:val="855A54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F0154C"/>
    <w:multiLevelType w:val="multilevel"/>
    <w:tmpl w:val="64EC0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625623"/>
    <w:multiLevelType w:val="hybridMultilevel"/>
    <w:tmpl w:val="CC8C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E73D8"/>
    <w:multiLevelType w:val="multilevel"/>
    <w:tmpl w:val="DD907A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A860D1"/>
    <w:multiLevelType w:val="multilevel"/>
    <w:tmpl w:val="1EE0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962066"/>
    <w:multiLevelType w:val="multilevel"/>
    <w:tmpl w:val="484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B5F20"/>
    <w:multiLevelType w:val="multilevel"/>
    <w:tmpl w:val="38B8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30C9F"/>
    <w:multiLevelType w:val="hybridMultilevel"/>
    <w:tmpl w:val="C9D6A7C6"/>
    <w:lvl w:ilvl="0" w:tplc="C5189E4C">
      <w:start w:val="1"/>
      <w:numFmt w:val="bullet"/>
      <w:lvlText w:val="-"/>
      <w:lvlJc w:val="left"/>
      <w:pPr>
        <w:ind w:left="360" w:hanging="360"/>
      </w:pPr>
      <w:rPr>
        <w:rFonts w:ascii="Aptos" w:hAnsi="Apto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A82358"/>
    <w:multiLevelType w:val="hybridMultilevel"/>
    <w:tmpl w:val="9CE47EB2"/>
    <w:lvl w:ilvl="0" w:tplc="884A183C">
      <w:start w:val="2"/>
      <w:numFmt w:val="bullet"/>
      <w:lvlText w:val="-"/>
      <w:lvlJc w:val="left"/>
      <w:pPr>
        <w:ind w:left="720" w:hanging="360"/>
      </w:pPr>
      <w:rPr>
        <w:rFonts w:ascii="Khmer OS Muol Light" w:eastAsia="Times New Roman" w:hAnsi="Khmer OS Muol Light" w:cs="Khmer OS Muol Light"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F07619"/>
    <w:multiLevelType w:val="multilevel"/>
    <w:tmpl w:val="D18E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67855"/>
    <w:multiLevelType w:val="multilevel"/>
    <w:tmpl w:val="2C1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2A0472"/>
    <w:multiLevelType w:val="multilevel"/>
    <w:tmpl w:val="4F4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843DA"/>
    <w:multiLevelType w:val="multilevel"/>
    <w:tmpl w:val="8B5CD2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FA025C"/>
    <w:multiLevelType w:val="multilevel"/>
    <w:tmpl w:val="457644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4A32E0"/>
    <w:multiLevelType w:val="multilevel"/>
    <w:tmpl w:val="DD988A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B95AAE"/>
    <w:multiLevelType w:val="multilevel"/>
    <w:tmpl w:val="3286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04D3A"/>
    <w:multiLevelType w:val="hybridMultilevel"/>
    <w:tmpl w:val="6CF6BC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072CF"/>
    <w:multiLevelType w:val="hybridMultilevel"/>
    <w:tmpl w:val="477E3D1A"/>
    <w:lvl w:ilvl="0" w:tplc="D65E868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70C60"/>
    <w:multiLevelType w:val="multilevel"/>
    <w:tmpl w:val="BCA0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216516"/>
    <w:multiLevelType w:val="hybridMultilevel"/>
    <w:tmpl w:val="B6821196"/>
    <w:lvl w:ilvl="0" w:tplc="49D28E68">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3" w15:restartNumberingAfterBreak="0">
    <w:nsid w:val="58574433"/>
    <w:multiLevelType w:val="multilevel"/>
    <w:tmpl w:val="1F4E3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9039E1"/>
    <w:multiLevelType w:val="multilevel"/>
    <w:tmpl w:val="77A0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04708"/>
    <w:multiLevelType w:val="hybridMultilevel"/>
    <w:tmpl w:val="A3CC6D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77863"/>
    <w:multiLevelType w:val="multilevel"/>
    <w:tmpl w:val="A16ADB5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66C0799"/>
    <w:multiLevelType w:val="hybridMultilevel"/>
    <w:tmpl w:val="51D2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B1F98"/>
    <w:multiLevelType w:val="multilevel"/>
    <w:tmpl w:val="743C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7B1F42"/>
    <w:multiLevelType w:val="multilevel"/>
    <w:tmpl w:val="9A0657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BC5D3B"/>
    <w:multiLevelType w:val="multilevel"/>
    <w:tmpl w:val="DC62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2A0164"/>
    <w:multiLevelType w:val="multilevel"/>
    <w:tmpl w:val="08D8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617204"/>
    <w:multiLevelType w:val="hybridMultilevel"/>
    <w:tmpl w:val="E0D85A1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F675CF3"/>
    <w:multiLevelType w:val="multilevel"/>
    <w:tmpl w:val="290AE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91305">
    <w:abstractNumId w:val="32"/>
  </w:num>
  <w:num w:numId="2" w16cid:durableId="732896014">
    <w:abstractNumId w:val="35"/>
  </w:num>
  <w:num w:numId="3" w16cid:durableId="2129471852">
    <w:abstractNumId w:val="42"/>
  </w:num>
  <w:num w:numId="4" w16cid:durableId="366687256">
    <w:abstractNumId w:val="4"/>
  </w:num>
  <w:num w:numId="5" w16cid:durableId="1315178856">
    <w:abstractNumId w:val="37"/>
  </w:num>
  <w:num w:numId="6" w16cid:durableId="1234895171">
    <w:abstractNumId w:val="7"/>
  </w:num>
  <w:num w:numId="7" w16cid:durableId="2058233600">
    <w:abstractNumId w:val="15"/>
  </w:num>
  <w:num w:numId="8" w16cid:durableId="121534636">
    <w:abstractNumId w:val="33"/>
  </w:num>
  <w:num w:numId="9" w16cid:durableId="1796289789">
    <w:abstractNumId w:val="36"/>
  </w:num>
  <w:num w:numId="10" w16cid:durableId="2071146986">
    <w:abstractNumId w:val="1"/>
  </w:num>
  <w:num w:numId="11" w16cid:durableId="401606238">
    <w:abstractNumId w:val="26"/>
  </w:num>
  <w:num w:numId="12" w16cid:durableId="78988728">
    <w:abstractNumId w:val="41"/>
  </w:num>
  <w:num w:numId="13" w16cid:durableId="972247956">
    <w:abstractNumId w:val="19"/>
  </w:num>
  <w:num w:numId="14" w16cid:durableId="1766924336">
    <w:abstractNumId w:val="31"/>
  </w:num>
  <w:num w:numId="15" w16cid:durableId="505290643">
    <w:abstractNumId w:val="25"/>
  </w:num>
  <w:num w:numId="16" w16cid:durableId="350106082">
    <w:abstractNumId w:val="27"/>
  </w:num>
  <w:num w:numId="17" w16cid:durableId="1112868315">
    <w:abstractNumId w:val="10"/>
  </w:num>
  <w:num w:numId="18" w16cid:durableId="1533877405">
    <w:abstractNumId w:val="14"/>
  </w:num>
  <w:num w:numId="19" w16cid:durableId="377582999">
    <w:abstractNumId w:val="16"/>
  </w:num>
  <w:num w:numId="20" w16cid:durableId="1199389576">
    <w:abstractNumId w:val="13"/>
  </w:num>
  <w:num w:numId="21" w16cid:durableId="731002923">
    <w:abstractNumId w:val="39"/>
  </w:num>
  <w:num w:numId="22" w16cid:durableId="966424409">
    <w:abstractNumId w:val="0"/>
  </w:num>
  <w:num w:numId="23" w16cid:durableId="1297563189">
    <w:abstractNumId w:val="2"/>
  </w:num>
  <w:num w:numId="24" w16cid:durableId="313264784">
    <w:abstractNumId w:val="30"/>
  </w:num>
  <w:num w:numId="25" w16cid:durableId="1460564133">
    <w:abstractNumId w:val="29"/>
  </w:num>
  <w:num w:numId="26" w16cid:durableId="1853882953">
    <w:abstractNumId w:val="22"/>
  </w:num>
  <w:num w:numId="27" w16cid:durableId="1719889710">
    <w:abstractNumId w:val="28"/>
  </w:num>
  <w:num w:numId="28" w16cid:durableId="1694646131">
    <w:abstractNumId w:val="5"/>
  </w:num>
  <w:num w:numId="29" w16cid:durableId="1936933453">
    <w:abstractNumId w:val="21"/>
  </w:num>
  <w:num w:numId="30" w16cid:durableId="966855497">
    <w:abstractNumId w:val="11"/>
  </w:num>
  <w:num w:numId="31" w16cid:durableId="781338327">
    <w:abstractNumId w:val="9"/>
  </w:num>
  <w:num w:numId="32" w16cid:durableId="1738935827">
    <w:abstractNumId w:val="43"/>
  </w:num>
  <w:num w:numId="33" w16cid:durableId="641882258">
    <w:abstractNumId w:val="3"/>
  </w:num>
  <w:num w:numId="34" w16cid:durableId="866984710">
    <w:abstractNumId w:val="12"/>
  </w:num>
  <w:num w:numId="35" w16cid:durableId="1280918484">
    <w:abstractNumId w:val="24"/>
  </w:num>
  <w:num w:numId="36" w16cid:durableId="1623195754">
    <w:abstractNumId w:val="34"/>
  </w:num>
  <w:num w:numId="37" w16cid:durableId="2069693734">
    <w:abstractNumId w:val="6"/>
  </w:num>
  <w:num w:numId="38" w16cid:durableId="318385508">
    <w:abstractNumId w:val="17"/>
  </w:num>
  <w:num w:numId="39" w16cid:durableId="1301763052">
    <w:abstractNumId w:val="8"/>
  </w:num>
  <w:num w:numId="40" w16cid:durableId="1372147529">
    <w:abstractNumId w:val="23"/>
  </w:num>
  <w:num w:numId="41" w16cid:durableId="337004507">
    <w:abstractNumId w:val="40"/>
  </w:num>
  <w:num w:numId="42" w16cid:durableId="347828933">
    <w:abstractNumId w:val="38"/>
  </w:num>
  <w:num w:numId="43" w16cid:durableId="2028672394">
    <w:abstractNumId w:val="18"/>
  </w:num>
  <w:num w:numId="44" w16cid:durableId="16430724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43"/>
    <w:rsid w:val="00000B37"/>
    <w:rsid w:val="000011C7"/>
    <w:rsid w:val="0000151B"/>
    <w:rsid w:val="0000289B"/>
    <w:rsid w:val="00003025"/>
    <w:rsid w:val="000031AB"/>
    <w:rsid w:val="000044C6"/>
    <w:rsid w:val="00004BBA"/>
    <w:rsid w:val="00006308"/>
    <w:rsid w:val="0000679F"/>
    <w:rsid w:val="000068CA"/>
    <w:rsid w:val="00007285"/>
    <w:rsid w:val="000075E6"/>
    <w:rsid w:val="00007C2B"/>
    <w:rsid w:val="0001260C"/>
    <w:rsid w:val="000131C5"/>
    <w:rsid w:val="000135ED"/>
    <w:rsid w:val="000135FE"/>
    <w:rsid w:val="00013E0F"/>
    <w:rsid w:val="00013E75"/>
    <w:rsid w:val="00013EEA"/>
    <w:rsid w:val="00017A8C"/>
    <w:rsid w:val="00020ED2"/>
    <w:rsid w:val="00021B32"/>
    <w:rsid w:val="000223F8"/>
    <w:rsid w:val="000234C0"/>
    <w:rsid w:val="00024B38"/>
    <w:rsid w:val="0002521B"/>
    <w:rsid w:val="00025260"/>
    <w:rsid w:val="000258FE"/>
    <w:rsid w:val="00025B22"/>
    <w:rsid w:val="000269D9"/>
    <w:rsid w:val="00026ABE"/>
    <w:rsid w:val="000279CB"/>
    <w:rsid w:val="0003099B"/>
    <w:rsid w:val="00031FB5"/>
    <w:rsid w:val="00031FC3"/>
    <w:rsid w:val="000337C3"/>
    <w:rsid w:val="000344F4"/>
    <w:rsid w:val="000369B7"/>
    <w:rsid w:val="00040285"/>
    <w:rsid w:val="0004074B"/>
    <w:rsid w:val="00040DF8"/>
    <w:rsid w:val="00041146"/>
    <w:rsid w:val="0004152F"/>
    <w:rsid w:val="00041DFD"/>
    <w:rsid w:val="000422BA"/>
    <w:rsid w:val="00042528"/>
    <w:rsid w:val="000425FD"/>
    <w:rsid w:val="0004290A"/>
    <w:rsid w:val="00042BB4"/>
    <w:rsid w:val="00042FDA"/>
    <w:rsid w:val="000447B8"/>
    <w:rsid w:val="00044EB2"/>
    <w:rsid w:val="0004655B"/>
    <w:rsid w:val="0004659B"/>
    <w:rsid w:val="00046BE4"/>
    <w:rsid w:val="00047EEB"/>
    <w:rsid w:val="00050CE6"/>
    <w:rsid w:val="00051850"/>
    <w:rsid w:val="00051E50"/>
    <w:rsid w:val="0005365C"/>
    <w:rsid w:val="00053C9C"/>
    <w:rsid w:val="00054200"/>
    <w:rsid w:val="00054470"/>
    <w:rsid w:val="0005574E"/>
    <w:rsid w:val="00056309"/>
    <w:rsid w:val="00056E6F"/>
    <w:rsid w:val="00060705"/>
    <w:rsid w:val="0006253E"/>
    <w:rsid w:val="00064D4D"/>
    <w:rsid w:val="00065470"/>
    <w:rsid w:val="00065ADF"/>
    <w:rsid w:val="00066409"/>
    <w:rsid w:val="00066B97"/>
    <w:rsid w:val="00067928"/>
    <w:rsid w:val="0007003F"/>
    <w:rsid w:val="00071AE2"/>
    <w:rsid w:val="00073678"/>
    <w:rsid w:val="0007396F"/>
    <w:rsid w:val="000740B4"/>
    <w:rsid w:val="00074D4A"/>
    <w:rsid w:val="00075032"/>
    <w:rsid w:val="00075041"/>
    <w:rsid w:val="00075B4A"/>
    <w:rsid w:val="00075B7A"/>
    <w:rsid w:val="0007679A"/>
    <w:rsid w:val="000771BE"/>
    <w:rsid w:val="000778EF"/>
    <w:rsid w:val="00077C98"/>
    <w:rsid w:val="0008015B"/>
    <w:rsid w:val="00080246"/>
    <w:rsid w:val="00080B51"/>
    <w:rsid w:val="000860A2"/>
    <w:rsid w:val="00087A3B"/>
    <w:rsid w:val="00087B1C"/>
    <w:rsid w:val="00087E07"/>
    <w:rsid w:val="000912B6"/>
    <w:rsid w:val="00091C46"/>
    <w:rsid w:val="00092038"/>
    <w:rsid w:val="00092A41"/>
    <w:rsid w:val="00094D24"/>
    <w:rsid w:val="00095622"/>
    <w:rsid w:val="00096514"/>
    <w:rsid w:val="0009718E"/>
    <w:rsid w:val="000973DA"/>
    <w:rsid w:val="00097A02"/>
    <w:rsid w:val="000A1E5C"/>
    <w:rsid w:val="000A3C7E"/>
    <w:rsid w:val="000A3F8C"/>
    <w:rsid w:val="000A5E06"/>
    <w:rsid w:val="000A5E78"/>
    <w:rsid w:val="000A7569"/>
    <w:rsid w:val="000A77C9"/>
    <w:rsid w:val="000A7BA5"/>
    <w:rsid w:val="000B049C"/>
    <w:rsid w:val="000B1443"/>
    <w:rsid w:val="000B265F"/>
    <w:rsid w:val="000B3A7D"/>
    <w:rsid w:val="000B3C93"/>
    <w:rsid w:val="000B4498"/>
    <w:rsid w:val="000B4585"/>
    <w:rsid w:val="000B606E"/>
    <w:rsid w:val="000B67F3"/>
    <w:rsid w:val="000B6F72"/>
    <w:rsid w:val="000C0B0A"/>
    <w:rsid w:val="000C2AE8"/>
    <w:rsid w:val="000C33E3"/>
    <w:rsid w:val="000C372E"/>
    <w:rsid w:val="000C3C9D"/>
    <w:rsid w:val="000C42C4"/>
    <w:rsid w:val="000C44F1"/>
    <w:rsid w:val="000C47DC"/>
    <w:rsid w:val="000C4EDD"/>
    <w:rsid w:val="000C5CA9"/>
    <w:rsid w:val="000C5EC0"/>
    <w:rsid w:val="000C6375"/>
    <w:rsid w:val="000C6C38"/>
    <w:rsid w:val="000C6C8C"/>
    <w:rsid w:val="000C6EC4"/>
    <w:rsid w:val="000D0E1D"/>
    <w:rsid w:val="000D2C79"/>
    <w:rsid w:val="000D3252"/>
    <w:rsid w:val="000D3D56"/>
    <w:rsid w:val="000D4A6A"/>
    <w:rsid w:val="000D4E95"/>
    <w:rsid w:val="000D57B1"/>
    <w:rsid w:val="000D61CA"/>
    <w:rsid w:val="000D67B4"/>
    <w:rsid w:val="000D6E14"/>
    <w:rsid w:val="000D748B"/>
    <w:rsid w:val="000D773C"/>
    <w:rsid w:val="000D7DB0"/>
    <w:rsid w:val="000D7ED5"/>
    <w:rsid w:val="000E05ED"/>
    <w:rsid w:val="000E0859"/>
    <w:rsid w:val="000E17AA"/>
    <w:rsid w:val="000E2376"/>
    <w:rsid w:val="000E23C2"/>
    <w:rsid w:val="000E246D"/>
    <w:rsid w:val="000E294D"/>
    <w:rsid w:val="000E2EB2"/>
    <w:rsid w:val="000E345C"/>
    <w:rsid w:val="000E40DF"/>
    <w:rsid w:val="000E50D8"/>
    <w:rsid w:val="000E5E52"/>
    <w:rsid w:val="000E7970"/>
    <w:rsid w:val="000E7A9A"/>
    <w:rsid w:val="000F07D7"/>
    <w:rsid w:val="000F1557"/>
    <w:rsid w:val="000F1680"/>
    <w:rsid w:val="000F21E8"/>
    <w:rsid w:val="000F26AB"/>
    <w:rsid w:val="000F2F75"/>
    <w:rsid w:val="000F3571"/>
    <w:rsid w:val="000F3577"/>
    <w:rsid w:val="000F5290"/>
    <w:rsid w:val="000F73EC"/>
    <w:rsid w:val="00100386"/>
    <w:rsid w:val="00101E52"/>
    <w:rsid w:val="00102A7D"/>
    <w:rsid w:val="001051B7"/>
    <w:rsid w:val="00106398"/>
    <w:rsid w:val="00107562"/>
    <w:rsid w:val="001104C1"/>
    <w:rsid w:val="00110683"/>
    <w:rsid w:val="001124AF"/>
    <w:rsid w:val="00112733"/>
    <w:rsid w:val="00112AE9"/>
    <w:rsid w:val="00112C9B"/>
    <w:rsid w:val="0011345F"/>
    <w:rsid w:val="00114640"/>
    <w:rsid w:val="0011601A"/>
    <w:rsid w:val="00116E49"/>
    <w:rsid w:val="00120540"/>
    <w:rsid w:val="00120CAB"/>
    <w:rsid w:val="001229D2"/>
    <w:rsid w:val="00123872"/>
    <w:rsid w:val="00124009"/>
    <w:rsid w:val="00124E32"/>
    <w:rsid w:val="00125130"/>
    <w:rsid w:val="001259C9"/>
    <w:rsid w:val="00125B28"/>
    <w:rsid w:val="001308E6"/>
    <w:rsid w:val="00130DAC"/>
    <w:rsid w:val="00132634"/>
    <w:rsid w:val="00133D66"/>
    <w:rsid w:val="00136208"/>
    <w:rsid w:val="001363D7"/>
    <w:rsid w:val="00136DF4"/>
    <w:rsid w:val="001372EB"/>
    <w:rsid w:val="001372FC"/>
    <w:rsid w:val="0013778D"/>
    <w:rsid w:val="0014027C"/>
    <w:rsid w:val="001404A2"/>
    <w:rsid w:val="00140DC2"/>
    <w:rsid w:val="00140E4B"/>
    <w:rsid w:val="00141E41"/>
    <w:rsid w:val="00142203"/>
    <w:rsid w:val="00142CA6"/>
    <w:rsid w:val="00143FF6"/>
    <w:rsid w:val="00145E00"/>
    <w:rsid w:val="001478E3"/>
    <w:rsid w:val="00147B12"/>
    <w:rsid w:val="00150886"/>
    <w:rsid w:val="00151534"/>
    <w:rsid w:val="0015190A"/>
    <w:rsid w:val="0015217F"/>
    <w:rsid w:val="0015296A"/>
    <w:rsid w:val="00152C82"/>
    <w:rsid w:val="001538AF"/>
    <w:rsid w:val="001544FD"/>
    <w:rsid w:val="00154ACD"/>
    <w:rsid w:val="00155266"/>
    <w:rsid w:val="00155A31"/>
    <w:rsid w:val="00157726"/>
    <w:rsid w:val="0016004F"/>
    <w:rsid w:val="00160ACB"/>
    <w:rsid w:val="00161DFE"/>
    <w:rsid w:val="001620C1"/>
    <w:rsid w:val="00163CCD"/>
    <w:rsid w:val="00165793"/>
    <w:rsid w:val="0016601B"/>
    <w:rsid w:val="0016611E"/>
    <w:rsid w:val="001677B3"/>
    <w:rsid w:val="001704D9"/>
    <w:rsid w:val="00170B16"/>
    <w:rsid w:val="00172579"/>
    <w:rsid w:val="00172E35"/>
    <w:rsid w:val="00173037"/>
    <w:rsid w:val="001734EC"/>
    <w:rsid w:val="0017368B"/>
    <w:rsid w:val="001738EE"/>
    <w:rsid w:val="00176755"/>
    <w:rsid w:val="00177449"/>
    <w:rsid w:val="00177F5D"/>
    <w:rsid w:val="00180579"/>
    <w:rsid w:val="00180BA3"/>
    <w:rsid w:val="00180F95"/>
    <w:rsid w:val="001817A0"/>
    <w:rsid w:val="001847BA"/>
    <w:rsid w:val="00185360"/>
    <w:rsid w:val="001853DE"/>
    <w:rsid w:val="00185E48"/>
    <w:rsid w:val="00186F32"/>
    <w:rsid w:val="0018735B"/>
    <w:rsid w:val="001879A4"/>
    <w:rsid w:val="00187DD4"/>
    <w:rsid w:val="00187F3D"/>
    <w:rsid w:val="00191B2C"/>
    <w:rsid w:val="00192200"/>
    <w:rsid w:val="0019223D"/>
    <w:rsid w:val="0019242F"/>
    <w:rsid w:val="0019336C"/>
    <w:rsid w:val="00193374"/>
    <w:rsid w:val="001946AE"/>
    <w:rsid w:val="00195D47"/>
    <w:rsid w:val="001969E6"/>
    <w:rsid w:val="00197A4C"/>
    <w:rsid w:val="00197D5B"/>
    <w:rsid w:val="001A1262"/>
    <w:rsid w:val="001A224D"/>
    <w:rsid w:val="001A2FA8"/>
    <w:rsid w:val="001A3A38"/>
    <w:rsid w:val="001A5738"/>
    <w:rsid w:val="001A65A7"/>
    <w:rsid w:val="001A70F6"/>
    <w:rsid w:val="001A730D"/>
    <w:rsid w:val="001A79F7"/>
    <w:rsid w:val="001A7A07"/>
    <w:rsid w:val="001B0597"/>
    <w:rsid w:val="001B16C7"/>
    <w:rsid w:val="001B1E3F"/>
    <w:rsid w:val="001B1E71"/>
    <w:rsid w:val="001B3A56"/>
    <w:rsid w:val="001B3D47"/>
    <w:rsid w:val="001B6C85"/>
    <w:rsid w:val="001C0777"/>
    <w:rsid w:val="001C07A4"/>
    <w:rsid w:val="001C1DB2"/>
    <w:rsid w:val="001C1E73"/>
    <w:rsid w:val="001C33CB"/>
    <w:rsid w:val="001C3482"/>
    <w:rsid w:val="001C4884"/>
    <w:rsid w:val="001C5188"/>
    <w:rsid w:val="001C5215"/>
    <w:rsid w:val="001C6461"/>
    <w:rsid w:val="001C65FE"/>
    <w:rsid w:val="001C6830"/>
    <w:rsid w:val="001C6DF4"/>
    <w:rsid w:val="001C7640"/>
    <w:rsid w:val="001D017E"/>
    <w:rsid w:val="001D173C"/>
    <w:rsid w:val="001D185A"/>
    <w:rsid w:val="001D1C07"/>
    <w:rsid w:val="001D3842"/>
    <w:rsid w:val="001D3A54"/>
    <w:rsid w:val="001D41B3"/>
    <w:rsid w:val="001D4662"/>
    <w:rsid w:val="001D4E12"/>
    <w:rsid w:val="001D5689"/>
    <w:rsid w:val="001D57F0"/>
    <w:rsid w:val="001D6135"/>
    <w:rsid w:val="001D63A0"/>
    <w:rsid w:val="001D70A4"/>
    <w:rsid w:val="001E027B"/>
    <w:rsid w:val="001E0503"/>
    <w:rsid w:val="001E07D3"/>
    <w:rsid w:val="001E2632"/>
    <w:rsid w:val="001E3646"/>
    <w:rsid w:val="001E3922"/>
    <w:rsid w:val="001E3E59"/>
    <w:rsid w:val="001E444D"/>
    <w:rsid w:val="001E515A"/>
    <w:rsid w:val="001E643F"/>
    <w:rsid w:val="001E661D"/>
    <w:rsid w:val="001E666E"/>
    <w:rsid w:val="001E7853"/>
    <w:rsid w:val="001E7FAD"/>
    <w:rsid w:val="001F1741"/>
    <w:rsid w:val="001F1FE3"/>
    <w:rsid w:val="001F20E3"/>
    <w:rsid w:val="001F2426"/>
    <w:rsid w:val="001F24DD"/>
    <w:rsid w:val="001F2848"/>
    <w:rsid w:val="001F2F0E"/>
    <w:rsid w:val="001F3805"/>
    <w:rsid w:val="001F47CD"/>
    <w:rsid w:val="001F52BF"/>
    <w:rsid w:val="001F6362"/>
    <w:rsid w:val="001F7C52"/>
    <w:rsid w:val="00202577"/>
    <w:rsid w:val="00203C6D"/>
    <w:rsid w:val="00204C82"/>
    <w:rsid w:val="002053F3"/>
    <w:rsid w:val="00206AC0"/>
    <w:rsid w:val="00207D3A"/>
    <w:rsid w:val="00210792"/>
    <w:rsid w:val="00210E27"/>
    <w:rsid w:val="00210ED3"/>
    <w:rsid w:val="002112D9"/>
    <w:rsid w:val="00212B74"/>
    <w:rsid w:val="002149B4"/>
    <w:rsid w:val="00214C37"/>
    <w:rsid w:val="002157F3"/>
    <w:rsid w:val="00215BD0"/>
    <w:rsid w:val="00217248"/>
    <w:rsid w:val="00220138"/>
    <w:rsid w:val="00223168"/>
    <w:rsid w:val="0022347C"/>
    <w:rsid w:val="002235C6"/>
    <w:rsid w:val="00223783"/>
    <w:rsid w:val="0022437B"/>
    <w:rsid w:val="00224C45"/>
    <w:rsid w:val="00225B83"/>
    <w:rsid w:val="00225E26"/>
    <w:rsid w:val="00226202"/>
    <w:rsid w:val="0022678A"/>
    <w:rsid w:val="00226E6B"/>
    <w:rsid w:val="002275E1"/>
    <w:rsid w:val="00227770"/>
    <w:rsid w:val="002301F8"/>
    <w:rsid w:val="00230E9D"/>
    <w:rsid w:val="002315BF"/>
    <w:rsid w:val="00232B2A"/>
    <w:rsid w:val="00232EE7"/>
    <w:rsid w:val="00234290"/>
    <w:rsid w:val="002355DE"/>
    <w:rsid w:val="00236E77"/>
    <w:rsid w:val="002371B0"/>
    <w:rsid w:val="0023728E"/>
    <w:rsid w:val="002375DD"/>
    <w:rsid w:val="00240637"/>
    <w:rsid w:val="00240AD8"/>
    <w:rsid w:val="00240CB7"/>
    <w:rsid w:val="00241ACE"/>
    <w:rsid w:val="0024283B"/>
    <w:rsid w:val="002432A1"/>
    <w:rsid w:val="0024368F"/>
    <w:rsid w:val="00243A06"/>
    <w:rsid w:val="00244707"/>
    <w:rsid w:val="00244DAD"/>
    <w:rsid w:val="002455E1"/>
    <w:rsid w:val="00247F12"/>
    <w:rsid w:val="002512C0"/>
    <w:rsid w:val="00251694"/>
    <w:rsid w:val="002527A5"/>
    <w:rsid w:val="00252F73"/>
    <w:rsid w:val="002530F1"/>
    <w:rsid w:val="00256962"/>
    <w:rsid w:val="00257038"/>
    <w:rsid w:val="00257954"/>
    <w:rsid w:val="00257A5C"/>
    <w:rsid w:val="00260FDC"/>
    <w:rsid w:val="00261B58"/>
    <w:rsid w:val="00262B4D"/>
    <w:rsid w:val="002631F9"/>
    <w:rsid w:val="00263E5D"/>
    <w:rsid w:val="00265FB7"/>
    <w:rsid w:val="00270E8B"/>
    <w:rsid w:val="002715B0"/>
    <w:rsid w:val="00271905"/>
    <w:rsid w:val="002723D1"/>
    <w:rsid w:val="002723DB"/>
    <w:rsid w:val="00273DE0"/>
    <w:rsid w:val="0027487B"/>
    <w:rsid w:val="00275739"/>
    <w:rsid w:val="00275D60"/>
    <w:rsid w:val="0028028B"/>
    <w:rsid w:val="00280614"/>
    <w:rsid w:val="002819EB"/>
    <w:rsid w:val="00281CB5"/>
    <w:rsid w:val="0028217D"/>
    <w:rsid w:val="0028257C"/>
    <w:rsid w:val="00282807"/>
    <w:rsid w:val="00282AE5"/>
    <w:rsid w:val="00285303"/>
    <w:rsid w:val="00285BCC"/>
    <w:rsid w:val="002865B4"/>
    <w:rsid w:val="002867CF"/>
    <w:rsid w:val="002868FD"/>
    <w:rsid w:val="00287D49"/>
    <w:rsid w:val="00290A9C"/>
    <w:rsid w:val="00291AB8"/>
    <w:rsid w:val="00292069"/>
    <w:rsid w:val="00292798"/>
    <w:rsid w:val="00292EE5"/>
    <w:rsid w:val="00292FCE"/>
    <w:rsid w:val="00293A04"/>
    <w:rsid w:val="00294C2C"/>
    <w:rsid w:val="002953C5"/>
    <w:rsid w:val="002953C6"/>
    <w:rsid w:val="002968EC"/>
    <w:rsid w:val="00296BF6"/>
    <w:rsid w:val="002973BA"/>
    <w:rsid w:val="00297DB5"/>
    <w:rsid w:val="002A110B"/>
    <w:rsid w:val="002A15F2"/>
    <w:rsid w:val="002A1927"/>
    <w:rsid w:val="002A5B32"/>
    <w:rsid w:val="002A6B24"/>
    <w:rsid w:val="002A6B7D"/>
    <w:rsid w:val="002A6DBB"/>
    <w:rsid w:val="002A7206"/>
    <w:rsid w:val="002A78D7"/>
    <w:rsid w:val="002B03CE"/>
    <w:rsid w:val="002B065C"/>
    <w:rsid w:val="002B1BEA"/>
    <w:rsid w:val="002B25FA"/>
    <w:rsid w:val="002B28C2"/>
    <w:rsid w:val="002B31EE"/>
    <w:rsid w:val="002B33F2"/>
    <w:rsid w:val="002B3DA6"/>
    <w:rsid w:val="002B52E4"/>
    <w:rsid w:val="002B5C83"/>
    <w:rsid w:val="002B60A9"/>
    <w:rsid w:val="002B72EE"/>
    <w:rsid w:val="002B76D5"/>
    <w:rsid w:val="002B7AED"/>
    <w:rsid w:val="002C00AE"/>
    <w:rsid w:val="002C3865"/>
    <w:rsid w:val="002C3B47"/>
    <w:rsid w:val="002C3CFA"/>
    <w:rsid w:val="002C42A7"/>
    <w:rsid w:val="002C4AEB"/>
    <w:rsid w:val="002C4E53"/>
    <w:rsid w:val="002C5FAD"/>
    <w:rsid w:val="002C75A0"/>
    <w:rsid w:val="002C7FF8"/>
    <w:rsid w:val="002D0FFF"/>
    <w:rsid w:val="002D1037"/>
    <w:rsid w:val="002D194F"/>
    <w:rsid w:val="002D1EB3"/>
    <w:rsid w:val="002D32F9"/>
    <w:rsid w:val="002D3C6F"/>
    <w:rsid w:val="002D3DC7"/>
    <w:rsid w:val="002D41D2"/>
    <w:rsid w:val="002D55FD"/>
    <w:rsid w:val="002D566A"/>
    <w:rsid w:val="002D70EB"/>
    <w:rsid w:val="002D716A"/>
    <w:rsid w:val="002E05C0"/>
    <w:rsid w:val="002E0619"/>
    <w:rsid w:val="002E1116"/>
    <w:rsid w:val="002E178B"/>
    <w:rsid w:val="002E1F8E"/>
    <w:rsid w:val="002E2DB8"/>
    <w:rsid w:val="002E30E9"/>
    <w:rsid w:val="002E31C2"/>
    <w:rsid w:val="002E39E8"/>
    <w:rsid w:val="002E5206"/>
    <w:rsid w:val="002E5C7B"/>
    <w:rsid w:val="002E60C9"/>
    <w:rsid w:val="002E6165"/>
    <w:rsid w:val="002E6EB0"/>
    <w:rsid w:val="002F0CCA"/>
    <w:rsid w:val="002F0FCC"/>
    <w:rsid w:val="002F49E8"/>
    <w:rsid w:val="002F5E34"/>
    <w:rsid w:val="002F71B5"/>
    <w:rsid w:val="002F73BB"/>
    <w:rsid w:val="002F74BB"/>
    <w:rsid w:val="0030029B"/>
    <w:rsid w:val="00300377"/>
    <w:rsid w:val="00301CCC"/>
    <w:rsid w:val="00301EDF"/>
    <w:rsid w:val="00302905"/>
    <w:rsid w:val="003036A4"/>
    <w:rsid w:val="00303847"/>
    <w:rsid w:val="00303925"/>
    <w:rsid w:val="0030488F"/>
    <w:rsid w:val="00304F06"/>
    <w:rsid w:val="00304FAC"/>
    <w:rsid w:val="003050E1"/>
    <w:rsid w:val="00305543"/>
    <w:rsid w:val="00305AF4"/>
    <w:rsid w:val="00306690"/>
    <w:rsid w:val="00306A83"/>
    <w:rsid w:val="003078DF"/>
    <w:rsid w:val="0030D53E"/>
    <w:rsid w:val="00310468"/>
    <w:rsid w:val="003112D0"/>
    <w:rsid w:val="003113D0"/>
    <w:rsid w:val="00311872"/>
    <w:rsid w:val="00312074"/>
    <w:rsid w:val="003129B5"/>
    <w:rsid w:val="003149C0"/>
    <w:rsid w:val="00314DC9"/>
    <w:rsid w:val="003150A0"/>
    <w:rsid w:val="003169E1"/>
    <w:rsid w:val="003174FD"/>
    <w:rsid w:val="00317A33"/>
    <w:rsid w:val="00317BAD"/>
    <w:rsid w:val="003203DD"/>
    <w:rsid w:val="00320F56"/>
    <w:rsid w:val="00321DC9"/>
    <w:rsid w:val="0032269A"/>
    <w:rsid w:val="00323EA2"/>
    <w:rsid w:val="00323EC7"/>
    <w:rsid w:val="00324BC6"/>
    <w:rsid w:val="00324DC1"/>
    <w:rsid w:val="00325864"/>
    <w:rsid w:val="00325A90"/>
    <w:rsid w:val="00325FFD"/>
    <w:rsid w:val="00326B3A"/>
    <w:rsid w:val="003274B6"/>
    <w:rsid w:val="003278E2"/>
    <w:rsid w:val="00330142"/>
    <w:rsid w:val="00330FC8"/>
    <w:rsid w:val="00332681"/>
    <w:rsid w:val="00332E54"/>
    <w:rsid w:val="00333359"/>
    <w:rsid w:val="00333BA1"/>
    <w:rsid w:val="00334EB2"/>
    <w:rsid w:val="00335A79"/>
    <w:rsid w:val="003417FE"/>
    <w:rsid w:val="003419AB"/>
    <w:rsid w:val="00341F0A"/>
    <w:rsid w:val="003426A7"/>
    <w:rsid w:val="00342BF0"/>
    <w:rsid w:val="0034301A"/>
    <w:rsid w:val="003433DE"/>
    <w:rsid w:val="00343D5B"/>
    <w:rsid w:val="00344C22"/>
    <w:rsid w:val="0034538C"/>
    <w:rsid w:val="0034580A"/>
    <w:rsid w:val="003475EF"/>
    <w:rsid w:val="003501C4"/>
    <w:rsid w:val="00351762"/>
    <w:rsid w:val="00351E44"/>
    <w:rsid w:val="0035330C"/>
    <w:rsid w:val="00353599"/>
    <w:rsid w:val="00353B40"/>
    <w:rsid w:val="003541C6"/>
    <w:rsid w:val="0035441F"/>
    <w:rsid w:val="003549CC"/>
    <w:rsid w:val="00357D29"/>
    <w:rsid w:val="003606A5"/>
    <w:rsid w:val="003607A1"/>
    <w:rsid w:val="00360D2A"/>
    <w:rsid w:val="0036129A"/>
    <w:rsid w:val="0036132B"/>
    <w:rsid w:val="00361DF3"/>
    <w:rsid w:val="003645F7"/>
    <w:rsid w:val="003651D4"/>
    <w:rsid w:val="00365208"/>
    <w:rsid w:val="00365DFE"/>
    <w:rsid w:val="003674E2"/>
    <w:rsid w:val="00367FE6"/>
    <w:rsid w:val="0037009E"/>
    <w:rsid w:val="00370144"/>
    <w:rsid w:val="003706D9"/>
    <w:rsid w:val="00370C7D"/>
    <w:rsid w:val="003711A2"/>
    <w:rsid w:val="00371806"/>
    <w:rsid w:val="00371F34"/>
    <w:rsid w:val="00372E67"/>
    <w:rsid w:val="00373107"/>
    <w:rsid w:val="00373165"/>
    <w:rsid w:val="00373515"/>
    <w:rsid w:val="003741A7"/>
    <w:rsid w:val="00374910"/>
    <w:rsid w:val="00375A13"/>
    <w:rsid w:val="00376314"/>
    <w:rsid w:val="00377059"/>
    <w:rsid w:val="00377743"/>
    <w:rsid w:val="003777CC"/>
    <w:rsid w:val="00377EBF"/>
    <w:rsid w:val="00380D6D"/>
    <w:rsid w:val="00381679"/>
    <w:rsid w:val="00384C73"/>
    <w:rsid w:val="00385300"/>
    <w:rsid w:val="0038533D"/>
    <w:rsid w:val="00387B7E"/>
    <w:rsid w:val="00391DBF"/>
    <w:rsid w:val="00392E34"/>
    <w:rsid w:val="0039483C"/>
    <w:rsid w:val="00395E6A"/>
    <w:rsid w:val="003A164B"/>
    <w:rsid w:val="003A20CE"/>
    <w:rsid w:val="003A21BD"/>
    <w:rsid w:val="003A2C3C"/>
    <w:rsid w:val="003A44F8"/>
    <w:rsid w:val="003A47F9"/>
    <w:rsid w:val="003A571C"/>
    <w:rsid w:val="003A5A9B"/>
    <w:rsid w:val="003A625A"/>
    <w:rsid w:val="003A6436"/>
    <w:rsid w:val="003A66C6"/>
    <w:rsid w:val="003A6756"/>
    <w:rsid w:val="003B02DB"/>
    <w:rsid w:val="003B2FDA"/>
    <w:rsid w:val="003B4E67"/>
    <w:rsid w:val="003B5735"/>
    <w:rsid w:val="003B5DC2"/>
    <w:rsid w:val="003B5DE4"/>
    <w:rsid w:val="003B6EE9"/>
    <w:rsid w:val="003B6F6B"/>
    <w:rsid w:val="003B7160"/>
    <w:rsid w:val="003C10B5"/>
    <w:rsid w:val="003C24F9"/>
    <w:rsid w:val="003C3296"/>
    <w:rsid w:val="003C3405"/>
    <w:rsid w:val="003C43DB"/>
    <w:rsid w:val="003C49E3"/>
    <w:rsid w:val="003C4F39"/>
    <w:rsid w:val="003C5CD0"/>
    <w:rsid w:val="003C76D0"/>
    <w:rsid w:val="003D0CF6"/>
    <w:rsid w:val="003D157D"/>
    <w:rsid w:val="003D2707"/>
    <w:rsid w:val="003D2F38"/>
    <w:rsid w:val="003D372B"/>
    <w:rsid w:val="003D37B3"/>
    <w:rsid w:val="003D46DE"/>
    <w:rsid w:val="003D4ED3"/>
    <w:rsid w:val="003D5260"/>
    <w:rsid w:val="003D57EA"/>
    <w:rsid w:val="003D607B"/>
    <w:rsid w:val="003D651D"/>
    <w:rsid w:val="003D665F"/>
    <w:rsid w:val="003D69C4"/>
    <w:rsid w:val="003D6E64"/>
    <w:rsid w:val="003D725F"/>
    <w:rsid w:val="003E0099"/>
    <w:rsid w:val="003E1E72"/>
    <w:rsid w:val="003E2272"/>
    <w:rsid w:val="003E2AF5"/>
    <w:rsid w:val="003E2E72"/>
    <w:rsid w:val="003E3058"/>
    <w:rsid w:val="003E370E"/>
    <w:rsid w:val="003E4F34"/>
    <w:rsid w:val="003E51D9"/>
    <w:rsid w:val="003E68C8"/>
    <w:rsid w:val="003E6B58"/>
    <w:rsid w:val="003E73DC"/>
    <w:rsid w:val="003E7788"/>
    <w:rsid w:val="003F0928"/>
    <w:rsid w:val="003F0A88"/>
    <w:rsid w:val="003F20DF"/>
    <w:rsid w:val="003F2D58"/>
    <w:rsid w:val="003F498F"/>
    <w:rsid w:val="003F511C"/>
    <w:rsid w:val="003F54E2"/>
    <w:rsid w:val="003F64DB"/>
    <w:rsid w:val="003F67B6"/>
    <w:rsid w:val="003F7092"/>
    <w:rsid w:val="003F760B"/>
    <w:rsid w:val="004001A2"/>
    <w:rsid w:val="004004AC"/>
    <w:rsid w:val="00400998"/>
    <w:rsid w:val="00400DE9"/>
    <w:rsid w:val="00401089"/>
    <w:rsid w:val="004010DB"/>
    <w:rsid w:val="004012B0"/>
    <w:rsid w:val="004020E1"/>
    <w:rsid w:val="004023F8"/>
    <w:rsid w:val="0040261C"/>
    <w:rsid w:val="004030B2"/>
    <w:rsid w:val="00403820"/>
    <w:rsid w:val="0040429B"/>
    <w:rsid w:val="00404856"/>
    <w:rsid w:val="00405644"/>
    <w:rsid w:val="00406877"/>
    <w:rsid w:val="00407C41"/>
    <w:rsid w:val="00410399"/>
    <w:rsid w:val="00411413"/>
    <w:rsid w:val="00412510"/>
    <w:rsid w:val="00413098"/>
    <w:rsid w:val="00413324"/>
    <w:rsid w:val="00414125"/>
    <w:rsid w:val="004155DE"/>
    <w:rsid w:val="0041639F"/>
    <w:rsid w:val="004168E1"/>
    <w:rsid w:val="00416EF5"/>
    <w:rsid w:val="004175BC"/>
    <w:rsid w:val="004207C3"/>
    <w:rsid w:val="00422453"/>
    <w:rsid w:val="0042318D"/>
    <w:rsid w:val="00424067"/>
    <w:rsid w:val="004241F7"/>
    <w:rsid w:val="00424D74"/>
    <w:rsid w:val="0042511C"/>
    <w:rsid w:val="00425BFD"/>
    <w:rsid w:val="00425C0E"/>
    <w:rsid w:val="00426079"/>
    <w:rsid w:val="004274BF"/>
    <w:rsid w:val="00427CBE"/>
    <w:rsid w:val="00431899"/>
    <w:rsid w:val="00433958"/>
    <w:rsid w:val="00433AE8"/>
    <w:rsid w:val="00433EAF"/>
    <w:rsid w:val="0043502C"/>
    <w:rsid w:val="00435540"/>
    <w:rsid w:val="00435BD0"/>
    <w:rsid w:val="00435DAD"/>
    <w:rsid w:val="00436163"/>
    <w:rsid w:val="00436694"/>
    <w:rsid w:val="00436748"/>
    <w:rsid w:val="004371E8"/>
    <w:rsid w:val="00437EAD"/>
    <w:rsid w:val="00440078"/>
    <w:rsid w:val="0044124F"/>
    <w:rsid w:val="0044133C"/>
    <w:rsid w:val="00441A39"/>
    <w:rsid w:val="004426FF"/>
    <w:rsid w:val="00443532"/>
    <w:rsid w:val="0044371F"/>
    <w:rsid w:val="00445485"/>
    <w:rsid w:val="00445A33"/>
    <w:rsid w:val="00446333"/>
    <w:rsid w:val="00447EEE"/>
    <w:rsid w:val="00447F70"/>
    <w:rsid w:val="00451A6F"/>
    <w:rsid w:val="00451D74"/>
    <w:rsid w:val="00452EF6"/>
    <w:rsid w:val="004533F1"/>
    <w:rsid w:val="00454037"/>
    <w:rsid w:val="004540C1"/>
    <w:rsid w:val="00455138"/>
    <w:rsid w:val="004552CC"/>
    <w:rsid w:val="00456341"/>
    <w:rsid w:val="00457BC9"/>
    <w:rsid w:val="00460147"/>
    <w:rsid w:val="00460B8B"/>
    <w:rsid w:val="00461A6A"/>
    <w:rsid w:val="004650E2"/>
    <w:rsid w:val="0046570D"/>
    <w:rsid w:val="004660BE"/>
    <w:rsid w:val="00466283"/>
    <w:rsid w:val="00466ABC"/>
    <w:rsid w:val="00467376"/>
    <w:rsid w:val="00467808"/>
    <w:rsid w:val="00467B2E"/>
    <w:rsid w:val="0046EB03"/>
    <w:rsid w:val="00472A9E"/>
    <w:rsid w:val="0047489C"/>
    <w:rsid w:val="00475122"/>
    <w:rsid w:val="00475DBB"/>
    <w:rsid w:val="00475ED4"/>
    <w:rsid w:val="00476269"/>
    <w:rsid w:val="00476D99"/>
    <w:rsid w:val="00477005"/>
    <w:rsid w:val="00477531"/>
    <w:rsid w:val="00477D70"/>
    <w:rsid w:val="00480702"/>
    <w:rsid w:val="00480BCD"/>
    <w:rsid w:val="00480CFE"/>
    <w:rsid w:val="00480DF2"/>
    <w:rsid w:val="00481495"/>
    <w:rsid w:val="00482B8A"/>
    <w:rsid w:val="004853CD"/>
    <w:rsid w:val="0048570A"/>
    <w:rsid w:val="00485E3B"/>
    <w:rsid w:val="00485FB5"/>
    <w:rsid w:val="00486BF3"/>
    <w:rsid w:val="00486CFC"/>
    <w:rsid w:val="00487F60"/>
    <w:rsid w:val="0049017A"/>
    <w:rsid w:val="004903BF"/>
    <w:rsid w:val="004911B1"/>
    <w:rsid w:val="004932C1"/>
    <w:rsid w:val="00494875"/>
    <w:rsid w:val="00495042"/>
    <w:rsid w:val="0049616A"/>
    <w:rsid w:val="004962DB"/>
    <w:rsid w:val="00496839"/>
    <w:rsid w:val="00496C52"/>
    <w:rsid w:val="00496E5D"/>
    <w:rsid w:val="00496EE4"/>
    <w:rsid w:val="00497659"/>
    <w:rsid w:val="004A053A"/>
    <w:rsid w:val="004A1043"/>
    <w:rsid w:val="004A1876"/>
    <w:rsid w:val="004A191E"/>
    <w:rsid w:val="004A334B"/>
    <w:rsid w:val="004A3C0B"/>
    <w:rsid w:val="004A4527"/>
    <w:rsid w:val="004A4955"/>
    <w:rsid w:val="004A4DFC"/>
    <w:rsid w:val="004A6070"/>
    <w:rsid w:val="004A79FF"/>
    <w:rsid w:val="004A7F04"/>
    <w:rsid w:val="004B0458"/>
    <w:rsid w:val="004B077D"/>
    <w:rsid w:val="004B1969"/>
    <w:rsid w:val="004B1EA3"/>
    <w:rsid w:val="004B1EB1"/>
    <w:rsid w:val="004B1FE3"/>
    <w:rsid w:val="004B4555"/>
    <w:rsid w:val="004B7931"/>
    <w:rsid w:val="004C13F4"/>
    <w:rsid w:val="004C2633"/>
    <w:rsid w:val="004C3C63"/>
    <w:rsid w:val="004C4034"/>
    <w:rsid w:val="004C449D"/>
    <w:rsid w:val="004C521F"/>
    <w:rsid w:val="004C5975"/>
    <w:rsid w:val="004C5BF9"/>
    <w:rsid w:val="004C5F43"/>
    <w:rsid w:val="004C5F70"/>
    <w:rsid w:val="004C73BB"/>
    <w:rsid w:val="004C778A"/>
    <w:rsid w:val="004C778C"/>
    <w:rsid w:val="004D0482"/>
    <w:rsid w:val="004D1068"/>
    <w:rsid w:val="004D14F9"/>
    <w:rsid w:val="004D1D48"/>
    <w:rsid w:val="004D263E"/>
    <w:rsid w:val="004D270E"/>
    <w:rsid w:val="004D2E4F"/>
    <w:rsid w:val="004D3107"/>
    <w:rsid w:val="004D492D"/>
    <w:rsid w:val="004D542B"/>
    <w:rsid w:val="004D5B2C"/>
    <w:rsid w:val="004D5B9E"/>
    <w:rsid w:val="004D639D"/>
    <w:rsid w:val="004D713F"/>
    <w:rsid w:val="004D7870"/>
    <w:rsid w:val="004D797A"/>
    <w:rsid w:val="004E01A5"/>
    <w:rsid w:val="004E0B49"/>
    <w:rsid w:val="004E0FB9"/>
    <w:rsid w:val="004E280D"/>
    <w:rsid w:val="004E2F48"/>
    <w:rsid w:val="004E3285"/>
    <w:rsid w:val="004E37DF"/>
    <w:rsid w:val="004E4056"/>
    <w:rsid w:val="004E44D2"/>
    <w:rsid w:val="004E4E6F"/>
    <w:rsid w:val="004E638C"/>
    <w:rsid w:val="004E6604"/>
    <w:rsid w:val="004E6C3E"/>
    <w:rsid w:val="004E6D01"/>
    <w:rsid w:val="004F0486"/>
    <w:rsid w:val="004F15D5"/>
    <w:rsid w:val="004F2042"/>
    <w:rsid w:val="004F329D"/>
    <w:rsid w:val="004F32B0"/>
    <w:rsid w:val="004F5700"/>
    <w:rsid w:val="004F57AB"/>
    <w:rsid w:val="004F6397"/>
    <w:rsid w:val="004F78E0"/>
    <w:rsid w:val="00500071"/>
    <w:rsid w:val="00501C30"/>
    <w:rsid w:val="005029DE"/>
    <w:rsid w:val="005031DB"/>
    <w:rsid w:val="00503B38"/>
    <w:rsid w:val="00504D39"/>
    <w:rsid w:val="005055E5"/>
    <w:rsid w:val="00505D37"/>
    <w:rsid w:val="00505D3A"/>
    <w:rsid w:val="00505D4B"/>
    <w:rsid w:val="00505E6A"/>
    <w:rsid w:val="00506248"/>
    <w:rsid w:val="005064F4"/>
    <w:rsid w:val="00506D53"/>
    <w:rsid w:val="00507C18"/>
    <w:rsid w:val="0051020F"/>
    <w:rsid w:val="005143F3"/>
    <w:rsid w:val="00514A5E"/>
    <w:rsid w:val="00514EB9"/>
    <w:rsid w:val="005153A4"/>
    <w:rsid w:val="00517FD4"/>
    <w:rsid w:val="0052011D"/>
    <w:rsid w:val="005207DC"/>
    <w:rsid w:val="00522179"/>
    <w:rsid w:val="0052315C"/>
    <w:rsid w:val="00524D6C"/>
    <w:rsid w:val="00527DCC"/>
    <w:rsid w:val="0053017E"/>
    <w:rsid w:val="0053019B"/>
    <w:rsid w:val="0053093C"/>
    <w:rsid w:val="00530CBC"/>
    <w:rsid w:val="00532A5C"/>
    <w:rsid w:val="00533E50"/>
    <w:rsid w:val="00534383"/>
    <w:rsid w:val="00534AD9"/>
    <w:rsid w:val="005352B2"/>
    <w:rsid w:val="00535B94"/>
    <w:rsid w:val="00536493"/>
    <w:rsid w:val="00536B21"/>
    <w:rsid w:val="0054002D"/>
    <w:rsid w:val="005404D1"/>
    <w:rsid w:val="0054133E"/>
    <w:rsid w:val="005424CA"/>
    <w:rsid w:val="00542B17"/>
    <w:rsid w:val="00542C1D"/>
    <w:rsid w:val="005433AA"/>
    <w:rsid w:val="00544379"/>
    <w:rsid w:val="00544B3D"/>
    <w:rsid w:val="00544BC6"/>
    <w:rsid w:val="005452B9"/>
    <w:rsid w:val="0054587B"/>
    <w:rsid w:val="00545B7B"/>
    <w:rsid w:val="0055247E"/>
    <w:rsid w:val="0055278A"/>
    <w:rsid w:val="005530B4"/>
    <w:rsid w:val="0055371E"/>
    <w:rsid w:val="00553996"/>
    <w:rsid w:val="00553BD9"/>
    <w:rsid w:val="00553FFF"/>
    <w:rsid w:val="00554335"/>
    <w:rsid w:val="005564EE"/>
    <w:rsid w:val="00560F52"/>
    <w:rsid w:val="005611A3"/>
    <w:rsid w:val="0056122A"/>
    <w:rsid w:val="00561AC2"/>
    <w:rsid w:val="00561D9D"/>
    <w:rsid w:val="005626F8"/>
    <w:rsid w:val="0056304A"/>
    <w:rsid w:val="0056379A"/>
    <w:rsid w:val="0056588E"/>
    <w:rsid w:val="00565B30"/>
    <w:rsid w:val="005673DD"/>
    <w:rsid w:val="00570138"/>
    <w:rsid w:val="005704B8"/>
    <w:rsid w:val="00570ACC"/>
    <w:rsid w:val="00572E3B"/>
    <w:rsid w:val="00573BC8"/>
    <w:rsid w:val="0057560F"/>
    <w:rsid w:val="005757F3"/>
    <w:rsid w:val="005759F1"/>
    <w:rsid w:val="005764AB"/>
    <w:rsid w:val="00576D5B"/>
    <w:rsid w:val="00580657"/>
    <w:rsid w:val="0058155F"/>
    <w:rsid w:val="00582247"/>
    <w:rsid w:val="005846F2"/>
    <w:rsid w:val="005847AF"/>
    <w:rsid w:val="00585521"/>
    <w:rsid w:val="005855C3"/>
    <w:rsid w:val="0058628C"/>
    <w:rsid w:val="00587FC6"/>
    <w:rsid w:val="00590D9C"/>
    <w:rsid w:val="0059129A"/>
    <w:rsid w:val="00591716"/>
    <w:rsid w:val="00592325"/>
    <w:rsid w:val="00592E40"/>
    <w:rsid w:val="005948B4"/>
    <w:rsid w:val="00594ABD"/>
    <w:rsid w:val="005950B9"/>
    <w:rsid w:val="00595310"/>
    <w:rsid w:val="00595434"/>
    <w:rsid w:val="005968BC"/>
    <w:rsid w:val="00596B50"/>
    <w:rsid w:val="00597F72"/>
    <w:rsid w:val="005A0CCF"/>
    <w:rsid w:val="005A3A04"/>
    <w:rsid w:val="005A40FF"/>
    <w:rsid w:val="005A4CA4"/>
    <w:rsid w:val="005A633E"/>
    <w:rsid w:val="005A6C91"/>
    <w:rsid w:val="005A7272"/>
    <w:rsid w:val="005B03C2"/>
    <w:rsid w:val="005B0462"/>
    <w:rsid w:val="005B056F"/>
    <w:rsid w:val="005B11BC"/>
    <w:rsid w:val="005B31A9"/>
    <w:rsid w:val="005B3A33"/>
    <w:rsid w:val="005B46F8"/>
    <w:rsid w:val="005B67EC"/>
    <w:rsid w:val="005B680E"/>
    <w:rsid w:val="005B714D"/>
    <w:rsid w:val="005B7528"/>
    <w:rsid w:val="005C015E"/>
    <w:rsid w:val="005C0289"/>
    <w:rsid w:val="005C0411"/>
    <w:rsid w:val="005C3426"/>
    <w:rsid w:val="005C3DE7"/>
    <w:rsid w:val="005C3F19"/>
    <w:rsid w:val="005C3FBE"/>
    <w:rsid w:val="005C4064"/>
    <w:rsid w:val="005C4926"/>
    <w:rsid w:val="005C4B1C"/>
    <w:rsid w:val="005C53BA"/>
    <w:rsid w:val="005C6EA5"/>
    <w:rsid w:val="005C6FF0"/>
    <w:rsid w:val="005C76AB"/>
    <w:rsid w:val="005D15DE"/>
    <w:rsid w:val="005D1904"/>
    <w:rsid w:val="005D1EF0"/>
    <w:rsid w:val="005D2504"/>
    <w:rsid w:val="005D31BE"/>
    <w:rsid w:val="005D3D1C"/>
    <w:rsid w:val="005D6196"/>
    <w:rsid w:val="005D66B4"/>
    <w:rsid w:val="005E0622"/>
    <w:rsid w:val="005E114B"/>
    <w:rsid w:val="005E24C2"/>
    <w:rsid w:val="005E2BB8"/>
    <w:rsid w:val="005E39E2"/>
    <w:rsid w:val="005E7CF3"/>
    <w:rsid w:val="005F0472"/>
    <w:rsid w:val="005F059B"/>
    <w:rsid w:val="005F1449"/>
    <w:rsid w:val="005F5114"/>
    <w:rsid w:val="005F564D"/>
    <w:rsid w:val="005F5CCF"/>
    <w:rsid w:val="005F62F0"/>
    <w:rsid w:val="005F6A5C"/>
    <w:rsid w:val="006015CB"/>
    <w:rsid w:val="00601BA6"/>
    <w:rsid w:val="00603A9E"/>
    <w:rsid w:val="0060403A"/>
    <w:rsid w:val="00604BA8"/>
    <w:rsid w:val="00605B86"/>
    <w:rsid w:val="0060600B"/>
    <w:rsid w:val="00606551"/>
    <w:rsid w:val="00607AE2"/>
    <w:rsid w:val="00607F50"/>
    <w:rsid w:val="00610E1E"/>
    <w:rsid w:val="00610FFF"/>
    <w:rsid w:val="00612204"/>
    <w:rsid w:val="00613AEE"/>
    <w:rsid w:val="006142E5"/>
    <w:rsid w:val="00614BBA"/>
    <w:rsid w:val="00614EA5"/>
    <w:rsid w:val="006152D8"/>
    <w:rsid w:val="00615C78"/>
    <w:rsid w:val="00616438"/>
    <w:rsid w:val="00617141"/>
    <w:rsid w:val="006171DA"/>
    <w:rsid w:val="006178F8"/>
    <w:rsid w:val="00620A24"/>
    <w:rsid w:val="0062190D"/>
    <w:rsid w:val="00621D5C"/>
    <w:rsid w:val="00622287"/>
    <w:rsid w:val="00622310"/>
    <w:rsid w:val="00622FA6"/>
    <w:rsid w:val="00623144"/>
    <w:rsid w:val="00623B52"/>
    <w:rsid w:val="006253FF"/>
    <w:rsid w:val="0062556C"/>
    <w:rsid w:val="00625C6E"/>
    <w:rsid w:val="00626903"/>
    <w:rsid w:val="00626F7E"/>
    <w:rsid w:val="0062758A"/>
    <w:rsid w:val="006301A3"/>
    <w:rsid w:val="006305D9"/>
    <w:rsid w:val="00630661"/>
    <w:rsid w:val="006306B8"/>
    <w:rsid w:val="00630820"/>
    <w:rsid w:val="00630C63"/>
    <w:rsid w:val="00631121"/>
    <w:rsid w:val="006318E2"/>
    <w:rsid w:val="006318FE"/>
    <w:rsid w:val="00633737"/>
    <w:rsid w:val="0063447E"/>
    <w:rsid w:val="006345A1"/>
    <w:rsid w:val="0063565D"/>
    <w:rsid w:val="00636039"/>
    <w:rsid w:val="006365E6"/>
    <w:rsid w:val="00636969"/>
    <w:rsid w:val="00637AA3"/>
    <w:rsid w:val="0064034F"/>
    <w:rsid w:val="00640E86"/>
    <w:rsid w:val="00641B6D"/>
    <w:rsid w:val="00642146"/>
    <w:rsid w:val="00642228"/>
    <w:rsid w:val="00642AFA"/>
    <w:rsid w:val="00643613"/>
    <w:rsid w:val="00645807"/>
    <w:rsid w:val="006459F4"/>
    <w:rsid w:val="00646BCF"/>
    <w:rsid w:val="0065017E"/>
    <w:rsid w:val="0065060D"/>
    <w:rsid w:val="006509ED"/>
    <w:rsid w:val="00651BAE"/>
    <w:rsid w:val="006548FC"/>
    <w:rsid w:val="00654FCE"/>
    <w:rsid w:val="0065541E"/>
    <w:rsid w:val="006568A4"/>
    <w:rsid w:val="006571CC"/>
    <w:rsid w:val="00660796"/>
    <w:rsid w:val="00661ABD"/>
    <w:rsid w:val="006623FC"/>
    <w:rsid w:val="00662AFE"/>
    <w:rsid w:val="0066424B"/>
    <w:rsid w:val="00664495"/>
    <w:rsid w:val="006645E7"/>
    <w:rsid w:val="0066483A"/>
    <w:rsid w:val="00664B86"/>
    <w:rsid w:val="006651AE"/>
    <w:rsid w:val="00665E33"/>
    <w:rsid w:val="0066648F"/>
    <w:rsid w:val="00667BEB"/>
    <w:rsid w:val="00670240"/>
    <w:rsid w:val="006708DC"/>
    <w:rsid w:val="00670AD9"/>
    <w:rsid w:val="00670D05"/>
    <w:rsid w:val="006711D8"/>
    <w:rsid w:val="00671406"/>
    <w:rsid w:val="00672449"/>
    <w:rsid w:val="00672597"/>
    <w:rsid w:val="00672806"/>
    <w:rsid w:val="006730C2"/>
    <w:rsid w:val="00673EBA"/>
    <w:rsid w:val="00674C0E"/>
    <w:rsid w:val="006757DB"/>
    <w:rsid w:val="006769CB"/>
    <w:rsid w:val="0068026D"/>
    <w:rsid w:val="00683B4E"/>
    <w:rsid w:val="006841E3"/>
    <w:rsid w:val="006842D1"/>
    <w:rsid w:val="00684913"/>
    <w:rsid w:val="00684BAA"/>
    <w:rsid w:val="00684EC0"/>
    <w:rsid w:val="0069062C"/>
    <w:rsid w:val="00691373"/>
    <w:rsid w:val="00692931"/>
    <w:rsid w:val="00693613"/>
    <w:rsid w:val="00693661"/>
    <w:rsid w:val="0069415B"/>
    <w:rsid w:val="00695F90"/>
    <w:rsid w:val="00696C87"/>
    <w:rsid w:val="006A06F9"/>
    <w:rsid w:val="006A0C9F"/>
    <w:rsid w:val="006A1D48"/>
    <w:rsid w:val="006A24A6"/>
    <w:rsid w:val="006A4109"/>
    <w:rsid w:val="006A4355"/>
    <w:rsid w:val="006A4524"/>
    <w:rsid w:val="006A45BA"/>
    <w:rsid w:val="006A4CE3"/>
    <w:rsid w:val="006A50B7"/>
    <w:rsid w:val="006A5595"/>
    <w:rsid w:val="006A5AC2"/>
    <w:rsid w:val="006A6D78"/>
    <w:rsid w:val="006A73A3"/>
    <w:rsid w:val="006A785A"/>
    <w:rsid w:val="006B0F1F"/>
    <w:rsid w:val="006B2BF8"/>
    <w:rsid w:val="006B3638"/>
    <w:rsid w:val="006B3FDF"/>
    <w:rsid w:val="006B4798"/>
    <w:rsid w:val="006B49AA"/>
    <w:rsid w:val="006B6564"/>
    <w:rsid w:val="006B6B53"/>
    <w:rsid w:val="006B71AA"/>
    <w:rsid w:val="006B7265"/>
    <w:rsid w:val="006C19D0"/>
    <w:rsid w:val="006C1E66"/>
    <w:rsid w:val="006C1EBF"/>
    <w:rsid w:val="006C2188"/>
    <w:rsid w:val="006C22C7"/>
    <w:rsid w:val="006C42D9"/>
    <w:rsid w:val="006C4D05"/>
    <w:rsid w:val="006C568E"/>
    <w:rsid w:val="006C71E0"/>
    <w:rsid w:val="006C7349"/>
    <w:rsid w:val="006C766E"/>
    <w:rsid w:val="006D0A8A"/>
    <w:rsid w:val="006D0F0D"/>
    <w:rsid w:val="006D0F8D"/>
    <w:rsid w:val="006D0FF1"/>
    <w:rsid w:val="006D126B"/>
    <w:rsid w:val="006D2201"/>
    <w:rsid w:val="006D328B"/>
    <w:rsid w:val="006D399D"/>
    <w:rsid w:val="006D3F2F"/>
    <w:rsid w:val="006D4116"/>
    <w:rsid w:val="006D5032"/>
    <w:rsid w:val="006D5DF3"/>
    <w:rsid w:val="006D6274"/>
    <w:rsid w:val="006D6611"/>
    <w:rsid w:val="006D668E"/>
    <w:rsid w:val="006D6B2A"/>
    <w:rsid w:val="006D6BA5"/>
    <w:rsid w:val="006D7271"/>
    <w:rsid w:val="006E0EFE"/>
    <w:rsid w:val="006E185C"/>
    <w:rsid w:val="006E281B"/>
    <w:rsid w:val="006E2A5F"/>
    <w:rsid w:val="006E3C09"/>
    <w:rsid w:val="006E3FD6"/>
    <w:rsid w:val="006E537C"/>
    <w:rsid w:val="006E5828"/>
    <w:rsid w:val="006E6D08"/>
    <w:rsid w:val="006E78A1"/>
    <w:rsid w:val="006E7A64"/>
    <w:rsid w:val="006F04C1"/>
    <w:rsid w:val="006F05D0"/>
    <w:rsid w:val="006F083E"/>
    <w:rsid w:val="006F0B58"/>
    <w:rsid w:val="006F1651"/>
    <w:rsid w:val="006F1D00"/>
    <w:rsid w:val="006F3E05"/>
    <w:rsid w:val="006F413B"/>
    <w:rsid w:val="006F44BD"/>
    <w:rsid w:val="006F4878"/>
    <w:rsid w:val="006F5485"/>
    <w:rsid w:val="006F5552"/>
    <w:rsid w:val="006F5987"/>
    <w:rsid w:val="006F5995"/>
    <w:rsid w:val="006F5A86"/>
    <w:rsid w:val="006F6D31"/>
    <w:rsid w:val="006F7078"/>
    <w:rsid w:val="006F7389"/>
    <w:rsid w:val="00700783"/>
    <w:rsid w:val="0070112D"/>
    <w:rsid w:val="007016CD"/>
    <w:rsid w:val="00701B62"/>
    <w:rsid w:val="00702393"/>
    <w:rsid w:val="007026BD"/>
    <w:rsid w:val="00702E3E"/>
    <w:rsid w:val="007031B2"/>
    <w:rsid w:val="007036D2"/>
    <w:rsid w:val="00704CF0"/>
    <w:rsid w:val="00704DE8"/>
    <w:rsid w:val="0070501A"/>
    <w:rsid w:val="00705A09"/>
    <w:rsid w:val="00705C93"/>
    <w:rsid w:val="007077B8"/>
    <w:rsid w:val="007077DD"/>
    <w:rsid w:val="00710CA0"/>
    <w:rsid w:val="0071199E"/>
    <w:rsid w:val="00711E44"/>
    <w:rsid w:val="00712CB1"/>
    <w:rsid w:val="00713D8C"/>
    <w:rsid w:val="007147DA"/>
    <w:rsid w:val="00715628"/>
    <w:rsid w:val="00716F64"/>
    <w:rsid w:val="0071706E"/>
    <w:rsid w:val="00717AB2"/>
    <w:rsid w:val="007229D9"/>
    <w:rsid w:val="00722F77"/>
    <w:rsid w:val="00723C9F"/>
    <w:rsid w:val="00723FD1"/>
    <w:rsid w:val="00731916"/>
    <w:rsid w:val="0073315A"/>
    <w:rsid w:val="0073322A"/>
    <w:rsid w:val="007336A3"/>
    <w:rsid w:val="00734447"/>
    <w:rsid w:val="007348E2"/>
    <w:rsid w:val="007364DF"/>
    <w:rsid w:val="007400DD"/>
    <w:rsid w:val="007409E5"/>
    <w:rsid w:val="0074166F"/>
    <w:rsid w:val="007420EC"/>
    <w:rsid w:val="007430EA"/>
    <w:rsid w:val="00743758"/>
    <w:rsid w:val="00745488"/>
    <w:rsid w:val="0074686D"/>
    <w:rsid w:val="00747DB1"/>
    <w:rsid w:val="0075256E"/>
    <w:rsid w:val="0075347F"/>
    <w:rsid w:val="0075568B"/>
    <w:rsid w:val="0075623E"/>
    <w:rsid w:val="007567D3"/>
    <w:rsid w:val="00757E38"/>
    <w:rsid w:val="00760376"/>
    <w:rsid w:val="0076058C"/>
    <w:rsid w:val="00762203"/>
    <w:rsid w:val="007627F6"/>
    <w:rsid w:val="007631DB"/>
    <w:rsid w:val="0076393D"/>
    <w:rsid w:val="007715C3"/>
    <w:rsid w:val="00773CAC"/>
    <w:rsid w:val="007744C1"/>
    <w:rsid w:val="00774A07"/>
    <w:rsid w:val="007752A4"/>
    <w:rsid w:val="00775A3A"/>
    <w:rsid w:val="00776216"/>
    <w:rsid w:val="00780090"/>
    <w:rsid w:val="007800A0"/>
    <w:rsid w:val="00783618"/>
    <w:rsid w:val="00784399"/>
    <w:rsid w:val="007844C1"/>
    <w:rsid w:val="00785F1E"/>
    <w:rsid w:val="00787D69"/>
    <w:rsid w:val="00787F35"/>
    <w:rsid w:val="00790530"/>
    <w:rsid w:val="00790A05"/>
    <w:rsid w:val="00791546"/>
    <w:rsid w:val="007916DD"/>
    <w:rsid w:val="007917E8"/>
    <w:rsid w:val="00792FDE"/>
    <w:rsid w:val="007934F6"/>
    <w:rsid w:val="0079494A"/>
    <w:rsid w:val="0079653E"/>
    <w:rsid w:val="007A01D0"/>
    <w:rsid w:val="007A07D5"/>
    <w:rsid w:val="007A0E0A"/>
    <w:rsid w:val="007A4137"/>
    <w:rsid w:val="007A4347"/>
    <w:rsid w:val="007A498B"/>
    <w:rsid w:val="007A49F9"/>
    <w:rsid w:val="007A4C0E"/>
    <w:rsid w:val="007A51EE"/>
    <w:rsid w:val="007A6E29"/>
    <w:rsid w:val="007B07A7"/>
    <w:rsid w:val="007B21DC"/>
    <w:rsid w:val="007B2D17"/>
    <w:rsid w:val="007B39CF"/>
    <w:rsid w:val="007B538A"/>
    <w:rsid w:val="007B57E7"/>
    <w:rsid w:val="007B6D6D"/>
    <w:rsid w:val="007B70EF"/>
    <w:rsid w:val="007C0550"/>
    <w:rsid w:val="007C09E6"/>
    <w:rsid w:val="007C0EA1"/>
    <w:rsid w:val="007C2D26"/>
    <w:rsid w:val="007C3EB8"/>
    <w:rsid w:val="007C4D3D"/>
    <w:rsid w:val="007C5286"/>
    <w:rsid w:val="007C70BA"/>
    <w:rsid w:val="007D20D6"/>
    <w:rsid w:val="007D2F2B"/>
    <w:rsid w:val="007D37D4"/>
    <w:rsid w:val="007D3D9A"/>
    <w:rsid w:val="007D41D7"/>
    <w:rsid w:val="007D519D"/>
    <w:rsid w:val="007D522F"/>
    <w:rsid w:val="007D5D4D"/>
    <w:rsid w:val="007D79B8"/>
    <w:rsid w:val="007E2784"/>
    <w:rsid w:val="007E2B5A"/>
    <w:rsid w:val="007E3544"/>
    <w:rsid w:val="007E423B"/>
    <w:rsid w:val="007E5DC2"/>
    <w:rsid w:val="007F0A14"/>
    <w:rsid w:val="007F1AEE"/>
    <w:rsid w:val="007F1EB4"/>
    <w:rsid w:val="007F2269"/>
    <w:rsid w:val="007F2469"/>
    <w:rsid w:val="007F26AC"/>
    <w:rsid w:val="007F342F"/>
    <w:rsid w:val="007F398A"/>
    <w:rsid w:val="007F4216"/>
    <w:rsid w:val="007F4A0E"/>
    <w:rsid w:val="007F5582"/>
    <w:rsid w:val="007F6999"/>
    <w:rsid w:val="007F6DD9"/>
    <w:rsid w:val="007F6FBF"/>
    <w:rsid w:val="007F747E"/>
    <w:rsid w:val="007FA43B"/>
    <w:rsid w:val="00800C31"/>
    <w:rsid w:val="008016C5"/>
    <w:rsid w:val="008027B9"/>
    <w:rsid w:val="00802D99"/>
    <w:rsid w:val="00803B79"/>
    <w:rsid w:val="00804331"/>
    <w:rsid w:val="00805920"/>
    <w:rsid w:val="0080606D"/>
    <w:rsid w:val="00806789"/>
    <w:rsid w:val="00807377"/>
    <w:rsid w:val="0081160B"/>
    <w:rsid w:val="00814DD8"/>
    <w:rsid w:val="00815F56"/>
    <w:rsid w:val="00817022"/>
    <w:rsid w:val="0082106A"/>
    <w:rsid w:val="00822CF2"/>
    <w:rsid w:val="008230F9"/>
    <w:rsid w:val="008234AC"/>
    <w:rsid w:val="00823E3D"/>
    <w:rsid w:val="008241A0"/>
    <w:rsid w:val="00832B55"/>
    <w:rsid w:val="0083335A"/>
    <w:rsid w:val="008339B5"/>
    <w:rsid w:val="00833AA0"/>
    <w:rsid w:val="00834B7C"/>
    <w:rsid w:val="00835A75"/>
    <w:rsid w:val="00836675"/>
    <w:rsid w:val="0084034E"/>
    <w:rsid w:val="0084121F"/>
    <w:rsid w:val="00842FEC"/>
    <w:rsid w:val="0084355C"/>
    <w:rsid w:val="00843597"/>
    <w:rsid w:val="00844479"/>
    <w:rsid w:val="00845CF8"/>
    <w:rsid w:val="008463EA"/>
    <w:rsid w:val="00846B7E"/>
    <w:rsid w:val="0084742C"/>
    <w:rsid w:val="008505E4"/>
    <w:rsid w:val="0085062B"/>
    <w:rsid w:val="00850D2E"/>
    <w:rsid w:val="008510E4"/>
    <w:rsid w:val="00852B2A"/>
    <w:rsid w:val="00854D26"/>
    <w:rsid w:val="008551EA"/>
    <w:rsid w:val="00855431"/>
    <w:rsid w:val="008558AE"/>
    <w:rsid w:val="008604A8"/>
    <w:rsid w:val="00860687"/>
    <w:rsid w:val="00862219"/>
    <w:rsid w:val="008625CA"/>
    <w:rsid w:val="00863FD3"/>
    <w:rsid w:val="00865B67"/>
    <w:rsid w:val="00866255"/>
    <w:rsid w:val="008667D1"/>
    <w:rsid w:val="00870098"/>
    <w:rsid w:val="00870F23"/>
    <w:rsid w:val="008720EC"/>
    <w:rsid w:val="00872EFE"/>
    <w:rsid w:val="00873645"/>
    <w:rsid w:val="00873A6C"/>
    <w:rsid w:val="0087411C"/>
    <w:rsid w:val="00880318"/>
    <w:rsid w:val="00880EF5"/>
    <w:rsid w:val="0088270B"/>
    <w:rsid w:val="00882713"/>
    <w:rsid w:val="00882CBE"/>
    <w:rsid w:val="00882D5C"/>
    <w:rsid w:val="008840B3"/>
    <w:rsid w:val="008848B5"/>
    <w:rsid w:val="00884B58"/>
    <w:rsid w:val="008863DB"/>
    <w:rsid w:val="00886E28"/>
    <w:rsid w:val="008876A3"/>
    <w:rsid w:val="008877E0"/>
    <w:rsid w:val="008912A5"/>
    <w:rsid w:val="00891938"/>
    <w:rsid w:val="00891CFD"/>
    <w:rsid w:val="00893C66"/>
    <w:rsid w:val="008949E4"/>
    <w:rsid w:val="008955ED"/>
    <w:rsid w:val="008A1155"/>
    <w:rsid w:val="008A2457"/>
    <w:rsid w:val="008A293F"/>
    <w:rsid w:val="008A2A10"/>
    <w:rsid w:val="008A30F3"/>
    <w:rsid w:val="008A35D0"/>
    <w:rsid w:val="008A413D"/>
    <w:rsid w:val="008A4629"/>
    <w:rsid w:val="008A4877"/>
    <w:rsid w:val="008A4BF5"/>
    <w:rsid w:val="008A4CB8"/>
    <w:rsid w:val="008A4DBF"/>
    <w:rsid w:val="008A535D"/>
    <w:rsid w:val="008A6B4C"/>
    <w:rsid w:val="008A6C15"/>
    <w:rsid w:val="008B0B15"/>
    <w:rsid w:val="008B3BA0"/>
    <w:rsid w:val="008B408E"/>
    <w:rsid w:val="008B4706"/>
    <w:rsid w:val="008B514D"/>
    <w:rsid w:val="008B5248"/>
    <w:rsid w:val="008B6F99"/>
    <w:rsid w:val="008B733E"/>
    <w:rsid w:val="008B7469"/>
    <w:rsid w:val="008C0426"/>
    <w:rsid w:val="008C0544"/>
    <w:rsid w:val="008C2CCF"/>
    <w:rsid w:val="008C4506"/>
    <w:rsid w:val="008C4F2D"/>
    <w:rsid w:val="008C5E78"/>
    <w:rsid w:val="008C6704"/>
    <w:rsid w:val="008C6B46"/>
    <w:rsid w:val="008C73FE"/>
    <w:rsid w:val="008D03B6"/>
    <w:rsid w:val="008D0509"/>
    <w:rsid w:val="008D1961"/>
    <w:rsid w:val="008D1F0F"/>
    <w:rsid w:val="008D2086"/>
    <w:rsid w:val="008D3665"/>
    <w:rsid w:val="008D5A9E"/>
    <w:rsid w:val="008D5BAE"/>
    <w:rsid w:val="008D6176"/>
    <w:rsid w:val="008D76ED"/>
    <w:rsid w:val="008D7917"/>
    <w:rsid w:val="008E02FB"/>
    <w:rsid w:val="008E03A1"/>
    <w:rsid w:val="008E0FE7"/>
    <w:rsid w:val="008E1F73"/>
    <w:rsid w:val="008E3AA4"/>
    <w:rsid w:val="008E58BB"/>
    <w:rsid w:val="008E62DD"/>
    <w:rsid w:val="008E66B4"/>
    <w:rsid w:val="008E6AE2"/>
    <w:rsid w:val="008E7AB1"/>
    <w:rsid w:val="008F0490"/>
    <w:rsid w:val="008F0908"/>
    <w:rsid w:val="008F0993"/>
    <w:rsid w:val="008F25D3"/>
    <w:rsid w:val="008F2FCB"/>
    <w:rsid w:val="008F3F74"/>
    <w:rsid w:val="008F422C"/>
    <w:rsid w:val="008F58C6"/>
    <w:rsid w:val="008F602F"/>
    <w:rsid w:val="008F63F2"/>
    <w:rsid w:val="008F66BA"/>
    <w:rsid w:val="008F7F54"/>
    <w:rsid w:val="00900879"/>
    <w:rsid w:val="0090097D"/>
    <w:rsid w:val="00900BBE"/>
    <w:rsid w:val="00900F24"/>
    <w:rsid w:val="009010A8"/>
    <w:rsid w:val="00901BFB"/>
    <w:rsid w:val="00901D4A"/>
    <w:rsid w:val="0090251E"/>
    <w:rsid w:val="00902D43"/>
    <w:rsid w:val="00902EE1"/>
    <w:rsid w:val="0090386C"/>
    <w:rsid w:val="00903C20"/>
    <w:rsid w:val="00904B11"/>
    <w:rsid w:val="009050D9"/>
    <w:rsid w:val="0090590B"/>
    <w:rsid w:val="00905A98"/>
    <w:rsid w:val="00906483"/>
    <w:rsid w:val="009074B5"/>
    <w:rsid w:val="00907A86"/>
    <w:rsid w:val="00910198"/>
    <w:rsid w:val="00910607"/>
    <w:rsid w:val="00911552"/>
    <w:rsid w:val="009119EE"/>
    <w:rsid w:val="00911CC3"/>
    <w:rsid w:val="00912084"/>
    <w:rsid w:val="0091299E"/>
    <w:rsid w:val="0091306E"/>
    <w:rsid w:val="00915EB5"/>
    <w:rsid w:val="00916037"/>
    <w:rsid w:val="0091627E"/>
    <w:rsid w:val="0091631B"/>
    <w:rsid w:val="009170BD"/>
    <w:rsid w:val="00917D12"/>
    <w:rsid w:val="0092182D"/>
    <w:rsid w:val="009218F9"/>
    <w:rsid w:val="00922407"/>
    <w:rsid w:val="009239B3"/>
    <w:rsid w:val="0092535E"/>
    <w:rsid w:val="00925625"/>
    <w:rsid w:val="00925CB0"/>
    <w:rsid w:val="00925D39"/>
    <w:rsid w:val="009260E9"/>
    <w:rsid w:val="00926851"/>
    <w:rsid w:val="009269C4"/>
    <w:rsid w:val="00926DE6"/>
    <w:rsid w:val="009303E1"/>
    <w:rsid w:val="009308EE"/>
    <w:rsid w:val="00931445"/>
    <w:rsid w:val="009317AA"/>
    <w:rsid w:val="00931D3B"/>
    <w:rsid w:val="009325D4"/>
    <w:rsid w:val="0093363F"/>
    <w:rsid w:val="0093381A"/>
    <w:rsid w:val="00933C37"/>
    <w:rsid w:val="009352B0"/>
    <w:rsid w:val="00936ED8"/>
    <w:rsid w:val="0093724E"/>
    <w:rsid w:val="0093732B"/>
    <w:rsid w:val="00937357"/>
    <w:rsid w:val="00940891"/>
    <w:rsid w:val="00940FBE"/>
    <w:rsid w:val="009418A5"/>
    <w:rsid w:val="00941CAF"/>
    <w:rsid w:val="009420AD"/>
    <w:rsid w:val="00942524"/>
    <w:rsid w:val="00942888"/>
    <w:rsid w:val="00943F6A"/>
    <w:rsid w:val="00944E51"/>
    <w:rsid w:val="00944F98"/>
    <w:rsid w:val="00945232"/>
    <w:rsid w:val="00947455"/>
    <w:rsid w:val="009503A1"/>
    <w:rsid w:val="009507E0"/>
    <w:rsid w:val="00951547"/>
    <w:rsid w:val="00951AEE"/>
    <w:rsid w:val="0095234E"/>
    <w:rsid w:val="00953158"/>
    <w:rsid w:val="00953546"/>
    <w:rsid w:val="009536F5"/>
    <w:rsid w:val="00954370"/>
    <w:rsid w:val="009559D0"/>
    <w:rsid w:val="00956282"/>
    <w:rsid w:val="0095721C"/>
    <w:rsid w:val="00960B81"/>
    <w:rsid w:val="00960E14"/>
    <w:rsid w:val="0096150C"/>
    <w:rsid w:val="0096345F"/>
    <w:rsid w:val="009639B9"/>
    <w:rsid w:val="00963E04"/>
    <w:rsid w:val="00965433"/>
    <w:rsid w:val="00965C24"/>
    <w:rsid w:val="00966B34"/>
    <w:rsid w:val="0096BFE2"/>
    <w:rsid w:val="00972B4A"/>
    <w:rsid w:val="00973421"/>
    <w:rsid w:val="00973563"/>
    <w:rsid w:val="00973C05"/>
    <w:rsid w:val="009742E5"/>
    <w:rsid w:val="00974A40"/>
    <w:rsid w:val="009752AC"/>
    <w:rsid w:val="00975EF9"/>
    <w:rsid w:val="00976603"/>
    <w:rsid w:val="009802D6"/>
    <w:rsid w:val="0098138D"/>
    <w:rsid w:val="00981510"/>
    <w:rsid w:val="0098160C"/>
    <w:rsid w:val="00981BC7"/>
    <w:rsid w:val="0098210D"/>
    <w:rsid w:val="0098222B"/>
    <w:rsid w:val="00982289"/>
    <w:rsid w:val="009823AC"/>
    <w:rsid w:val="00984411"/>
    <w:rsid w:val="00984AF3"/>
    <w:rsid w:val="009850F6"/>
    <w:rsid w:val="00986FA2"/>
    <w:rsid w:val="00987259"/>
    <w:rsid w:val="00991133"/>
    <w:rsid w:val="009922CA"/>
    <w:rsid w:val="00993170"/>
    <w:rsid w:val="00994EDA"/>
    <w:rsid w:val="0099588A"/>
    <w:rsid w:val="00995BDA"/>
    <w:rsid w:val="00997E23"/>
    <w:rsid w:val="009A0168"/>
    <w:rsid w:val="009A072B"/>
    <w:rsid w:val="009A086D"/>
    <w:rsid w:val="009A0FBE"/>
    <w:rsid w:val="009A158E"/>
    <w:rsid w:val="009A1E53"/>
    <w:rsid w:val="009A2C7E"/>
    <w:rsid w:val="009A3357"/>
    <w:rsid w:val="009A44D3"/>
    <w:rsid w:val="009A4732"/>
    <w:rsid w:val="009A4E8E"/>
    <w:rsid w:val="009A650F"/>
    <w:rsid w:val="009B0216"/>
    <w:rsid w:val="009B093B"/>
    <w:rsid w:val="009B0972"/>
    <w:rsid w:val="009B2E2D"/>
    <w:rsid w:val="009B2F9F"/>
    <w:rsid w:val="009B38B7"/>
    <w:rsid w:val="009B3E95"/>
    <w:rsid w:val="009B4077"/>
    <w:rsid w:val="009B465A"/>
    <w:rsid w:val="009B5900"/>
    <w:rsid w:val="009B6627"/>
    <w:rsid w:val="009C1E9E"/>
    <w:rsid w:val="009C21F0"/>
    <w:rsid w:val="009C3409"/>
    <w:rsid w:val="009C4264"/>
    <w:rsid w:val="009C5B6F"/>
    <w:rsid w:val="009C7285"/>
    <w:rsid w:val="009C7658"/>
    <w:rsid w:val="009C7883"/>
    <w:rsid w:val="009D0830"/>
    <w:rsid w:val="009D1277"/>
    <w:rsid w:val="009D3177"/>
    <w:rsid w:val="009D39FD"/>
    <w:rsid w:val="009D4163"/>
    <w:rsid w:val="009D6672"/>
    <w:rsid w:val="009D752D"/>
    <w:rsid w:val="009E0989"/>
    <w:rsid w:val="009E142C"/>
    <w:rsid w:val="009E1761"/>
    <w:rsid w:val="009E20C1"/>
    <w:rsid w:val="009E22B4"/>
    <w:rsid w:val="009E2DD8"/>
    <w:rsid w:val="009E4564"/>
    <w:rsid w:val="009E7EA2"/>
    <w:rsid w:val="009F19BD"/>
    <w:rsid w:val="009F2E37"/>
    <w:rsid w:val="009F3526"/>
    <w:rsid w:val="009F3932"/>
    <w:rsid w:val="009F3AE4"/>
    <w:rsid w:val="009F598B"/>
    <w:rsid w:val="009F628C"/>
    <w:rsid w:val="009F7767"/>
    <w:rsid w:val="009F7B55"/>
    <w:rsid w:val="009F7EBA"/>
    <w:rsid w:val="00A00BD1"/>
    <w:rsid w:val="00A00E81"/>
    <w:rsid w:val="00A018F4"/>
    <w:rsid w:val="00A023BD"/>
    <w:rsid w:val="00A023D8"/>
    <w:rsid w:val="00A02440"/>
    <w:rsid w:val="00A02F1B"/>
    <w:rsid w:val="00A03BAC"/>
    <w:rsid w:val="00A03FA7"/>
    <w:rsid w:val="00A04988"/>
    <w:rsid w:val="00A05C31"/>
    <w:rsid w:val="00A06862"/>
    <w:rsid w:val="00A07A44"/>
    <w:rsid w:val="00A10083"/>
    <w:rsid w:val="00A10B3A"/>
    <w:rsid w:val="00A10F93"/>
    <w:rsid w:val="00A12464"/>
    <w:rsid w:val="00A1254F"/>
    <w:rsid w:val="00A13830"/>
    <w:rsid w:val="00A13ABF"/>
    <w:rsid w:val="00A14840"/>
    <w:rsid w:val="00A14C8D"/>
    <w:rsid w:val="00A15FC4"/>
    <w:rsid w:val="00A16494"/>
    <w:rsid w:val="00A169F5"/>
    <w:rsid w:val="00A200FB"/>
    <w:rsid w:val="00A20586"/>
    <w:rsid w:val="00A205C2"/>
    <w:rsid w:val="00A205D0"/>
    <w:rsid w:val="00A20997"/>
    <w:rsid w:val="00A21B1C"/>
    <w:rsid w:val="00A21BAB"/>
    <w:rsid w:val="00A21E89"/>
    <w:rsid w:val="00A22462"/>
    <w:rsid w:val="00A235BE"/>
    <w:rsid w:val="00A251A4"/>
    <w:rsid w:val="00A252DE"/>
    <w:rsid w:val="00A25EFB"/>
    <w:rsid w:val="00A27879"/>
    <w:rsid w:val="00A30921"/>
    <w:rsid w:val="00A315D3"/>
    <w:rsid w:val="00A326EB"/>
    <w:rsid w:val="00A33888"/>
    <w:rsid w:val="00A34087"/>
    <w:rsid w:val="00A34498"/>
    <w:rsid w:val="00A34EC9"/>
    <w:rsid w:val="00A352EB"/>
    <w:rsid w:val="00A357A8"/>
    <w:rsid w:val="00A36511"/>
    <w:rsid w:val="00A36996"/>
    <w:rsid w:val="00A36E93"/>
    <w:rsid w:val="00A37048"/>
    <w:rsid w:val="00A37312"/>
    <w:rsid w:val="00A37EFA"/>
    <w:rsid w:val="00A403CE"/>
    <w:rsid w:val="00A40A93"/>
    <w:rsid w:val="00A42466"/>
    <w:rsid w:val="00A43320"/>
    <w:rsid w:val="00A43358"/>
    <w:rsid w:val="00A433C4"/>
    <w:rsid w:val="00A43A1A"/>
    <w:rsid w:val="00A45A31"/>
    <w:rsid w:val="00A46051"/>
    <w:rsid w:val="00A46BA5"/>
    <w:rsid w:val="00A47E02"/>
    <w:rsid w:val="00A47F67"/>
    <w:rsid w:val="00A500F4"/>
    <w:rsid w:val="00A50475"/>
    <w:rsid w:val="00A50B57"/>
    <w:rsid w:val="00A51BFF"/>
    <w:rsid w:val="00A52D21"/>
    <w:rsid w:val="00A548E5"/>
    <w:rsid w:val="00A5504D"/>
    <w:rsid w:val="00A56192"/>
    <w:rsid w:val="00A567D6"/>
    <w:rsid w:val="00A56AAB"/>
    <w:rsid w:val="00A56F5A"/>
    <w:rsid w:val="00A5763F"/>
    <w:rsid w:val="00A57F9B"/>
    <w:rsid w:val="00A60178"/>
    <w:rsid w:val="00A60CBC"/>
    <w:rsid w:val="00A61322"/>
    <w:rsid w:val="00A6246F"/>
    <w:rsid w:val="00A6338B"/>
    <w:rsid w:val="00A638E0"/>
    <w:rsid w:val="00A63C08"/>
    <w:rsid w:val="00A642AA"/>
    <w:rsid w:val="00A64801"/>
    <w:rsid w:val="00A6488D"/>
    <w:rsid w:val="00A65253"/>
    <w:rsid w:val="00A656AB"/>
    <w:rsid w:val="00A659B6"/>
    <w:rsid w:val="00A65DC8"/>
    <w:rsid w:val="00A65DD0"/>
    <w:rsid w:val="00A708DD"/>
    <w:rsid w:val="00A71F6F"/>
    <w:rsid w:val="00A72957"/>
    <w:rsid w:val="00A73751"/>
    <w:rsid w:val="00A742A2"/>
    <w:rsid w:val="00A744B5"/>
    <w:rsid w:val="00A76532"/>
    <w:rsid w:val="00A76608"/>
    <w:rsid w:val="00A7675A"/>
    <w:rsid w:val="00A76E83"/>
    <w:rsid w:val="00A77A55"/>
    <w:rsid w:val="00A8031F"/>
    <w:rsid w:val="00A80A44"/>
    <w:rsid w:val="00A80AFB"/>
    <w:rsid w:val="00A81302"/>
    <w:rsid w:val="00A81B05"/>
    <w:rsid w:val="00A8230B"/>
    <w:rsid w:val="00A840D2"/>
    <w:rsid w:val="00A846A6"/>
    <w:rsid w:val="00A84959"/>
    <w:rsid w:val="00A866A8"/>
    <w:rsid w:val="00A86F4A"/>
    <w:rsid w:val="00A870A6"/>
    <w:rsid w:val="00A87AF6"/>
    <w:rsid w:val="00A90770"/>
    <w:rsid w:val="00A90E42"/>
    <w:rsid w:val="00A9110A"/>
    <w:rsid w:val="00A9238C"/>
    <w:rsid w:val="00A92B21"/>
    <w:rsid w:val="00A933A2"/>
    <w:rsid w:val="00A933EC"/>
    <w:rsid w:val="00A95311"/>
    <w:rsid w:val="00A96BE9"/>
    <w:rsid w:val="00A97517"/>
    <w:rsid w:val="00AA0B75"/>
    <w:rsid w:val="00AA0D47"/>
    <w:rsid w:val="00AA32BB"/>
    <w:rsid w:val="00AA3882"/>
    <w:rsid w:val="00AA4CE4"/>
    <w:rsid w:val="00AA4E31"/>
    <w:rsid w:val="00AA61D2"/>
    <w:rsid w:val="00AA6E52"/>
    <w:rsid w:val="00AA7315"/>
    <w:rsid w:val="00AA74AA"/>
    <w:rsid w:val="00AB02D8"/>
    <w:rsid w:val="00AB0BDC"/>
    <w:rsid w:val="00AB1718"/>
    <w:rsid w:val="00AB21A4"/>
    <w:rsid w:val="00AB244D"/>
    <w:rsid w:val="00AB2C79"/>
    <w:rsid w:val="00AB3F1B"/>
    <w:rsid w:val="00AB672B"/>
    <w:rsid w:val="00AC1868"/>
    <w:rsid w:val="00AC1A39"/>
    <w:rsid w:val="00AC1EAC"/>
    <w:rsid w:val="00AC1F1B"/>
    <w:rsid w:val="00AC2640"/>
    <w:rsid w:val="00AC37D4"/>
    <w:rsid w:val="00AC3D1E"/>
    <w:rsid w:val="00AC6975"/>
    <w:rsid w:val="00AC6FFB"/>
    <w:rsid w:val="00AC7759"/>
    <w:rsid w:val="00AC7D14"/>
    <w:rsid w:val="00AC7F44"/>
    <w:rsid w:val="00AD01F1"/>
    <w:rsid w:val="00AD113C"/>
    <w:rsid w:val="00AD1BAE"/>
    <w:rsid w:val="00AD25F4"/>
    <w:rsid w:val="00AD274A"/>
    <w:rsid w:val="00AD4518"/>
    <w:rsid w:val="00AD642A"/>
    <w:rsid w:val="00AD6F05"/>
    <w:rsid w:val="00AD7377"/>
    <w:rsid w:val="00AD74C1"/>
    <w:rsid w:val="00AE012D"/>
    <w:rsid w:val="00AE089D"/>
    <w:rsid w:val="00AE27CF"/>
    <w:rsid w:val="00AE33CC"/>
    <w:rsid w:val="00AE3EAD"/>
    <w:rsid w:val="00AE5F2F"/>
    <w:rsid w:val="00AE60F7"/>
    <w:rsid w:val="00AE6647"/>
    <w:rsid w:val="00AE6DBA"/>
    <w:rsid w:val="00AE6F12"/>
    <w:rsid w:val="00AE737C"/>
    <w:rsid w:val="00AE7AFB"/>
    <w:rsid w:val="00AE7C9D"/>
    <w:rsid w:val="00AE7F26"/>
    <w:rsid w:val="00AF0ACF"/>
    <w:rsid w:val="00AF3314"/>
    <w:rsid w:val="00AF3E22"/>
    <w:rsid w:val="00AF4040"/>
    <w:rsid w:val="00AF4815"/>
    <w:rsid w:val="00AF51E3"/>
    <w:rsid w:val="00AF597E"/>
    <w:rsid w:val="00AF67B0"/>
    <w:rsid w:val="00AF6ABC"/>
    <w:rsid w:val="00AF731C"/>
    <w:rsid w:val="00B015BB"/>
    <w:rsid w:val="00B015BF"/>
    <w:rsid w:val="00B01BEC"/>
    <w:rsid w:val="00B01E92"/>
    <w:rsid w:val="00B01FE9"/>
    <w:rsid w:val="00B03D25"/>
    <w:rsid w:val="00B0489F"/>
    <w:rsid w:val="00B04F54"/>
    <w:rsid w:val="00B0521F"/>
    <w:rsid w:val="00B062D8"/>
    <w:rsid w:val="00B06983"/>
    <w:rsid w:val="00B07C0C"/>
    <w:rsid w:val="00B103A1"/>
    <w:rsid w:val="00B106C2"/>
    <w:rsid w:val="00B10921"/>
    <w:rsid w:val="00B126EF"/>
    <w:rsid w:val="00B1325D"/>
    <w:rsid w:val="00B1351E"/>
    <w:rsid w:val="00B135C2"/>
    <w:rsid w:val="00B13AC9"/>
    <w:rsid w:val="00B13B52"/>
    <w:rsid w:val="00B14606"/>
    <w:rsid w:val="00B15776"/>
    <w:rsid w:val="00B16459"/>
    <w:rsid w:val="00B16BE7"/>
    <w:rsid w:val="00B2144A"/>
    <w:rsid w:val="00B217B0"/>
    <w:rsid w:val="00B22B6C"/>
    <w:rsid w:val="00B232D6"/>
    <w:rsid w:val="00B23657"/>
    <w:rsid w:val="00B23EFB"/>
    <w:rsid w:val="00B24B1A"/>
    <w:rsid w:val="00B24F83"/>
    <w:rsid w:val="00B25502"/>
    <w:rsid w:val="00B30D06"/>
    <w:rsid w:val="00B31B04"/>
    <w:rsid w:val="00B32004"/>
    <w:rsid w:val="00B36D86"/>
    <w:rsid w:val="00B37846"/>
    <w:rsid w:val="00B400E7"/>
    <w:rsid w:val="00B40697"/>
    <w:rsid w:val="00B416A1"/>
    <w:rsid w:val="00B4453C"/>
    <w:rsid w:val="00B44668"/>
    <w:rsid w:val="00B447EE"/>
    <w:rsid w:val="00B450AA"/>
    <w:rsid w:val="00B46D73"/>
    <w:rsid w:val="00B47FCD"/>
    <w:rsid w:val="00B47FDC"/>
    <w:rsid w:val="00B518AA"/>
    <w:rsid w:val="00B53BF7"/>
    <w:rsid w:val="00B54F52"/>
    <w:rsid w:val="00B567D7"/>
    <w:rsid w:val="00B56A5B"/>
    <w:rsid w:val="00B56E06"/>
    <w:rsid w:val="00B57863"/>
    <w:rsid w:val="00B60834"/>
    <w:rsid w:val="00B609FA"/>
    <w:rsid w:val="00B60C9E"/>
    <w:rsid w:val="00B616FB"/>
    <w:rsid w:val="00B61C84"/>
    <w:rsid w:val="00B6213A"/>
    <w:rsid w:val="00B62D01"/>
    <w:rsid w:val="00B639EA"/>
    <w:rsid w:val="00B63AFF"/>
    <w:rsid w:val="00B63E06"/>
    <w:rsid w:val="00B64018"/>
    <w:rsid w:val="00B653E9"/>
    <w:rsid w:val="00B67045"/>
    <w:rsid w:val="00B6718A"/>
    <w:rsid w:val="00B67283"/>
    <w:rsid w:val="00B672B1"/>
    <w:rsid w:val="00B67AE1"/>
    <w:rsid w:val="00B70640"/>
    <w:rsid w:val="00B7098D"/>
    <w:rsid w:val="00B70ADA"/>
    <w:rsid w:val="00B71C0E"/>
    <w:rsid w:val="00B721BB"/>
    <w:rsid w:val="00B7318A"/>
    <w:rsid w:val="00B73C4D"/>
    <w:rsid w:val="00B74483"/>
    <w:rsid w:val="00B74A8E"/>
    <w:rsid w:val="00B7512B"/>
    <w:rsid w:val="00B7584B"/>
    <w:rsid w:val="00B758D0"/>
    <w:rsid w:val="00B76635"/>
    <w:rsid w:val="00B768CB"/>
    <w:rsid w:val="00B80F12"/>
    <w:rsid w:val="00B8192E"/>
    <w:rsid w:val="00B8313C"/>
    <w:rsid w:val="00B83235"/>
    <w:rsid w:val="00B837B4"/>
    <w:rsid w:val="00B84F6B"/>
    <w:rsid w:val="00B85328"/>
    <w:rsid w:val="00B85375"/>
    <w:rsid w:val="00B859C4"/>
    <w:rsid w:val="00B86094"/>
    <w:rsid w:val="00B877F5"/>
    <w:rsid w:val="00B905FB"/>
    <w:rsid w:val="00B9071E"/>
    <w:rsid w:val="00B90C4C"/>
    <w:rsid w:val="00B919AB"/>
    <w:rsid w:val="00B91B07"/>
    <w:rsid w:val="00B921AA"/>
    <w:rsid w:val="00B92310"/>
    <w:rsid w:val="00B93583"/>
    <w:rsid w:val="00B939E0"/>
    <w:rsid w:val="00B945DB"/>
    <w:rsid w:val="00B94835"/>
    <w:rsid w:val="00B94A61"/>
    <w:rsid w:val="00B95534"/>
    <w:rsid w:val="00B95547"/>
    <w:rsid w:val="00B97F60"/>
    <w:rsid w:val="00BA0A68"/>
    <w:rsid w:val="00BA319C"/>
    <w:rsid w:val="00BA5173"/>
    <w:rsid w:val="00BA60AC"/>
    <w:rsid w:val="00BA67DC"/>
    <w:rsid w:val="00BA7A76"/>
    <w:rsid w:val="00BB0207"/>
    <w:rsid w:val="00BB1DE7"/>
    <w:rsid w:val="00BB241D"/>
    <w:rsid w:val="00BB4583"/>
    <w:rsid w:val="00BB74EF"/>
    <w:rsid w:val="00BC0253"/>
    <w:rsid w:val="00BC0CB5"/>
    <w:rsid w:val="00BC0EBC"/>
    <w:rsid w:val="00BC0F23"/>
    <w:rsid w:val="00BC16BE"/>
    <w:rsid w:val="00BC1B04"/>
    <w:rsid w:val="00BC23F7"/>
    <w:rsid w:val="00BC2AA0"/>
    <w:rsid w:val="00BC2C47"/>
    <w:rsid w:val="00BC391C"/>
    <w:rsid w:val="00BC3B2F"/>
    <w:rsid w:val="00BC5AC7"/>
    <w:rsid w:val="00BC610D"/>
    <w:rsid w:val="00BC6695"/>
    <w:rsid w:val="00BD253E"/>
    <w:rsid w:val="00BD27CB"/>
    <w:rsid w:val="00BD47F4"/>
    <w:rsid w:val="00BD480A"/>
    <w:rsid w:val="00BD4DD6"/>
    <w:rsid w:val="00BD4FC4"/>
    <w:rsid w:val="00BD5C41"/>
    <w:rsid w:val="00BD78A6"/>
    <w:rsid w:val="00BD7D76"/>
    <w:rsid w:val="00BE00FC"/>
    <w:rsid w:val="00BE0400"/>
    <w:rsid w:val="00BE046C"/>
    <w:rsid w:val="00BE116F"/>
    <w:rsid w:val="00BE1816"/>
    <w:rsid w:val="00BE2A63"/>
    <w:rsid w:val="00BE2B64"/>
    <w:rsid w:val="00BE357D"/>
    <w:rsid w:val="00BE4CE7"/>
    <w:rsid w:val="00BE5258"/>
    <w:rsid w:val="00BE70B3"/>
    <w:rsid w:val="00BF04CC"/>
    <w:rsid w:val="00BF1435"/>
    <w:rsid w:val="00BF2599"/>
    <w:rsid w:val="00BF2B65"/>
    <w:rsid w:val="00BF3753"/>
    <w:rsid w:val="00BF3CC1"/>
    <w:rsid w:val="00BF3D8B"/>
    <w:rsid w:val="00BF4219"/>
    <w:rsid w:val="00BF4274"/>
    <w:rsid w:val="00BF5A4E"/>
    <w:rsid w:val="00BF6638"/>
    <w:rsid w:val="00BF6B2B"/>
    <w:rsid w:val="00BF7BD9"/>
    <w:rsid w:val="00C0319E"/>
    <w:rsid w:val="00C03899"/>
    <w:rsid w:val="00C042AD"/>
    <w:rsid w:val="00C0435F"/>
    <w:rsid w:val="00C04B5F"/>
    <w:rsid w:val="00C05236"/>
    <w:rsid w:val="00C06326"/>
    <w:rsid w:val="00C06437"/>
    <w:rsid w:val="00C07031"/>
    <w:rsid w:val="00C07F22"/>
    <w:rsid w:val="00C101D6"/>
    <w:rsid w:val="00C11BCD"/>
    <w:rsid w:val="00C12190"/>
    <w:rsid w:val="00C1484C"/>
    <w:rsid w:val="00C14BC7"/>
    <w:rsid w:val="00C156C0"/>
    <w:rsid w:val="00C15ECB"/>
    <w:rsid w:val="00C22311"/>
    <w:rsid w:val="00C23294"/>
    <w:rsid w:val="00C25500"/>
    <w:rsid w:val="00C2575D"/>
    <w:rsid w:val="00C25788"/>
    <w:rsid w:val="00C257F7"/>
    <w:rsid w:val="00C25EEA"/>
    <w:rsid w:val="00C26631"/>
    <w:rsid w:val="00C2755A"/>
    <w:rsid w:val="00C27D00"/>
    <w:rsid w:val="00C30392"/>
    <w:rsid w:val="00C30B55"/>
    <w:rsid w:val="00C3135D"/>
    <w:rsid w:val="00C3168F"/>
    <w:rsid w:val="00C3648B"/>
    <w:rsid w:val="00C3663D"/>
    <w:rsid w:val="00C37CEC"/>
    <w:rsid w:val="00C406A1"/>
    <w:rsid w:val="00C40E98"/>
    <w:rsid w:val="00C416DA"/>
    <w:rsid w:val="00C41909"/>
    <w:rsid w:val="00C42447"/>
    <w:rsid w:val="00C42B9B"/>
    <w:rsid w:val="00C42BB0"/>
    <w:rsid w:val="00C42D7D"/>
    <w:rsid w:val="00C438C0"/>
    <w:rsid w:val="00C43988"/>
    <w:rsid w:val="00C47893"/>
    <w:rsid w:val="00C47AB2"/>
    <w:rsid w:val="00C47CA8"/>
    <w:rsid w:val="00C502ED"/>
    <w:rsid w:val="00C53CBE"/>
    <w:rsid w:val="00C53E3F"/>
    <w:rsid w:val="00C546A0"/>
    <w:rsid w:val="00C560E8"/>
    <w:rsid w:val="00C567A7"/>
    <w:rsid w:val="00C57112"/>
    <w:rsid w:val="00C601C7"/>
    <w:rsid w:val="00C60907"/>
    <w:rsid w:val="00C616A7"/>
    <w:rsid w:val="00C631B5"/>
    <w:rsid w:val="00C6336C"/>
    <w:rsid w:val="00C634B8"/>
    <w:rsid w:val="00C6358A"/>
    <w:rsid w:val="00C63F54"/>
    <w:rsid w:val="00C64429"/>
    <w:rsid w:val="00C64F45"/>
    <w:rsid w:val="00C6571E"/>
    <w:rsid w:val="00C65777"/>
    <w:rsid w:val="00C6631D"/>
    <w:rsid w:val="00C66FAB"/>
    <w:rsid w:val="00C676C3"/>
    <w:rsid w:val="00C70105"/>
    <w:rsid w:val="00C709BE"/>
    <w:rsid w:val="00C7180D"/>
    <w:rsid w:val="00C72400"/>
    <w:rsid w:val="00C72594"/>
    <w:rsid w:val="00C72BCB"/>
    <w:rsid w:val="00C73BD4"/>
    <w:rsid w:val="00C73F0C"/>
    <w:rsid w:val="00C740E3"/>
    <w:rsid w:val="00C74DAA"/>
    <w:rsid w:val="00C75747"/>
    <w:rsid w:val="00C75BD0"/>
    <w:rsid w:val="00C75D34"/>
    <w:rsid w:val="00C75D70"/>
    <w:rsid w:val="00C75E95"/>
    <w:rsid w:val="00C77967"/>
    <w:rsid w:val="00C77CAD"/>
    <w:rsid w:val="00C835F6"/>
    <w:rsid w:val="00C85032"/>
    <w:rsid w:val="00C8548E"/>
    <w:rsid w:val="00C86E50"/>
    <w:rsid w:val="00C86EC8"/>
    <w:rsid w:val="00C87978"/>
    <w:rsid w:val="00C90636"/>
    <w:rsid w:val="00C91563"/>
    <w:rsid w:val="00C91818"/>
    <w:rsid w:val="00C92B7C"/>
    <w:rsid w:val="00C9309E"/>
    <w:rsid w:val="00C934F7"/>
    <w:rsid w:val="00C93DFD"/>
    <w:rsid w:val="00C96491"/>
    <w:rsid w:val="00C976AA"/>
    <w:rsid w:val="00CA0B69"/>
    <w:rsid w:val="00CA0FD0"/>
    <w:rsid w:val="00CA1B95"/>
    <w:rsid w:val="00CA3391"/>
    <w:rsid w:val="00CA3BD5"/>
    <w:rsid w:val="00CA4BAD"/>
    <w:rsid w:val="00CA4BEE"/>
    <w:rsid w:val="00CA5E04"/>
    <w:rsid w:val="00CA700B"/>
    <w:rsid w:val="00CB1281"/>
    <w:rsid w:val="00CB36B9"/>
    <w:rsid w:val="00CB36DC"/>
    <w:rsid w:val="00CB5048"/>
    <w:rsid w:val="00CB5798"/>
    <w:rsid w:val="00CB57B0"/>
    <w:rsid w:val="00CB6054"/>
    <w:rsid w:val="00CB7D38"/>
    <w:rsid w:val="00CC0A1F"/>
    <w:rsid w:val="00CC22D7"/>
    <w:rsid w:val="00CC2344"/>
    <w:rsid w:val="00CC3E5D"/>
    <w:rsid w:val="00CC71BA"/>
    <w:rsid w:val="00CC74C4"/>
    <w:rsid w:val="00CC7BC3"/>
    <w:rsid w:val="00CC7CF5"/>
    <w:rsid w:val="00CD0492"/>
    <w:rsid w:val="00CD2D54"/>
    <w:rsid w:val="00CD531E"/>
    <w:rsid w:val="00CD54C2"/>
    <w:rsid w:val="00CE00A8"/>
    <w:rsid w:val="00CE0D4E"/>
    <w:rsid w:val="00CE123A"/>
    <w:rsid w:val="00CE35F4"/>
    <w:rsid w:val="00CE3793"/>
    <w:rsid w:val="00CE4CBB"/>
    <w:rsid w:val="00CE4D8C"/>
    <w:rsid w:val="00CE4DA8"/>
    <w:rsid w:val="00CE4DF9"/>
    <w:rsid w:val="00CE6563"/>
    <w:rsid w:val="00CE68B8"/>
    <w:rsid w:val="00CE7FB5"/>
    <w:rsid w:val="00CF07CD"/>
    <w:rsid w:val="00CF115F"/>
    <w:rsid w:val="00CF1AE3"/>
    <w:rsid w:val="00CF2105"/>
    <w:rsid w:val="00CF251D"/>
    <w:rsid w:val="00CF26F9"/>
    <w:rsid w:val="00CF32CF"/>
    <w:rsid w:val="00CF3B9E"/>
    <w:rsid w:val="00CF3E71"/>
    <w:rsid w:val="00CF4E83"/>
    <w:rsid w:val="00CF4F8E"/>
    <w:rsid w:val="00CF52DF"/>
    <w:rsid w:val="00CF5A67"/>
    <w:rsid w:val="00CF60B5"/>
    <w:rsid w:val="00CF6436"/>
    <w:rsid w:val="00CF65A0"/>
    <w:rsid w:val="00CF7607"/>
    <w:rsid w:val="00D0037F"/>
    <w:rsid w:val="00D011CB"/>
    <w:rsid w:val="00D013FA"/>
    <w:rsid w:val="00D0170C"/>
    <w:rsid w:val="00D04E21"/>
    <w:rsid w:val="00D05005"/>
    <w:rsid w:val="00D05878"/>
    <w:rsid w:val="00D05B68"/>
    <w:rsid w:val="00D06D3C"/>
    <w:rsid w:val="00D10B7A"/>
    <w:rsid w:val="00D11521"/>
    <w:rsid w:val="00D11ACE"/>
    <w:rsid w:val="00D11C81"/>
    <w:rsid w:val="00D11D82"/>
    <w:rsid w:val="00D12758"/>
    <w:rsid w:val="00D12DFD"/>
    <w:rsid w:val="00D140AA"/>
    <w:rsid w:val="00D1465B"/>
    <w:rsid w:val="00D1731D"/>
    <w:rsid w:val="00D17758"/>
    <w:rsid w:val="00D2087C"/>
    <w:rsid w:val="00D2117E"/>
    <w:rsid w:val="00D22A1B"/>
    <w:rsid w:val="00D22D62"/>
    <w:rsid w:val="00D22E5C"/>
    <w:rsid w:val="00D22EC4"/>
    <w:rsid w:val="00D232D5"/>
    <w:rsid w:val="00D23DA3"/>
    <w:rsid w:val="00D24A9A"/>
    <w:rsid w:val="00D2579A"/>
    <w:rsid w:val="00D26979"/>
    <w:rsid w:val="00D26B98"/>
    <w:rsid w:val="00D27AAC"/>
    <w:rsid w:val="00D27F06"/>
    <w:rsid w:val="00D31057"/>
    <w:rsid w:val="00D312A0"/>
    <w:rsid w:val="00D312A7"/>
    <w:rsid w:val="00D3166A"/>
    <w:rsid w:val="00D32C4E"/>
    <w:rsid w:val="00D33605"/>
    <w:rsid w:val="00D35327"/>
    <w:rsid w:val="00D35388"/>
    <w:rsid w:val="00D3541D"/>
    <w:rsid w:val="00D36330"/>
    <w:rsid w:val="00D40460"/>
    <w:rsid w:val="00D40935"/>
    <w:rsid w:val="00D40EA4"/>
    <w:rsid w:val="00D40EF8"/>
    <w:rsid w:val="00D4139B"/>
    <w:rsid w:val="00D4188E"/>
    <w:rsid w:val="00D4560B"/>
    <w:rsid w:val="00D4641D"/>
    <w:rsid w:val="00D46AE9"/>
    <w:rsid w:val="00D46EC7"/>
    <w:rsid w:val="00D46F3A"/>
    <w:rsid w:val="00D47E4C"/>
    <w:rsid w:val="00D504A2"/>
    <w:rsid w:val="00D514B5"/>
    <w:rsid w:val="00D5208D"/>
    <w:rsid w:val="00D527D8"/>
    <w:rsid w:val="00D52D5F"/>
    <w:rsid w:val="00D52D91"/>
    <w:rsid w:val="00D53612"/>
    <w:rsid w:val="00D55992"/>
    <w:rsid w:val="00D55BAA"/>
    <w:rsid w:val="00D55BCE"/>
    <w:rsid w:val="00D564DE"/>
    <w:rsid w:val="00D565E8"/>
    <w:rsid w:val="00D566F3"/>
    <w:rsid w:val="00D57653"/>
    <w:rsid w:val="00D612DB"/>
    <w:rsid w:val="00D61A82"/>
    <w:rsid w:val="00D62472"/>
    <w:rsid w:val="00D6446A"/>
    <w:rsid w:val="00D6466A"/>
    <w:rsid w:val="00D64717"/>
    <w:rsid w:val="00D65115"/>
    <w:rsid w:val="00D66BCE"/>
    <w:rsid w:val="00D70F4D"/>
    <w:rsid w:val="00D70FCF"/>
    <w:rsid w:val="00D710D6"/>
    <w:rsid w:val="00D71D5A"/>
    <w:rsid w:val="00D727CA"/>
    <w:rsid w:val="00D744FC"/>
    <w:rsid w:val="00D76039"/>
    <w:rsid w:val="00D76298"/>
    <w:rsid w:val="00D767B0"/>
    <w:rsid w:val="00D81F68"/>
    <w:rsid w:val="00D8258D"/>
    <w:rsid w:val="00D82C35"/>
    <w:rsid w:val="00D834E1"/>
    <w:rsid w:val="00D83A4C"/>
    <w:rsid w:val="00D842B7"/>
    <w:rsid w:val="00D85D36"/>
    <w:rsid w:val="00D86905"/>
    <w:rsid w:val="00D877B4"/>
    <w:rsid w:val="00D913C6"/>
    <w:rsid w:val="00D91E5A"/>
    <w:rsid w:val="00D9535B"/>
    <w:rsid w:val="00D954A6"/>
    <w:rsid w:val="00D9636A"/>
    <w:rsid w:val="00D97017"/>
    <w:rsid w:val="00D97B3C"/>
    <w:rsid w:val="00DA202E"/>
    <w:rsid w:val="00DA3733"/>
    <w:rsid w:val="00DA49DA"/>
    <w:rsid w:val="00DA4B79"/>
    <w:rsid w:val="00DA4C38"/>
    <w:rsid w:val="00DA6E1F"/>
    <w:rsid w:val="00DA7BAA"/>
    <w:rsid w:val="00DB2604"/>
    <w:rsid w:val="00DB3B08"/>
    <w:rsid w:val="00DB4E58"/>
    <w:rsid w:val="00DB4F88"/>
    <w:rsid w:val="00DB5935"/>
    <w:rsid w:val="00DB5AF9"/>
    <w:rsid w:val="00DB5F63"/>
    <w:rsid w:val="00DB674E"/>
    <w:rsid w:val="00DB731D"/>
    <w:rsid w:val="00DB7EAF"/>
    <w:rsid w:val="00DC1736"/>
    <w:rsid w:val="00DC177A"/>
    <w:rsid w:val="00DC1899"/>
    <w:rsid w:val="00DC20C4"/>
    <w:rsid w:val="00DC2CF6"/>
    <w:rsid w:val="00DC384B"/>
    <w:rsid w:val="00DC53F3"/>
    <w:rsid w:val="00DC589A"/>
    <w:rsid w:val="00DC5AC3"/>
    <w:rsid w:val="00DC6173"/>
    <w:rsid w:val="00DC64CD"/>
    <w:rsid w:val="00DC6C20"/>
    <w:rsid w:val="00DC761C"/>
    <w:rsid w:val="00DD01D2"/>
    <w:rsid w:val="00DD0C51"/>
    <w:rsid w:val="00DD104B"/>
    <w:rsid w:val="00DD155A"/>
    <w:rsid w:val="00DD2439"/>
    <w:rsid w:val="00DD28C0"/>
    <w:rsid w:val="00DD2914"/>
    <w:rsid w:val="00DD292D"/>
    <w:rsid w:val="00DD42E7"/>
    <w:rsid w:val="00DD5788"/>
    <w:rsid w:val="00DD6115"/>
    <w:rsid w:val="00DD6748"/>
    <w:rsid w:val="00DD779E"/>
    <w:rsid w:val="00DE0A70"/>
    <w:rsid w:val="00DE0D88"/>
    <w:rsid w:val="00DE1A84"/>
    <w:rsid w:val="00DE256B"/>
    <w:rsid w:val="00DE2A3A"/>
    <w:rsid w:val="00DE2D84"/>
    <w:rsid w:val="00DE35FF"/>
    <w:rsid w:val="00DE414B"/>
    <w:rsid w:val="00DE41FE"/>
    <w:rsid w:val="00DE52F7"/>
    <w:rsid w:val="00DE617A"/>
    <w:rsid w:val="00DE6C9F"/>
    <w:rsid w:val="00DE7A82"/>
    <w:rsid w:val="00DF0C5E"/>
    <w:rsid w:val="00DF0D8F"/>
    <w:rsid w:val="00DF0FCF"/>
    <w:rsid w:val="00DF22D5"/>
    <w:rsid w:val="00DF2573"/>
    <w:rsid w:val="00DF443C"/>
    <w:rsid w:val="00DF4539"/>
    <w:rsid w:val="00DF460C"/>
    <w:rsid w:val="00DF4C82"/>
    <w:rsid w:val="00DF56B5"/>
    <w:rsid w:val="00DF59A9"/>
    <w:rsid w:val="00DF61CD"/>
    <w:rsid w:val="00DF6A5D"/>
    <w:rsid w:val="00E001E1"/>
    <w:rsid w:val="00E01535"/>
    <w:rsid w:val="00E01587"/>
    <w:rsid w:val="00E01A7F"/>
    <w:rsid w:val="00E01F0A"/>
    <w:rsid w:val="00E022AD"/>
    <w:rsid w:val="00E03A60"/>
    <w:rsid w:val="00E05509"/>
    <w:rsid w:val="00E05E6D"/>
    <w:rsid w:val="00E07C6D"/>
    <w:rsid w:val="00E1048A"/>
    <w:rsid w:val="00E110EE"/>
    <w:rsid w:val="00E116B5"/>
    <w:rsid w:val="00E119D3"/>
    <w:rsid w:val="00E11CA5"/>
    <w:rsid w:val="00E11D20"/>
    <w:rsid w:val="00E128FF"/>
    <w:rsid w:val="00E13434"/>
    <w:rsid w:val="00E13AFA"/>
    <w:rsid w:val="00E13F2B"/>
    <w:rsid w:val="00E144DE"/>
    <w:rsid w:val="00E148C3"/>
    <w:rsid w:val="00E148F4"/>
    <w:rsid w:val="00E14EB1"/>
    <w:rsid w:val="00E161DE"/>
    <w:rsid w:val="00E1630F"/>
    <w:rsid w:val="00E17C37"/>
    <w:rsid w:val="00E201D8"/>
    <w:rsid w:val="00E209D4"/>
    <w:rsid w:val="00E210D6"/>
    <w:rsid w:val="00E21156"/>
    <w:rsid w:val="00E2129B"/>
    <w:rsid w:val="00E213EB"/>
    <w:rsid w:val="00E218E8"/>
    <w:rsid w:val="00E24B97"/>
    <w:rsid w:val="00E25147"/>
    <w:rsid w:val="00E252D9"/>
    <w:rsid w:val="00E27172"/>
    <w:rsid w:val="00E3071E"/>
    <w:rsid w:val="00E30DB7"/>
    <w:rsid w:val="00E31F33"/>
    <w:rsid w:val="00E31FA5"/>
    <w:rsid w:val="00E349D0"/>
    <w:rsid w:val="00E35A07"/>
    <w:rsid w:val="00E35A27"/>
    <w:rsid w:val="00E362AF"/>
    <w:rsid w:val="00E36C28"/>
    <w:rsid w:val="00E40896"/>
    <w:rsid w:val="00E40A2A"/>
    <w:rsid w:val="00E40A35"/>
    <w:rsid w:val="00E41BF7"/>
    <w:rsid w:val="00E42B2A"/>
    <w:rsid w:val="00E4385E"/>
    <w:rsid w:val="00E462A9"/>
    <w:rsid w:val="00E46E1E"/>
    <w:rsid w:val="00E47E2A"/>
    <w:rsid w:val="00E50374"/>
    <w:rsid w:val="00E5055C"/>
    <w:rsid w:val="00E50CB1"/>
    <w:rsid w:val="00E5120D"/>
    <w:rsid w:val="00E51FF7"/>
    <w:rsid w:val="00E52E39"/>
    <w:rsid w:val="00E53396"/>
    <w:rsid w:val="00E53725"/>
    <w:rsid w:val="00E53C51"/>
    <w:rsid w:val="00E540B4"/>
    <w:rsid w:val="00E54305"/>
    <w:rsid w:val="00E54324"/>
    <w:rsid w:val="00E54AE3"/>
    <w:rsid w:val="00E55F83"/>
    <w:rsid w:val="00E560FD"/>
    <w:rsid w:val="00E562D8"/>
    <w:rsid w:val="00E5737A"/>
    <w:rsid w:val="00E6256D"/>
    <w:rsid w:val="00E64792"/>
    <w:rsid w:val="00E64A6B"/>
    <w:rsid w:val="00E65E0D"/>
    <w:rsid w:val="00E66F45"/>
    <w:rsid w:val="00E7250C"/>
    <w:rsid w:val="00E72CF4"/>
    <w:rsid w:val="00E74138"/>
    <w:rsid w:val="00E74523"/>
    <w:rsid w:val="00E75B11"/>
    <w:rsid w:val="00E76410"/>
    <w:rsid w:val="00E767DB"/>
    <w:rsid w:val="00E76E52"/>
    <w:rsid w:val="00E81E4D"/>
    <w:rsid w:val="00E83229"/>
    <w:rsid w:val="00E83ABA"/>
    <w:rsid w:val="00E83C77"/>
    <w:rsid w:val="00E8495E"/>
    <w:rsid w:val="00E84C1D"/>
    <w:rsid w:val="00E85E9C"/>
    <w:rsid w:val="00E860A0"/>
    <w:rsid w:val="00E861E4"/>
    <w:rsid w:val="00E8648E"/>
    <w:rsid w:val="00E90189"/>
    <w:rsid w:val="00E9034C"/>
    <w:rsid w:val="00E91B03"/>
    <w:rsid w:val="00E91CFB"/>
    <w:rsid w:val="00E91D17"/>
    <w:rsid w:val="00E92487"/>
    <w:rsid w:val="00E9251D"/>
    <w:rsid w:val="00E92C71"/>
    <w:rsid w:val="00E92D88"/>
    <w:rsid w:val="00E943DC"/>
    <w:rsid w:val="00E95383"/>
    <w:rsid w:val="00E9617C"/>
    <w:rsid w:val="00E966A7"/>
    <w:rsid w:val="00E9727C"/>
    <w:rsid w:val="00EA0E92"/>
    <w:rsid w:val="00EA1015"/>
    <w:rsid w:val="00EA11A8"/>
    <w:rsid w:val="00EA195F"/>
    <w:rsid w:val="00EA2637"/>
    <w:rsid w:val="00EA26B1"/>
    <w:rsid w:val="00EA2CA0"/>
    <w:rsid w:val="00EA3E37"/>
    <w:rsid w:val="00EA3FD9"/>
    <w:rsid w:val="00EA429A"/>
    <w:rsid w:val="00EA5497"/>
    <w:rsid w:val="00EA6BAC"/>
    <w:rsid w:val="00EA7935"/>
    <w:rsid w:val="00EB0037"/>
    <w:rsid w:val="00EB1809"/>
    <w:rsid w:val="00EB2160"/>
    <w:rsid w:val="00EB3739"/>
    <w:rsid w:val="00EB41DE"/>
    <w:rsid w:val="00EB42E4"/>
    <w:rsid w:val="00EB4794"/>
    <w:rsid w:val="00EB48E8"/>
    <w:rsid w:val="00EB538D"/>
    <w:rsid w:val="00EB5500"/>
    <w:rsid w:val="00EB5C1F"/>
    <w:rsid w:val="00EB6074"/>
    <w:rsid w:val="00EB68DE"/>
    <w:rsid w:val="00EB6D00"/>
    <w:rsid w:val="00EB770B"/>
    <w:rsid w:val="00EC034C"/>
    <w:rsid w:val="00EC057B"/>
    <w:rsid w:val="00EC059E"/>
    <w:rsid w:val="00EC1E1F"/>
    <w:rsid w:val="00EC253E"/>
    <w:rsid w:val="00EC2A6A"/>
    <w:rsid w:val="00EC2FCF"/>
    <w:rsid w:val="00EC3E78"/>
    <w:rsid w:val="00EC4776"/>
    <w:rsid w:val="00EC6AF7"/>
    <w:rsid w:val="00EC6CF4"/>
    <w:rsid w:val="00EC76E9"/>
    <w:rsid w:val="00EC7DC9"/>
    <w:rsid w:val="00ED0225"/>
    <w:rsid w:val="00ED10E4"/>
    <w:rsid w:val="00ED1217"/>
    <w:rsid w:val="00ED1433"/>
    <w:rsid w:val="00ED2252"/>
    <w:rsid w:val="00ED28BD"/>
    <w:rsid w:val="00ED455F"/>
    <w:rsid w:val="00EE0768"/>
    <w:rsid w:val="00EE0D47"/>
    <w:rsid w:val="00EE113E"/>
    <w:rsid w:val="00EE22E8"/>
    <w:rsid w:val="00EE27C0"/>
    <w:rsid w:val="00EE2DF8"/>
    <w:rsid w:val="00EE5176"/>
    <w:rsid w:val="00EE5E43"/>
    <w:rsid w:val="00EE5FEF"/>
    <w:rsid w:val="00EE613F"/>
    <w:rsid w:val="00EE6614"/>
    <w:rsid w:val="00EE7A0F"/>
    <w:rsid w:val="00EF0369"/>
    <w:rsid w:val="00EF05F3"/>
    <w:rsid w:val="00EF2B05"/>
    <w:rsid w:val="00EF2C1D"/>
    <w:rsid w:val="00EF2D6E"/>
    <w:rsid w:val="00EF40A7"/>
    <w:rsid w:val="00EF4D4B"/>
    <w:rsid w:val="00EF596D"/>
    <w:rsid w:val="00EF65D7"/>
    <w:rsid w:val="00F000E6"/>
    <w:rsid w:val="00F00324"/>
    <w:rsid w:val="00F0057E"/>
    <w:rsid w:val="00F01464"/>
    <w:rsid w:val="00F01524"/>
    <w:rsid w:val="00F017E8"/>
    <w:rsid w:val="00F04317"/>
    <w:rsid w:val="00F04FA9"/>
    <w:rsid w:val="00F05C03"/>
    <w:rsid w:val="00F06020"/>
    <w:rsid w:val="00F06CF7"/>
    <w:rsid w:val="00F10510"/>
    <w:rsid w:val="00F107EA"/>
    <w:rsid w:val="00F116B1"/>
    <w:rsid w:val="00F120DE"/>
    <w:rsid w:val="00F1256D"/>
    <w:rsid w:val="00F12A6F"/>
    <w:rsid w:val="00F12C6D"/>
    <w:rsid w:val="00F12EB0"/>
    <w:rsid w:val="00F13019"/>
    <w:rsid w:val="00F154D3"/>
    <w:rsid w:val="00F159FD"/>
    <w:rsid w:val="00F15E94"/>
    <w:rsid w:val="00F16427"/>
    <w:rsid w:val="00F1655C"/>
    <w:rsid w:val="00F16D70"/>
    <w:rsid w:val="00F176B0"/>
    <w:rsid w:val="00F218DB"/>
    <w:rsid w:val="00F23859"/>
    <w:rsid w:val="00F23E49"/>
    <w:rsid w:val="00F241BC"/>
    <w:rsid w:val="00F24F53"/>
    <w:rsid w:val="00F25938"/>
    <w:rsid w:val="00F27426"/>
    <w:rsid w:val="00F30202"/>
    <w:rsid w:val="00F30B0B"/>
    <w:rsid w:val="00F31842"/>
    <w:rsid w:val="00F31DA9"/>
    <w:rsid w:val="00F3219E"/>
    <w:rsid w:val="00F32AD2"/>
    <w:rsid w:val="00F34542"/>
    <w:rsid w:val="00F35B5E"/>
    <w:rsid w:val="00F37402"/>
    <w:rsid w:val="00F376FE"/>
    <w:rsid w:val="00F37BF6"/>
    <w:rsid w:val="00F401CA"/>
    <w:rsid w:val="00F403D0"/>
    <w:rsid w:val="00F40520"/>
    <w:rsid w:val="00F4074C"/>
    <w:rsid w:val="00F4169B"/>
    <w:rsid w:val="00F42B1C"/>
    <w:rsid w:val="00F436C6"/>
    <w:rsid w:val="00F43931"/>
    <w:rsid w:val="00F44940"/>
    <w:rsid w:val="00F44CC3"/>
    <w:rsid w:val="00F456DB"/>
    <w:rsid w:val="00F45F56"/>
    <w:rsid w:val="00F470A2"/>
    <w:rsid w:val="00F47A7F"/>
    <w:rsid w:val="00F500C4"/>
    <w:rsid w:val="00F50D4A"/>
    <w:rsid w:val="00F51A66"/>
    <w:rsid w:val="00F5276D"/>
    <w:rsid w:val="00F52B75"/>
    <w:rsid w:val="00F53CBC"/>
    <w:rsid w:val="00F53CF4"/>
    <w:rsid w:val="00F54C58"/>
    <w:rsid w:val="00F56522"/>
    <w:rsid w:val="00F56752"/>
    <w:rsid w:val="00F570CB"/>
    <w:rsid w:val="00F579D0"/>
    <w:rsid w:val="00F60295"/>
    <w:rsid w:val="00F610A3"/>
    <w:rsid w:val="00F6166E"/>
    <w:rsid w:val="00F617EA"/>
    <w:rsid w:val="00F62112"/>
    <w:rsid w:val="00F62E0E"/>
    <w:rsid w:val="00F644A4"/>
    <w:rsid w:val="00F64B13"/>
    <w:rsid w:val="00F64EFE"/>
    <w:rsid w:val="00F64FB3"/>
    <w:rsid w:val="00F66031"/>
    <w:rsid w:val="00F6730F"/>
    <w:rsid w:val="00F7102B"/>
    <w:rsid w:val="00F715CB"/>
    <w:rsid w:val="00F71624"/>
    <w:rsid w:val="00F735EE"/>
    <w:rsid w:val="00F7366B"/>
    <w:rsid w:val="00F73F53"/>
    <w:rsid w:val="00F74DD2"/>
    <w:rsid w:val="00F75071"/>
    <w:rsid w:val="00F76106"/>
    <w:rsid w:val="00F76E2C"/>
    <w:rsid w:val="00F7705D"/>
    <w:rsid w:val="00F7761D"/>
    <w:rsid w:val="00F805D8"/>
    <w:rsid w:val="00F811C5"/>
    <w:rsid w:val="00F81B2E"/>
    <w:rsid w:val="00F8229F"/>
    <w:rsid w:val="00F83547"/>
    <w:rsid w:val="00F84102"/>
    <w:rsid w:val="00F84443"/>
    <w:rsid w:val="00F84B13"/>
    <w:rsid w:val="00F86CF4"/>
    <w:rsid w:val="00F86FFD"/>
    <w:rsid w:val="00F90494"/>
    <w:rsid w:val="00F922FF"/>
    <w:rsid w:val="00F926A5"/>
    <w:rsid w:val="00F9357F"/>
    <w:rsid w:val="00F943D6"/>
    <w:rsid w:val="00F96C49"/>
    <w:rsid w:val="00F96DD3"/>
    <w:rsid w:val="00F9727C"/>
    <w:rsid w:val="00FA0182"/>
    <w:rsid w:val="00FA1241"/>
    <w:rsid w:val="00FA4445"/>
    <w:rsid w:val="00FA4BA0"/>
    <w:rsid w:val="00FA4D9E"/>
    <w:rsid w:val="00FA4FCC"/>
    <w:rsid w:val="00FA5DE8"/>
    <w:rsid w:val="00FA5E6D"/>
    <w:rsid w:val="00FA7B27"/>
    <w:rsid w:val="00FB134B"/>
    <w:rsid w:val="00FB25E3"/>
    <w:rsid w:val="00FB2C3C"/>
    <w:rsid w:val="00FB2D64"/>
    <w:rsid w:val="00FB390F"/>
    <w:rsid w:val="00FB45AC"/>
    <w:rsid w:val="00FB5DDD"/>
    <w:rsid w:val="00FC2079"/>
    <w:rsid w:val="00FC226D"/>
    <w:rsid w:val="00FC288A"/>
    <w:rsid w:val="00FC2FCE"/>
    <w:rsid w:val="00FC35D6"/>
    <w:rsid w:val="00FC36AE"/>
    <w:rsid w:val="00FC4FC2"/>
    <w:rsid w:val="00FC50A8"/>
    <w:rsid w:val="00FC5131"/>
    <w:rsid w:val="00FC5808"/>
    <w:rsid w:val="00FC59DB"/>
    <w:rsid w:val="00FC664D"/>
    <w:rsid w:val="00FC6783"/>
    <w:rsid w:val="00FD054B"/>
    <w:rsid w:val="00FD06D3"/>
    <w:rsid w:val="00FD191F"/>
    <w:rsid w:val="00FD1B63"/>
    <w:rsid w:val="00FD26FC"/>
    <w:rsid w:val="00FD2B73"/>
    <w:rsid w:val="00FD3212"/>
    <w:rsid w:val="00FD3222"/>
    <w:rsid w:val="00FD495B"/>
    <w:rsid w:val="00FD5650"/>
    <w:rsid w:val="00FD6951"/>
    <w:rsid w:val="00FD6C33"/>
    <w:rsid w:val="00FD72AD"/>
    <w:rsid w:val="00FD7D3D"/>
    <w:rsid w:val="00FE008E"/>
    <w:rsid w:val="00FE1754"/>
    <w:rsid w:val="00FE242E"/>
    <w:rsid w:val="00FE3EDE"/>
    <w:rsid w:val="00FE4F47"/>
    <w:rsid w:val="00FE5034"/>
    <w:rsid w:val="00FE6331"/>
    <w:rsid w:val="00FE669A"/>
    <w:rsid w:val="00FE682D"/>
    <w:rsid w:val="00FE6E2B"/>
    <w:rsid w:val="00FF01FE"/>
    <w:rsid w:val="00FF1174"/>
    <w:rsid w:val="00FF1B07"/>
    <w:rsid w:val="00FF207A"/>
    <w:rsid w:val="00FF2C66"/>
    <w:rsid w:val="00FF4BCD"/>
    <w:rsid w:val="00FF568B"/>
    <w:rsid w:val="00FF5941"/>
    <w:rsid w:val="00FF6ED0"/>
    <w:rsid w:val="00FF7F76"/>
    <w:rsid w:val="010E9BCF"/>
    <w:rsid w:val="01203F1F"/>
    <w:rsid w:val="013972FE"/>
    <w:rsid w:val="0182F63F"/>
    <w:rsid w:val="01AB3664"/>
    <w:rsid w:val="01BA6D37"/>
    <w:rsid w:val="01CCE8EE"/>
    <w:rsid w:val="01EA4891"/>
    <w:rsid w:val="01FDFB25"/>
    <w:rsid w:val="02EC0437"/>
    <w:rsid w:val="0328C493"/>
    <w:rsid w:val="036058D6"/>
    <w:rsid w:val="03679B94"/>
    <w:rsid w:val="03835486"/>
    <w:rsid w:val="03BC1488"/>
    <w:rsid w:val="03CFD2CD"/>
    <w:rsid w:val="03F523B4"/>
    <w:rsid w:val="0406C6B7"/>
    <w:rsid w:val="041513EA"/>
    <w:rsid w:val="04300C70"/>
    <w:rsid w:val="0519BEF2"/>
    <w:rsid w:val="05432663"/>
    <w:rsid w:val="05B43238"/>
    <w:rsid w:val="05C60AF2"/>
    <w:rsid w:val="05CB0EBB"/>
    <w:rsid w:val="05D50E71"/>
    <w:rsid w:val="05F86461"/>
    <w:rsid w:val="05FC6587"/>
    <w:rsid w:val="063008AB"/>
    <w:rsid w:val="063A74E3"/>
    <w:rsid w:val="066BDA2E"/>
    <w:rsid w:val="069876FE"/>
    <w:rsid w:val="06A67BF1"/>
    <w:rsid w:val="06AA7CA2"/>
    <w:rsid w:val="06AB945A"/>
    <w:rsid w:val="06B40A8D"/>
    <w:rsid w:val="06C6BF2B"/>
    <w:rsid w:val="06CD1C0B"/>
    <w:rsid w:val="06CE1876"/>
    <w:rsid w:val="06CFBF7E"/>
    <w:rsid w:val="06F0CE7F"/>
    <w:rsid w:val="072F9EBF"/>
    <w:rsid w:val="073E54F8"/>
    <w:rsid w:val="0761AB98"/>
    <w:rsid w:val="07691330"/>
    <w:rsid w:val="0785346B"/>
    <w:rsid w:val="07A6BCD9"/>
    <w:rsid w:val="07C5D19C"/>
    <w:rsid w:val="07D9A8DF"/>
    <w:rsid w:val="083928E0"/>
    <w:rsid w:val="085BBFDD"/>
    <w:rsid w:val="087AE393"/>
    <w:rsid w:val="089116CF"/>
    <w:rsid w:val="08AF665E"/>
    <w:rsid w:val="08B0A67B"/>
    <w:rsid w:val="08BE8B25"/>
    <w:rsid w:val="08E0D6C5"/>
    <w:rsid w:val="08F3E1AC"/>
    <w:rsid w:val="09030FF7"/>
    <w:rsid w:val="098CC851"/>
    <w:rsid w:val="09992CD4"/>
    <w:rsid w:val="099FD36A"/>
    <w:rsid w:val="09ABE591"/>
    <w:rsid w:val="09D76D60"/>
    <w:rsid w:val="0A00F889"/>
    <w:rsid w:val="0A307EA0"/>
    <w:rsid w:val="0A3147CD"/>
    <w:rsid w:val="0A38F9D4"/>
    <w:rsid w:val="0A3EBE06"/>
    <w:rsid w:val="0A5B43E2"/>
    <w:rsid w:val="0A6DE686"/>
    <w:rsid w:val="0A7B2EC1"/>
    <w:rsid w:val="0A7DD30B"/>
    <w:rsid w:val="0ABE115F"/>
    <w:rsid w:val="0AE92079"/>
    <w:rsid w:val="0B43EB85"/>
    <w:rsid w:val="0B452011"/>
    <w:rsid w:val="0B4EB859"/>
    <w:rsid w:val="0B6648AE"/>
    <w:rsid w:val="0BF58286"/>
    <w:rsid w:val="0C2D8CFD"/>
    <w:rsid w:val="0C757A1B"/>
    <w:rsid w:val="0C7C580C"/>
    <w:rsid w:val="0CBDFAC1"/>
    <w:rsid w:val="0CC11180"/>
    <w:rsid w:val="0CC76C1C"/>
    <w:rsid w:val="0CED0E56"/>
    <w:rsid w:val="0CF17BA3"/>
    <w:rsid w:val="0CFB5039"/>
    <w:rsid w:val="0CFEE29F"/>
    <w:rsid w:val="0CFEF32C"/>
    <w:rsid w:val="0CFF43CC"/>
    <w:rsid w:val="0D012983"/>
    <w:rsid w:val="0D90C130"/>
    <w:rsid w:val="0D956BF6"/>
    <w:rsid w:val="0D975DA2"/>
    <w:rsid w:val="0D995213"/>
    <w:rsid w:val="0DA356E9"/>
    <w:rsid w:val="0DA676D5"/>
    <w:rsid w:val="0DB31DDE"/>
    <w:rsid w:val="0DE6BD2A"/>
    <w:rsid w:val="0E067122"/>
    <w:rsid w:val="0E0EAF62"/>
    <w:rsid w:val="0E34E667"/>
    <w:rsid w:val="0E4DCECD"/>
    <w:rsid w:val="0E57A204"/>
    <w:rsid w:val="0E785372"/>
    <w:rsid w:val="0EB0BD34"/>
    <w:rsid w:val="0F22E433"/>
    <w:rsid w:val="0F4368F4"/>
    <w:rsid w:val="0F73E36E"/>
    <w:rsid w:val="0FBF3E99"/>
    <w:rsid w:val="0FC5A7C8"/>
    <w:rsid w:val="0FE5664E"/>
    <w:rsid w:val="0FECF9B9"/>
    <w:rsid w:val="0FED8146"/>
    <w:rsid w:val="1011B382"/>
    <w:rsid w:val="1018E3CF"/>
    <w:rsid w:val="10329321"/>
    <w:rsid w:val="1034E8F6"/>
    <w:rsid w:val="104E180A"/>
    <w:rsid w:val="10803E70"/>
    <w:rsid w:val="10C66021"/>
    <w:rsid w:val="10C8BF27"/>
    <w:rsid w:val="10DCE6D2"/>
    <w:rsid w:val="111C7551"/>
    <w:rsid w:val="112D6BAA"/>
    <w:rsid w:val="114F67C1"/>
    <w:rsid w:val="116285A8"/>
    <w:rsid w:val="118DBE17"/>
    <w:rsid w:val="11E52CDE"/>
    <w:rsid w:val="120D0F76"/>
    <w:rsid w:val="1214295C"/>
    <w:rsid w:val="1219B372"/>
    <w:rsid w:val="123176E6"/>
    <w:rsid w:val="125499C2"/>
    <w:rsid w:val="1260F1EB"/>
    <w:rsid w:val="126DD2C4"/>
    <w:rsid w:val="1279893A"/>
    <w:rsid w:val="12BEF5DD"/>
    <w:rsid w:val="12D5038C"/>
    <w:rsid w:val="13283AA1"/>
    <w:rsid w:val="1360CF0F"/>
    <w:rsid w:val="13F07684"/>
    <w:rsid w:val="1423ADBD"/>
    <w:rsid w:val="1448DF0B"/>
    <w:rsid w:val="145539EF"/>
    <w:rsid w:val="146A0F4B"/>
    <w:rsid w:val="1474DFE5"/>
    <w:rsid w:val="147E64E8"/>
    <w:rsid w:val="14B0A7F6"/>
    <w:rsid w:val="14B27684"/>
    <w:rsid w:val="14DE3042"/>
    <w:rsid w:val="14E84BBE"/>
    <w:rsid w:val="154254DC"/>
    <w:rsid w:val="15626B5D"/>
    <w:rsid w:val="158C4191"/>
    <w:rsid w:val="15947163"/>
    <w:rsid w:val="15B000E1"/>
    <w:rsid w:val="15C3C06A"/>
    <w:rsid w:val="15DFC969"/>
    <w:rsid w:val="15F8C1E1"/>
    <w:rsid w:val="16210C98"/>
    <w:rsid w:val="16436644"/>
    <w:rsid w:val="1665FC89"/>
    <w:rsid w:val="166F943E"/>
    <w:rsid w:val="169A3180"/>
    <w:rsid w:val="16ADD3C2"/>
    <w:rsid w:val="16B6EA82"/>
    <w:rsid w:val="16BDD204"/>
    <w:rsid w:val="16EA967E"/>
    <w:rsid w:val="16EBC1B1"/>
    <w:rsid w:val="16F1B47D"/>
    <w:rsid w:val="173E61BD"/>
    <w:rsid w:val="17417CA7"/>
    <w:rsid w:val="1749B283"/>
    <w:rsid w:val="17534808"/>
    <w:rsid w:val="1761FC50"/>
    <w:rsid w:val="1789CA34"/>
    <w:rsid w:val="1793FC2D"/>
    <w:rsid w:val="17D5C0A2"/>
    <w:rsid w:val="17E02C0C"/>
    <w:rsid w:val="17F55AE2"/>
    <w:rsid w:val="1807D643"/>
    <w:rsid w:val="1822362A"/>
    <w:rsid w:val="1838BFB2"/>
    <w:rsid w:val="184856D8"/>
    <w:rsid w:val="184A378B"/>
    <w:rsid w:val="185F3D88"/>
    <w:rsid w:val="186DACB2"/>
    <w:rsid w:val="1881F0D0"/>
    <w:rsid w:val="18FF7413"/>
    <w:rsid w:val="19194818"/>
    <w:rsid w:val="19316AC2"/>
    <w:rsid w:val="194615C6"/>
    <w:rsid w:val="1970018E"/>
    <w:rsid w:val="19723F43"/>
    <w:rsid w:val="19825E21"/>
    <w:rsid w:val="19AA5B75"/>
    <w:rsid w:val="19E95035"/>
    <w:rsid w:val="19ED11B4"/>
    <w:rsid w:val="1A269C39"/>
    <w:rsid w:val="1A2D840A"/>
    <w:rsid w:val="1A58FEDE"/>
    <w:rsid w:val="1A68E099"/>
    <w:rsid w:val="1A6ACB92"/>
    <w:rsid w:val="1A7DAF5B"/>
    <w:rsid w:val="1AA6B1D5"/>
    <w:rsid w:val="1AC5491C"/>
    <w:rsid w:val="1ACB73B8"/>
    <w:rsid w:val="1AFAFBBC"/>
    <w:rsid w:val="1B1B5A93"/>
    <w:rsid w:val="1B712733"/>
    <w:rsid w:val="1B849928"/>
    <w:rsid w:val="1B9D18A5"/>
    <w:rsid w:val="1BC421FA"/>
    <w:rsid w:val="1BCCFB54"/>
    <w:rsid w:val="1BDEEA29"/>
    <w:rsid w:val="1C2EFE67"/>
    <w:rsid w:val="1C50601B"/>
    <w:rsid w:val="1C7545CA"/>
    <w:rsid w:val="1C7E4AB3"/>
    <w:rsid w:val="1CAC88A5"/>
    <w:rsid w:val="1CB6EDE9"/>
    <w:rsid w:val="1CECE13D"/>
    <w:rsid w:val="1D01934C"/>
    <w:rsid w:val="1D03342D"/>
    <w:rsid w:val="1D0D1AE2"/>
    <w:rsid w:val="1D3134D3"/>
    <w:rsid w:val="1D4020E2"/>
    <w:rsid w:val="1D43EA58"/>
    <w:rsid w:val="1D7154B8"/>
    <w:rsid w:val="1D828502"/>
    <w:rsid w:val="1DB42D56"/>
    <w:rsid w:val="1DC4181E"/>
    <w:rsid w:val="1DC9289F"/>
    <w:rsid w:val="1DD1402A"/>
    <w:rsid w:val="1E140691"/>
    <w:rsid w:val="1E480E27"/>
    <w:rsid w:val="1E7DBA8A"/>
    <w:rsid w:val="1EF04C24"/>
    <w:rsid w:val="1EFF907C"/>
    <w:rsid w:val="1F01D76A"/>
    <w:rsid w:val="1F17ED93"/>
    <w:rsid w:val="1F35D434"/>
    <w:rsid w:val="1F3D09B0"/>
    <w:rsid w:val="1F45CAC8"/>
    <w:rsid w:val="1F46210E"/>
    <w:rsid w:val="1F6B4E6E"/>
    <w:rsid w:val="1F6C7601"/>
    <w:rsid w:val="1F855FBB"/>
    <w:rsid w:val="1F9BA3A4"/>
    <w:rsid w:val="1FAB7DC1"/>
    <w:rsid w:val="1FAFA497"/>
    <w:rsid w:val="20243483"/>
    <w:rsid w:val="202EFE13"/>
    <w:rsid w:val="20579D28"/>
    <w:rsid w:val="20623894"/>
    <w:rsid w:val="2072D099"/>
    <w:rsid w:val="20762FBF"/>
    <w:rsid w:val="2078B211"/>
    <w:rsid w:val="20822798"/>
    <w:rsid w:val="20888A27"/>
    <w:rsid w:val="208D53C4"/>
    <w:rsid w:val="20A8235B"/>
    <w:rsid w:val="20BCF070"/>
    <w:rsid w:val="20BEBB94"/>
    <w:rsid w:val="20D525BF"/>
    <w:rsid w:val="20E3A624"/>
    <w:rsid w:val="2126F6D6"/>
    <w:rsid w:val="214A5654"/>
    <w:rsid w:val="21558D2E"/>
    <w:rsid w:val="21627C08"/>
    <w:rsid w:val="21697BFA"/>
    <w:rsid w:val="216DA98E"/>
    <w:rsid w:val="2188F28B"/>
    <w:rsid w:val="21D20229"/>
    <w:rsid w:val="21D9C61B"/>
    <w:rsid w:val="220AFCDE"/>
    <w:rsid w:val="222D4C1D"/>
    <w:rsid w:val="227A065B"/>
    <w:rsid w:val="227B8E8E"/>
    <w:rsid w:val="22F1F151"/>
    <w:rsid w:val="230B57FD"/>
    <w:rsid w:val="2339F880"/>
    <w:rsid w:val="23418A3F"/>
    <w:rsid w:val="2352D295"/>
    <w:rsid w:val="23937B27"/>
    <w:rsid w:val="23973F67"/>
    <w:rsid w:val="23CFBDBA"/>
    <w:rsid w:val="23DB541E"/>
    <w:rsid w:val="2411A34C"/>
    <w:rsid w:val="24796F29"/>
    <w:rsid w:val="24A73D4F"/>
    <w:rsid w:val="24A9C2C1"/>
    <w:rsid w:val="24BFC6A7"/>
    <w:rsid w:val="24DE957E"/>
    <w:rsid w:val="250E2EE7"/>
    <w:rsid w:val="253DCBF3"/>
    <w:rsid w:val="258E024A"/>
    <w:rsid w:val="258FC94C"/>
    <w:rsid w:val="25A347DD"/>
    <w:rsid w:val="25B699CE"/>
    <w:rsid w:val="25FEEF50"/>
    <w:rsid w:val="262F9F2E"/>
    <w:rsid w:val="2669CFDF"/>
    <w:rsid w:val="26763F7B"/>
    <w:rsid w:val="26966161"/>
    <w:rsid w:val="26ABC083"/>
    <w:rsid w:val="26B58D09"/>
    <w:rsid w:val="26E1535F"/>
    <w:rsid w:val="26F7A966"/>
    <w:rsid w:val="270B4733"/>
    <w:rsid w:val="270F03B1"/>
    <w:rsid w:val="2710570C"/>
    <w:rsid w:val="272088A4"/>
    <w:rsid w:val="2721D814"/>
    <w:rsid w:val="27427973"/>
    <w:rsid w:val="2755306D"/>
    <w:rsid w:val="275F2D08"/>
    <w:rsid w:val="27CA9918"/>
    <w:rsid w:val="27D04915"/>
    <w:rsid w:val="282334A0"/>
    <w:rsid w:val="283CEB03"/>
    <w:rsid w:val="285BE71B"/>
    <w:rsid w:val="28886D75"/>
    <w:rsid w:val="28BFECE7"/>
    <w:rsid w:val="28CA948E"/>
    <w:rsid w:val="28E5E90B"/>
    <w:rsid w:val="29002D8F"/>
    <w:rsid w:val="2909F634"/>
    <w:rsid w:val="2924FE92"/>
    <w:rsid w:val="29309957"/>
    <w:rsid w:val="29952C43"/>
    <w:rsid w:val="29C37869"/>
    <w:rsid w:val="29C8ADB9"/>
    <w:rsid w:val="29CD5D18"/>
    <w:rsid w:val="29D5826D"/>
    <w:rsid w:val="2A211832"/>
    <w:rsid w:val="2A240B30"/>
    <w:rsid w:val="2A27AF76"/>
    <w:rsid w:val="2A3FD6FB"/>
    <w:rsid w:val="2A6E8D3F"/>
    <w:rsid w:val="2A8D59F7"/>
    <w:rsid w:val="2A9FA978"/>
    <w:rsid w:val="2AC0CEF3"/>
    <w:rsid w:val="2AE16F0A"/>
    <w:rsid w:val="2AF3C1F4"/>
    <w:rsid w:val="2B044A3D"/>
    <w:rsid w:val="2B22DD2B"/>
    <w:rsid w:val="2B2C4942"/>
    <w:rsid w:val="2B7EFFE8"/>
    <w:rsid w:val="2B7F4050"/>
    <w:rsid w:val="2B80690B"/>
    <w:rsid w:val="2B91E734"/>
    <w:rsid w:val="2B9A48E8"/>
    <w:rsid w:val="2BA8CA72"/>
    <w:rsid w:val="2BC2E2BC"/>
    <w:rsid w:val="2C205FFD"/>
    <w:rsid w:val="2C3BF119"/>
    <w:rsid w:val="2C4E5DD7"/>
    <w:rsid w:val="2C7BF82D"/>
    <w:rsid w:val="2CBC1D04"/>
    <w:rsid w:val="2CC2410B"/>
    <w:rsid w:val="2D0853AC"/>
    <w:rsid w:val="2D0D81C4"/>
    <w:rsid w:val="2D3F3562"/>
    <w:rsid w:val="2D48C458"/>
    <w:rsid w:val="2D590BA2"/>
    <w:rsid w:val="2D5F3983"/>
    <w:rsid w:val="2D66B9B9"/>
    <w:rsid w:val="2D84B78E"/>
    <w:rsid w:val="2D8DC362"/>
    <w:rsid w:val="2DB3D148"/>
    <w:rsid w:val="2DF36EEC"/>
    <w:rsid w:val="2DF876D1"/>
    <w:rsid w:val="2E05EBA8"/>
    <w:rsid w:val="2E2FF2A8"/>
    <w:rsid w:val="2E43C58A"/>
    <w:rsid w:val="2E4CF709"/>
    <w:rsid w:val="2E4CFA5A"/>
    <w:rsid w:val="2E5109DB"/>
    <w:rsid w:val="2E608221"/>
    <w:rsid w:val="2E86DD66"/>
    <w:rsid w:val="2EB10B34"/>
    <w:rsid w:val="2ECAE409"/>
    <w:rsid w:val="2ED89737"/>
    <w:rsid w:val="2EEE2632"/>
    <w:rsid w:val="2F0A988B"/>
    <w:rsid w:val="2F45C6E5"/>
    <w:rsid w:val="2F9DD508"/>
    <w:rsid w:val="2FA9ABE0"/>
    <w:rsid w:val="2FAAE46A"/>
    <w:rsid w:val="2FB65124"/>
    <w:rsid w:val="2FD7205A"/>
    <w:rsid w:val="2FD84818"/>
    <w:rsid w:val="2FE0FCD3"/>
    <w:rsid w:val="2FE28129"/>
    <w:rsid w:val="30060B3A"/>
    <w:rsid w:val="3021DB87"/>
    <w:rsid w:val="30AF5E83"/>
    <w:rsid w:val="30C5CDD4"/>
    <w:rsid w:val="30D7519D"/>
    <w:rsid w:val="3187E476"/>
    <w:rsid w:val="31901F61"/>
    <w:rsid w:val="31F29045"/>
    <w:rsid w:val="31F9DA67"/>
    <w:rsid w:val="3203964E"/>
    <w:rsid w:val="32142D9C"/>
    <w:rsid w:val="323BDF37"/>
    <w:rsid w:val="329F1F56"/>
    <w:rsid w:val="32B94965"/>
    <w:rsid w:val="33243A06"/>
    <w:rsid w:val="333DB037"/>
    <w:rsid w:val="3360ADD2"/>
    <w:rsid w:val="33B56315"/>
    <w:rsid w:val="33C4ACA6"/>
    <w:rsid w:val="34261F45"/>
    <w:rsid w:val="34289A19"/>
    <w:rsid w:val="346E293E"/>
    <w:rsid w:val="3473C64C"/>
    <w:rsid w:val="3478A0A3"/>
    <w:rsid w:val="34C9B190"/>
    <w:rsid w:val="34F5BD92"/>
    <w:rsid w:val="34FA0418"/>
    <w:rsid w:val="350F7EFF"/>
    <w:rsid w:val="354A9CFF"/>
    <w:rsid w:val="3553C3E1"/>
    <w:rsid w:val="3569C317"/>
    <w:rsid w:val="357D88E9"/>
    <w:rsid w:val="35997350"/>
    <w:rsid w:val="35A3F857"/>
    <w:rsid w:val="35CD139E"/>
    <w:rsid w:val="35D93D2C"/>
    <w:rsid w:val="35E7469F"/>
    <w:rsid w:val="360B703C"/>
    <w:rsid w:val="361BC865"/>
    <w:rsid w:val="36239973"/>
    <w:rsid w:val="365B7A29"/>
    <w:rsid w:val="36921DA7"/>
    <w:rsid w:val="370F82AA"/>
    <w:rsid w:val="3727DC16"/>
    <w:rsid w:val="37431364"/>
    <w:rsid w:val="37543B80"/>
    <w:rsid w:val="37793CA6"/>
    <w:rsid w:val="379B49F7"/>
    <w:rsid w:val="37C565A9"/>
    <w:rsid w:val="37EC3A33"/>
    <w:rsid w:val="38589D02"/>
    <w:rsid w:val="38733780"/>
    <w:rsid w:val="387AD0CA"/>
    <w:rsid w:val="38848541"/>
    <w:rsid w:val="3891036F"/>
    <w:rsid w:val="38A62F0F"/>
    <w:rsid w:val="38B1E17D"/>
    <w:rsid w:val="38D8A5AC"/>
    <w:rsid w:val="38E0B392"/>
    <w:rsid w:val="38EAB3A3"/>
    <w:rsid w:val="38EDD144"/>
    <w:rsid w:val="3900CEA8"/>
    <w:rsid w:val="390A37E2"/>
    <w:rsid w:val="3950F0F1"/>
    <w:rsid w:val="3974755E"/>
    <w:rsid w:val="39C82F3D"/>
    <w:rsid w:val="39D06993"/>
    <w:rsid w:val="39DA9DCF"/>
    <w:rsid w:val="39F1EF9B"/>
    <w:rsid w:val="39FFFEDE"/>
    <w:rsid w:val="3A0717DA"/>
    <w:rsid w:val="3A1B948D"/>
    <w:rsid w:val="3A72BBB0"/>
    <w:rsid w:val="3A97256C"/>
    <w:rsid w:val="3AE1FB8F"/>
    <w:rsid w:val="3AFD7E2B"/>
    <w:rsid w:val="3B0123B1"/>
    <w:rsid w:val="3B393FA5"/>
    <w:rsid w:val="3B55E695"/>
    <w:rsid w:val="3B5D6E6E"/>
    <w:rsid w:val="3B83821A"/>
    <w:rsid w:val="3B9B2195"/>
    <w:rsid w:val="3BC037F6"/>
    <w:rsid w:val="3BF43982"/>
    <w:rsid w:val="3C024C0A"/>
    <w:rsid w:val="3C07D81F"/>
    <w:rsid w:val="3C1E73AF"/>
    <w:rsid w:val="3C286108"/>
    <w:rsid w:val="3C325B30"/>
    <w:rsid w:val="3C8209C9"/>
    <w:rsid w:val="3C906B7F"/>
    <w:rsid w:val="3C92EEC1"/>
    <w:rsid w:val="3CCBDBE4"/>
    <w:rsid w:val="3CCC9519"/>
    <w:rsid w:val="3CDCD6FC"/>
    <w:rsid w:val="3D1C1BBB"/>
    <w:rsid w:val="3D3DE214"/>
    <w:rsid w:val="3D798EF0"/>
    <w:rsid w:val="3DAD8639"/>
    <w:rsid w:val="3DB414A2"/>
    <w:rsid w:val="3DB4FE0E"/>
    <w:rsid w:val="3DCC971A"/>
    <w:rsid w:val="3DCFF3CA"/>
    <w:rsid w:val="3DEDFFC3"/>
    <w:rsid w:val="3E0FA8A3"/>
    <w:rsid w:val="3E3A656F"/>
    <w:rsid w:val="3E4E24B4"/>
    <w:rsid w:val="3E524298"/>
    <w:rsid w:val="3E71DA32"/>
    <w:rsid w:val="3E7C3175"/>
    <w:rsid w:val="3E968055"/>
    <w:rsid w:val="3EA34B8E"/>
    <w:rsid w:val="3ED41EF4"/>
    <w:rsid w:val="3ED9C205"/>
    <w:rsid w:val="3EDA95DA"/>
    <w:rsid w:val="3F1EF24D"/>
    <w:rsid w:val="3F3E8E36"/>
    <w:rsid w:val="3F59A9AE"/>
    <w:rsid w:val="3F62A52E"/>
    <w:rsid w:val="3F63D3CF"/>
    <w:rsid w:val="3F7347EC"/>
    <w:rsid w:val="3F8301E3"/>
    <w:rsid w:val="3F8B02F9"/>
    <w:rsid w:val="3FBB0075"/>
    <w:rsid w:val="3FBB2452"/>
    <w:rsid w:val="3FF263FC"/>
    <w:rsid w:val="4096E4DD"/>
    <w:rsid w:val="40C13AA1"/>
    <w:rsid w:val="4100D0E8"/>
    <w:rsid w:val="41156E22"/>
    <w:rsid w:val="417DE078"/>
    <w:rsid w:val="41858DE0"/>
    <w:rsid w:val="41AD2B2A"/>
    <w:rsid w:val="42009D0E"/>
    <w:rsid w:val="4206AA39"/>
    <w:rsid w:val="420FF280"/>
    <w:rsid w:val="4217F7F0"/>
    <w:rsid w:val="42207BD8"/>
    <w:rsid w:val="4224109D"/>
    <w:rsid w:val="4235BE9A"/>
    <w:rsid w:val="42564AB3"/>
    <w:rsid w:val="42AFF1E3"/>
    <w:rsid w:val="432C3A4E"/>
    <w:rsid w:val="4334084D"/>
    <w:rsid w:val="435C8453"/>
    <w:rsid w:val="4371AB8B"/>
    <w:rsid w:val="4385351B"/>
    <w:rsid w:val="43AD73A4"/>
    <w:rsid w:val="43C52057"/>
    <w:rsid w:val="43EBDA6B"/>
    <w:rsid w:val="4404E2D5"/>
    <w:rsid w:val="444B1E14"/>
    <w:rsid w:val="44823445"/>
    <w:rsid w:val="449400A9"/>
    <w:rsid w:val="449BC71C"/>
    <w:rsid w:val="44B2457A"/>
    <w:rsid w:val="44BDA3B0"/>
    <w:rsid w:val="44C46555"/>
    <w:rsid w:val="450E612B"/>
    <w:rsid w:val="452EF267"/>
    <w:rsid w:val="453367F3"/>
    <w:rsid w:val="4555E661"/>
    <w:rsid w:val="45947DF5"/>
    <w:rsid w:val="45A34F7F"/>
    <w:rsid w:val="45BDC724"/>
    <w:rsid w:val="45DD0E44"/>
    <w:rsid w:val="46093EBD"/>
    <w:rsid w:val="460C4178"/>
    <w:rsid w:val="464A5EC0"/>
    <w:rsid w:val="4694617E"/>
    <w:rsid w:val="46A85601"/>
    <w:rsid w:val="46B0C3FE"/>
    <w:rsid w:val="470E785D"/>
    <w:rsid w:val="474F3B99"/>
    <w:rsid w:val="47553055"/>
    <w:rsid w:val="47672E42"/>
    <w:rsid w:val="477F998F"/>
    <w:rsid w:val="478AD309"/>
    <w:rsid w:val="478E0934"/>
    <w:rsid w:val="47A509C8"/>
    <w:rsid w:val="47A9D6D5"/>
    <w:rsid w:val="47B2F8A6"/>
    <w:rsid w:val="47BD20A4"/>
    <w:rsid w:val="47CEF69B"/>
    <w:rsid w:val="47E3C0D5"/>
    <w:rsid w:val="47E8F879"/>
    <w:rsid w:val="47E92DDD"/>
    <w:rsid w:val="48023394"/>
    <w:rsid w:val="4813E4A1"/>
    <w:rsid w:val="481A5C91"/>
    <w:rsid w:val="48714B68"/>
    <w:rsid w:val="4890937A"/>
    <w:rsid w:val="48C43565"/>
    <w:rsid w:val="48D74031"/>
    <w:rsid w:val="48DD757F"/>
    <w:rsid w:val="4917955B"/>
    <w:rsid w:val="495CEBA7"/>
    <w:rsid w:val="49A7FCB9"/>
    <w:rsid w:val="49B1D44F"/>
    <w:rsid w:val="49BD3F9B"/>
    <w:rsid w:val="49D51439"/>
    <w:rsid w:val="49F69554"/>
    <w:rsid w:val="49FC477D"/>
    <w:rsid w:val="4A3BDD9D"/>
    <w:rsid w:val="4A725690"/>
    <w:rsid w:val="4AB296EA"/>
    <w:rsid w:val="4ADF94DA"/>
    <w:rsid w:val="4ADFBD98"/>
    <w:rsid w:val="4AE286D7"/>
    <w:rsid w:val="4AEEEEA0"/>
    <w:rsid w:val="4AFD17CF"/>
    <w:rsid w:val="4B0BAC43"/>
    <w:rsid w:val="4B168271"/>
    <w:rsid w:val="4B1A28FA"/>
    <w:rsid w:val="4B1FD1CC"/>
    <w:rsid w:val="4B211723"/>
    <w:rsid w:val="4B2B5E2D"/>
    <w:rsid w:val="4B34ADA3"/>
    <w:rsid w:val="4B3782C9"/>
    <w:rsid w:val="4B3A04C6"/>
    <w:rsid w:val="4BA54F9B"/>
    <w:rsid w:val="4BB3567E"/>
    <w:rsid w:val="4BCA38DD"/>
    <w:rsid w:val="4BFD7DB6"/>
    <w:rsid w:val="4C172403"/>
    <w:rsid w:val="4C2A6A83"/>
    <w:rsid w:val="4C2D8E21"/>
    <w:rsid w:val="4C3CE118"/>
    <w:rsid w:val="4C52CD0F"/>
    <w:rsid w:val="4C55E3B1"/>
    <w:rsid w:val="4C5C8C69"/>
    <w:rsid w:val="4C64367E"/>
    <w:rsid w:val="4C6CC852"/>
    <w:rsid w:val="4D0111F2"/>
    <w:rsid w:val="4D3B8B83"/>
    <w:rsid w:val="4D78B786"/>
    <w:rsid w:val="4D88A98A"/>
    <w:rsid w:val="4DA2D2FE"/>
    <w:rsid w:val="4DA48E3A"/>
    <w:rsid w:val="4DCF0119"/>
    <w:rsid w:val="4E0BC21D"/>
    <w:rsid w:val="4E18AAD6"/>
    <w:rsid w:val="4E43CEC2"/>
    <w:rsid w:val="4F0FC617"/>
    <w:rsid w:val="4F2A516D"/>
    <w:rsid w:val="4F2F3618"/>
    <w:rsid w:val="4F2FA86D"/>
    <w:rsid w:val="4F304C83"/>
    <w:rsid w:val="4F445E80"/>
    <w:rsid w:val="4F496AA3"/>
    <w:rsid w:val="4F52E50D"/>
    <w:rsid w:val="4F7DD296"/>
    <w:rsid w:val="4F8D4412"/>
    <w:rsid w:val="4FA27BDD"/>
    <w:rsid w:val="4FCF3483"/>
    <w:rsid w:val="50004C60"/>
    <w:rsid w:val="50201C4D"/>
    <w:rsid w:val="50569148"/>
    <w:rsid w:val="5075BC65"/>
    <w:rsid w:val="50B099CC"/>
    <w:rsid w:val="50C776F1"/>
    <w:rsid w:val="50DB4A7D"/>
    <w:rsid w:val="50EE61A7"/>
    <w:rsid w:val="51248BC2"/>
    <w:rsid w:val="5131F4D7"/>
    <w:rsid w:val="5152884E"/>
    <w:rsid w:val="516F25FE"/>
    <w:rsid w:val="51A1A2B2"/>
    <w:rsid w:val="521DA00A"/>
    <w:rsid w:val="52209A8D"/>
    <w:rsid w:val="524DF408"/>
    <w:rsid w:val="52594671"/>
    <w:rsid w:val="525E5AD6"/>
    <w:rsid w:val="52647F19"/>
    <w:rsid w:val="526659DA"/>
    <w:rsid w:val="5273695D"/>
    <w:rsid w:val="527CF4A8"/>
    <w:rsid w:val="529D7C82"/>
    <w:rsid w:val="52A2C333"/>
    <w:rsid w:val="52C120CA"/>
    <w:rsid w:val="52DAF655"/>
    <w:rsid w:val="53205B78"/>
    <w:rsid w:val="532629B5"/>
    <w:rsid w:val="5333CA5B"/>
    <w:rsid w:val="5333D244"/>
    <w:rsid w:val="533AE204"/>
    <w:rsid w:val="5394694C"/>
    <w:rsid w:val="53BEBFC6"/>
    <w:rsid w:val="53C6C757"/>
    <w:rsid w:val="53E01B7F"/>
    <w:rsid w:val="53FCE203"/>
    <w:rsid w:val="54452B5C"/>
    <w:rsid w:val="54741AAF"/>
    <w:rsid w:val="548F12DB"/>
    <w:rsid w:val="5497FB99"/>
    <w:rsid w:val="5526209E"/>
    <w:rsid w:val="5562A063"/>
    <w:rsid w:val="5568D3A9"/>
    <w:rsid w:val="55BDDB10"/>
    <w:rsid w:val="5607EC57"/>
    <w:rsid w:val="56215DD6"/>
    <w:rsid w:val="565749FA"/>
    <w:rsid w:val="5672206A"/>
    <w:rsid w:val="56872098"/>
    <w:rsid w:val="5722E15A"/>
    <w:rsid w:val="573BA054"/>
    <w:rsid w:val="57954A48"/>
    <w:rsid w:val="57FEB12E"/>
    <w:rsid w:val="58280BD7"/>
    <w:rsid w:val="584067E0"/>
    <w:rsid w:val="588452BE"/>
    <w:rsid w:val="589A1C18"/>
    <w:rsid w:val="58C7A4B2"/>
    <w:rsid w:val="58E2809D"/>
    <w:rsid w:val="58E7A112"/>
    <w:rsid w:val="5924FAC8"/>
    <w:rsid w:val="595268C9"/>
    <w:rsid w:val="5952D46B"/>
    <w:rsid w:val="59612157"/>
    <w:rsid w:val="59665D26"/>
    <w:rsid w:val="5976D93A"/>
    <w:rsid w:val="59A39581"/>
    <w:rsid w:val="59BADC59"/>
    <w:rsid w:val="59CBB89D"/>
    <w:rsid w:val="59CEA6DA"/>
    <w:rsid w:val="59D42C6F"/>
    <w:rsid w:val="59FEFD63"/>
    <w:rsid w:val="5A2C03E1"/>
    <w:rsid w:val="5A7F524F"/>
    <w:rsid w:val="5A828424"/>
    <w:rsid w:val="5A8AE4E7"/>
    <w:rsid w:val="5A902FA8"/>
    <w:rsid w:val="5B9B8430"/>
    <w:rsid w:val="5BB3F4DA"/>
    <w:rsid w:val="5BB48837"/>
    <w:rsid w:val="5BCB058A"/>
    <w:rsid w:val="5BEDD343"/>
    <w:rsid w:val="5BFAC2B5"/>
    <w:rsid w:val="5C1259BB"/>
    <w:rsid w:val="5C439854"/>
    <w:rsid w:val="5CB69DC4"/>
    <w:rsid w:val="5CE66E94"/>
    <w:rsid w:val="5D117660"/>
    <w:rsid w:val="5D14F779"/>
    <w:rsid w:val="5D253D3F"/>
    <w:rsid w:val="5D751B94"/>
    <w:rsid w:val="5D83EA1C"/>
    <w:rsid w:val="5DC1AFF8"/>
    <w:rsid w:val="5DC23C22"/>
    <w:rsid w:val="5DF045A4"/>
    <w:rsid w:val="5E26C936"/>
    <w:rsid w:val="5E2CA9AD"/>
    <w:rsid w:val="5E605AD2"/>
    <w:rsid w:val="5E766A88"/>
    <w:rsid w:val="5E806100"/>
    <w:rsid w:val="5EBF0474"/>
    <w:rsid w:val="5ED9472B"/>
    <w:rsid w:val="5F1D5A5B"/>
    <w:rsid w:val="5F588BFE"/>
    <w:rsid w:val="5F712919"/>
    <w:rsid w:val="5FCF9B99"/>
    <w:rsid w:val="5FE27E82"/>
    <w:rsid w:val="6002364A"/>
    <w:rsid w:val="601A79A8"/>
    <w:rsid w:val="6020BA39"/>
    <w:rsid w:val="608825A7"/>
    <w:rsid w:val="608E5F70"/>
    <w:rsid w:val="60B0E25B"/>
    <w:rsid w:val="60C280DD"/>
    <w:rsid w:val="60C59BCC"/>
    <w:rsid w:val="60CE7F8E"/>
    <w:rsid w:val="60F6E153"/>
    <w:rsid w:val="60F73A3D"/>
    <w:rsid w:val="611A2B99"/>
    <w:rsid w:val="614B83FF"/>
    <w:rsid w:val="6164BE2F"/>
    <w:rsid w:val="61D8AF7C"/>
    <w:rsid w:val="62609EE3"/>
    <w:rsid w:val="6291C6F5"/>
    <w:rsid w:val="6297AD51"/>
    <w:rsid w:val="62A516CE"/>
    <w:rsid w:val="62D80628"/>
    <w:rsid w:val="631766F3"/>
    <w:rsid w:val="633A676C"/>
    <w:rsid w:val="633EEAD7"/>
    <w:rsid w:val="6368C078"/>
    <w:rsid w:val="6374A2DE"/>
    <w:rsid w:val="6399F369"/>
    <w:rsid w:val="63B4E109"/>
    <w:rsid w:val="63C8DDD5"/>
    <w:rsid w:val="63EB4FE8"/>
    <w:rsid w:val="641CA301"/>
    <w:rsid w:val="64246EB2"/>
    <w:rsid w:val="64945EBA"/>
    <w:rsid w:val="64B1FC4D"/>
    <w:rsid w:val="64C5CCAD"/>
    <w:rsid w:val="64CF2402"/>
    <w:rsid w:val="64E1154F"/>
    <w:rsid w:val="65066677"/>
    <w:rsid w:val="652D82A4"/>
    <w:rsid w:val="6595DFC2"/>
    <w:rsid w:val="65AF598A"/>
    <w:rsid w:val="65F68D7E"/>
    <w:rsid w:val="65F99A41"/>
    <w:rsid w:val="665519AB"/>
    <w:rsid w:val="66579021"/>
    <w:rsid w:val="666BA222"/>
    <w:rsid w:val="668C8F7D"/>
    <w:rsid w:val="66A9063F"/>
    <w:rsid w:val="66A93526"/>
    <w:rsid w:val="66B5797D"/>
    <w:rsid w:val="66BE640C"/>
    <w:rsid w:val="66DB4ADA"/>
    <w:rsid w:val="6701060D"/>
    <w:rsid w:val="676D1F6C"/>
    <w:rsid w:val="6799D6E3"/>
    <w:rsid w:val="67B2858C"/>
    <w:rsid w:val="68882AF5"/>
    <w:rsid w:val="68CE0B42"/>
    <w:rsid w:val="68DC125E"/>
    <w:rsid w:val="68EAE18B"/>
    <w:rsid w:val="69284F5C"/>
    <w:rsid w:val="6931FCF7"/>
    <w:rsid w:val="69860020"/>
    <w:rsid w:val="699C5CEB"/>
    <w:rsid w:val="69AF4310"/>
    <w:rsid w:val="69D7842E"/>
    <w:rsid w:val="69EA2152"/>
    <w:rsid w:val="6A05FF92"/>
    <w:rsid w:val="6A075813"/>
    <w:rsid w:val="6A18B72C"/>
    <w:rsid w:val="6A26450D"/>
    <w:rsid w:val="6A3F7F04"/>
    <w:rsid w:val="6A485A25"/>
    <w:rsid w:val="6A75E533"/>
    <w:rsid w:val="6A9BF299"/>
    <w:rsid w:val="6ADED4EE"/>
    <w:rsid w:val="6AF2DBE3"/>
    <w:rsid w:val="6B01FECD"/>
    <w:rsid w:val="6B44878F"/>
    <w:rsid w:val="6B5C0CD1"/>
    <w:rsid w:val="6B7F6874"/>
    <w:rsid w:val="6C0EE337"/>
    <w:rsid w:val="6C210D88"/>
    <w:rsid w:val="6C413B6F"/>
    <w:rsid w:val="6C4FA480"/>
    <w:rsid w:val="6C7FBF8D"/>
    <w:rsid w:val="6C92B0A3"/>
    <w:rsid w:val="6C94301D"/>
    <w:rsid w:val="6CD85383"/>
    <w:rsid w:val="6CD85A98"/>
    <w:rsid w:val="6CDF8A54"/>
    <w:rsid w:val="6CE2FA7A"/>
    <w:rsid w:val="6D096915"/>
    <w:rsid w:val="6D13ED8C"/>
    <w:rsid w:val="6D1F84EF"/>
    <w:rsid w:val="6DE89356"/>
    <w:rsid w:val="6E0AED9A"/>
    <w:rsid w:val="6E35D2BC"/>
    <w:rsid w:val="6E3F95D6"/>
    <w:rsid w:val="6E48CF7E"/>
    <w:rsid w:val="6E4C735C"/>
    <w:rsid w:val="6E5235BA"/>
    <w:rsid w:val="6EBBDFE0"/>
    <w:rsid w:val="6EF7BB3C"/>
    <w:rsid w:val="6EFF0601"/>
    <w:rsid w:val="6F373C7B"/>
    <w:rsid w:val="6F538543"/>
    <w:rsid w:val="6F7554EC"/>
    <w:rsid w:val="6F7C0119"/>
    <w:rsid w:val="6FB3F319"/>
    <w:rsid w:val="6FE49834"/>
    <w:rsid w:val="7001B577"/>
    <w:rsid w:val="7010BCC8"/>
    <w:rsid w:val="702F635A"/>
    <w:rsid w:val="7036C8F0"/>
    <w:rsid w:val="704282D2"/>
    <w:rsid w:val="704AC932"/>
    <w:rsid w:val="707A7251"/>
    <w:rsid w:val="707F3976"/>
    <w:rsid w:val="708788AE"/>
    <w:rsid w:val="70FA9E77"/>
    <w:rsid w:val="71120466"/>
    <w:rsid w:val="7120B514"/>
    <w:rsid w:val="715A5D33"/>
    <w:rsid w:val="71693160"/>
    <w:rsid w:val="719E8D7D"/>
    <w:rsid w:val="720C1F99"/>
    <w:rsid w:val="7233A260"/>
    <w:rsid w:val="725DF339"/>
    <w:rsid w:val="726222F8"/>
    <w:rsid w:val="72A62B05"/>
    <w:rsid w:val="72E52D57"/>
    <w:rsid w:val="72E8FC44"/>
    <w:rsid w:val="7344B0FF"/>
    <w:rsid w:val="73785DA0"/>
    <w:rsid w:val="73A48250"/>
    <w:rsid w:val="73AC469E"/>
    <w:rsid w:val="73AE6E90"/>
    <w:rsid w:val="73C6CF42"/>
    <w:rsid w:val="73C91A9D"/>
    <w:rsid w:val="74B9EF90"/>
    <w:rsid w:val="74E59FEE"/>
    <w:rsid w:val="74EFD65A"/>
    <w:rsid w:val="74F94044"/>
    <w:rsid w:val="750480DC"/>
    <w:rsid w:val="7588739C"/>
    <w:rsid w:val="75918DA6"/>
    <w:rsid w:val="75975C39"/>
    <w:rsid w:val="75A04107"/>
    <w:rsid w:val="75A94C96"/>
    <w:rsid w:val="75AF107C"/>
    <w:rsid w:val="75E2A92C"/>
    <w:rsid w:val="760DFDB2"/>
    <w:rsid w:val="761947E2"/>
    <w:rsid w:val="761A258E"/>
    <w:rsid w:val="763963C2"/>
    <w:rsid w:val="765EADB2"/>
    <w:rsid w:val="7695AE64"/>
    <w:rsid w:val="76A8DD4D"/>
    <w:rsid w:val="76AB5847"/>
    <w:rsid w:val="776B8B7C"/>
    <w:rsid w:val="777204C8"/>
    <w:rsid w:val="77AD469D"/>
    <w:rsid w:val="77B39C1F"/>
    <w:rsid w:val="77BAD562"/>
    <w:rsid w:val="77DDDD67"/>
    <w:rsid w:val="77E09177"/>
    <w:rsid w:val="78013C60"/>
    <w:rsid w:val="7834E9F6"/>
    <w:rsid w:val="783785CB"/>
    <w:rsid w:val="78392694"/>
    <w:rsid w:val="78644155"/>
    <w:rsid w:val="7899F5B3"/>
    <w:rsid w:val="78A9DB0F"/>
    <w:rsid w:val="78E8F1BC"/>
    <w:rsid w:val="791A3F87"/>
    <w:rsid w:val="791BF9CA"/>
    <w:rsid w:val="793B2DB7"/>
    <w:rsid w:val="793E2006"/>
    <w:rsid w:val="794F129B"/>
    <w:rsid w:val="79529C47"/>
    <w:rsid w:val="796B6FB2"/>
    <w:rsid w:val="799FCDDC"/>
    <w:rsid w:val="79BE3311"/>
    <w:rsid w:val="79C6072E"/>
    <w:rsid w:val="79D7F7DA"/>
    <w:rsid w:val="79E348C5"/>
    <w:rsid w:val="7A091CA2"/>
    <w:rsid w:val="7A20A594"/>
    <w:rsid w:val="7A20C0A6"/>
    <w:rsid w:val="7A43A96B"/>
    <w:rsid w:val="7A7352EF"/>
    <w:rsid w:val="7ADFD30B"/>
    <w:rsid w:val="7AEA2771"/>
    <w:rsid w:val="7B5823B9"/>
    <w:rsid w:val="7B8643D6"/>
    <w:rsid w:val="7BB6CE5E"/>
    <w:rsid w:val="7BC5AD1E"/>
    <w:rsid w:val="7BD9CF62"/>
    <w:rsid w:val="7C05C9FA"/>
    <w:rsid w:val="7C15750C"/>
    <w:rsid w:val="7C699C0A"/>
    <w:rsid w:val="7C831C7C"/>
    <w:rsid w:val="7C9C099A"/>
    <w:rsid w:val="7CA8732C"/>
    <w:rsid w:val="7D12C03C"/>
    <w:rsid w:val="7D3D5072"/>
    <w:rsid w:val="7D734AD3"/>
    <w:rsid w:val="7D8EEF5E"/>
    <w:rsid w:val="7D96657A"/>
    <w:rsid w:val="7DDC836D"/>
    <w:rsid w:val="7DE621AD"/>
    <w:rsid w:val="7E0F7C5F"/>
    <w:rsid w:val="7E22CA71"/>
    <w:rsid w:val="7E76FCDD"/>
    <w:rsid w:val="7E8D250C"/>
    <w:rsid w:val="7EB677A8"/>
    <w:rsid w:val="7F0D7F5B"/>
    <w:rsid w:val="7F28BAA5"/>
    <w:rsid w:val="7F28F8A1"/>
    <w:rsid w:val="7F62CEC2"/>
    <w:rsid w:val="7F6685F7"/>
    <w:rsid w:val="7FB9FFEC"/>
    <w:rsid w:val="7FD70014"/>
    <w:rsid w:val="7FECA3E4"/>
    <w:rsid w:val="7FF0719F"/>
  </w:rsids>
  <m:mathPr>
    <m:mathFont m:val="Cambria Math"/>
    <m:brkBin m:val="before"/>
    <m:brkBinSub m:val="--"/>
    <m:smallFrac m:val="0"/>
    <m:dispDef/>
    <m:lMargin m:val="0"/>
    <m:rMargin m:val="0"/>
    <m:defJc m:val="centerGroup"/>
    <m:wrapIndent m:val="1440"/>
    <m:intLim m:val="subSup"/>
    <m:naryLim m:val="undOvr"/>
  </m:mathPr>
  <w:themeFontLang w:val="en-GB"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0147"/>
  <w15:chartTrackingRefBased/>
  <w15:docId w15:val="{B1B9E36A-45E6-4583-8049-7EA8D6DC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43"/>
    <w:pPr>
      <w:spacing w:after="200" w:line="276" w:lineRule="auto"/>
    </w:pPr>
    <w:rPr>
      <w:lang w:val="en-US"/>
    </w:rPr>
  </w:style>
  <w:style w:type="paragraph" w:styleId="Heading1">
    <w:name w:val="heading 1"/>
    <w:basedOn w:val="Normal"/>
    <w:next w:val="Normal"/>
    <w:link w:val="Heading1Char"/>
    <w:qFormat/>
    <w:rsid w:val="00377743"/>
    <w:pPr>
      <w:keepNext/>
      <w:spacing w:after="0" w:line="240" w:lineRule="auto"/>
      <w:ind w:left="4320"/>
      <w:jc w:val="both"/>
      <w:outlineLvl w:val="0"/>
    </w:pPr>
    <w:rPr>
      <w:rFonts w:ascii="Arial" w:eastAsia="Times New Roman" w:hAnsi="Arial" w:cs="Times New Roman"/>
      <w:b/>
      <w:bCs/>
      <w:sz w:val="20"/>
      <w:szCs w:val="20"/>
      <w:lang w:val="x-none" w:eastAsia="x-none"/>
    </w:rPr>
  </w:style>
  <w:style w:type="paragraph" w:styleId="Heading2">
    <w:name w:val="heading 2"/>
    <w:basedOn w:val="Normal"/>
    <w:next w:val="Normal"/>
    <w:link w:val="Heading2Char"/>
    <w:uiPriority w:val="9"/>
    <w:unhideWhenUsed/>
    <w:qFormat/>
    <w:rsid w:val="00377743"/>
    <w:pPr>
      <w:keepNext/>
      <w:keepLines/>
      <w:spacing w:before="40"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377743"/>
    <w:pPr>
      <w:keepNext/>
      <w:keepLines/>
      <w:spacing w:before="40" w:after="0"/>
      <w:outlineLvl w:val="2"/>
    </w:pPr>
    <w:rPr>
      <w:rFonts w:ascii="Calibri" w:eastAsiaTheme="majorEastAsia" w:hAnsi="Calibri" w:cstheme="majorBidi"/>
      <w:b/>
      <w:szCs w:val="24"/>
    </w:rPr>
  </w:style>
  <w:style w:type="paragraph" w:styleId="Heading4">
    <w:name w:val="heading 4"/>
    <w:basedOn w:val="Normal"/>
    <w:next w:val="Normal"/>
    <w:link w:val="Heading4Char"/>
    <w:uiPriority w:val="9"/>
    <w:unhideWhenUsed/>
    <w:qFormat/>
    <w:rsid w:val="002819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7743"/>
    <w:rPr>
      <w:rFonts w:ascii="Arial" w:eastAsia="Times New Roman" w:hAnsi="Arial" w:cs="Times New Roman"/>
      <w:b/>
      <w:bCs/>
      <w:sz w:val="20"/>
      <w:szCs w:val="20"/>
      <w:lang w:val="x-none" w:eastAsia="x-none"/>
    </w:rPr>
  </w:style>
  <w:style w:type="character" w:customStyle="1" w:styleId="Heading2Char">
    <w:name w:val="Heading 2 Char"/>
    <w:basedOn w:val="DefaultParagraphFont"/>
    <w:link w:val="Heading2"/>
    <w:uiPriority w:val="9"/>
    <w:rsid w:val="00377743"/>
    <w:rPr>
      <w:rFonts w:ascii="Calibri" w:eastAsiaTheme="majorEastAsia" w:hAnsi="Calibri" w:cstheme="majorBidi"/>
      <w:b/>
      <w:szCs w:val="26"/>
      <w:lang w:val="en-US"/>
    </w:rPr>
  </w:style>
  <w:style w:type="character" w:customStyle="1" w:styleId="Heading3Char">
    <w:name w:val="Heading 3 Char"/>
    <w:basedOn w:val="DefaultParagraphFont"/>
    <w:link w:val="Heading3"/>
    <w:uiPriority w:val="9"/>
    <w:rsid w:val="00377743"/>
    <w:rPr>
      <w:rFonts w:ascii="Calibri" w:eastAsiaTheme="majorEastAsia" w:hAnsi="Calibri" w:cstheme="majorBidi"/>
      <w:b/>
      <w:szCs w:val="24"/>
      <w:lang w:val="en-US"/>
    </w:rPr>
  </w:style>
  <w:style w:type="paragraph" w:styleId="ListParagraph">
    <w:name w:val="List Paragraph"/>
    <w:basedOn w:val="Normal"/>
    <w:link w:val="ListParagraphChar"/>
    <w:uiPriority w:val="34"/>
    <w:qFormat/>
    <w:rsid w:val="00377743"/>
    <w:pPr>
      <w:ind w:left="720"/>
      <w:contextualSpacing/>
    </w:pPr>
  </w:style>
  <w:style w:type="paragraph" w:styleId="FootnoteText">
    <w:name w:val="footnote text"/>
    <w:basedOn w:val="Normal"/>
    <w:link w:val="FootnoteTextChar"/>
    <w:uiPriority w:val="99"/>
    <w:unhideWhenUsed/>
    <w:rsid w:val="00377743"/>
    <w:pPr>
      <w:spacing w:after="0" w:line="240" w:lineRule="auto"/>
    </w:pPr>
    <w:rPr>
      <w:sz w:val="20"/>
      <w:szCs w:val="20"/>
    </w:rPr>
  </w:style>
  <w:style w:type="character" w:customStyle="1" w:styleId="FootnoteTextChar">
    <w:name w:val="Footnote Text Char"/>
    <w:basedOn w:val="DefaultParagraphFont"/>
    <w:link w:val="FootnoteText"/>
    <w:uiPriority w:val="99"/>
    <w:rsid w:val="00377743"/>
    <w:rPr>
      <w:sz w:val="20"/>
      <w:szCs w:val="20"/>
      <w:lang w:val="en-US"/>
    </w:rPr>
  </w:style>
  <w:style w:type="character" w:styleId="FootnoteReference">
    <w:name w:val="footnote reference"/>
    <w:basedOn w:val="DefaultParagraphFont"/>
    <w:uiPriority w:val="99"/>
    <w:semiHidden/>
    <w:unhideWhenUsed/>
    <w:rsid w:val="00377743"/>
    <w:rPr>
      <w:vertAlign w:val="superscript"/>
    </w:rPr>
  </w:style>
  <w:style w:type="table" w:styleId="TableGrid">
    <w:name w:val="Table Grid"/>
    <w:basedOn w:val="TableNormal"/>
    <w:uiPriority w:val="59"/>
    <w:rsid w:val="0037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77743"/>
    <w:rPr>
      <w:lang w:val="en-US"/>
    </w:rPr>
  </w:style>
  <w:style w:type="table" w:customStyle="1" w:styleId="TableGrid1">
    <w:name w:val="Table Grid1"/>
    <w:basedOn w:val="TableNormal"/>
    <w:next w:val="TableGrid"/>
    <w:uiPriority w:val="39"/>
    <w:rsid w:val="003777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7743"/>
    <w:rPr>
      <w:color w:val="0563C1" w:themeColor="hyperlink"/>
      <w:u w:val="single"/>
    </w:rPr>
  </w:style>
  <w:style w:type="paragraph" w:styleId="CommentText">
    <w:name w:val="annotation text"/>
    <w:basedOn w:val="Normal"/>
    <w:link w:val="CommentTextChar"/>
    <w:uiPriority w:val="99"/>
    <w:unhideWhenUsed/>
    <w:rsid w:val="00377743"/>
    <w:pPr>
      <w:spacing w:line="240" w:lineRule="auto"/>
    </w:pPr>
    <w:rPr>
      <w:sz w:val="20"/>
      <w:szCs w:val="20"/>
    </w:rPr>
  </w:style>
  <w:style w:type="character" w:customStyle="1" w:styleId="CommentTextChar">
    <w:name w:val="Comment Text Char"/>
    <w:basedOn w:val="DefaultParagraphFont"/>
    <w:link w:val="CommentText"/>
    <w:uiPriority w:val="99"/>
    <w:rsid w:val="00377743"/>
    <w:rPr>
      <w:sz w:val="20"/>
      <w:szCs w:val="20"/>
      <w:lang w:val="en-US"/>
    </w:rPr>
  </w:style>
  <w:style w:type="table" w:styleId="GridTable5Dark-Accent3">
    <w:name w:val="Grid Table 5 Dark Accent 3"/>
    <w:basedOn w:val="TableNormal"/>
    <w:uiPriority w:val="50"/>
    <w:rsid w:val="0037774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Normal1">
    <w:name w:val="Normal1"/>
    <w:rsid w:val="00377743"/>
    <w:rPr>
      <w:rFonts w:ascii="Calibri" w:eastAsia="Calibri" w:hAnsi="Calibri" w:cs="Calibri"/>
    </w:rPr>
  </w:style>
  <w:style w:type="paragraph" w:styleId="NoSpacing">
    <w:name w:val="No Spacing"/>
    <w:uiPriority w:val="1"/>
    <w:qFormat/>
    <w:pPr>
      <w:spacing w:after="0" w:line="240" w:lineRule="auto"/>
    </w:pPr>
  </w:style>
  <w:style w:type="paragraph" w:customStyle="1" w:styleId="paragraph">
    <w:name w:val="paragraph"/>
    <w:basedOn w:val="Normal"/>
    <w:rsid w:val="00B069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06983"/>
  </w:style>
  <w:style w:type="character" w:customStyle="1" w:styleId="eop">
    <w:name w:val="eop"/>
    <w:basedOn w:val="DefaultParagraphFont"/>
    <w:rsid w:val="00B06983"/>
  </w:style>
  <w:style w:type="character" w:customStyle="1" w:styleId="tabchar">
    <w:name w:val="tabchar"/>
    <w:basedOn w:val="DefaultParagraphFont"/>
    <w:rsid w:val="00B06983"/>
  </w:style>
  <w:style w:type="character" w:customStyle="1" w:styleId="superscript">
    <w:name w:val="superscript"/>
    <w:basedOn w:val="DefaultParagraphFont"/>
    <w:rsid w:val="00B06983"/>
  </w:style>
  <w:style w:type="character" w:customStyle="1" w:styleId="scxw161658791">
    <w:name w:val="scxw161658791"/>
    <w:basedOn w:val="DefaultParagraphFont"/>
    <w:rsid w:val="00B06983"/>
  </w:style>
  <w:style w:type="character" w:styleId="CommentReference">
    <w:name w:val="annotation reference"/>
    <w:basedOn w:val="DefaultParagraphFont"/>
    <w:uiPriority w:val="99"/>
    <w:semiHidden/>
    <w:unhideWhenUsed/>
    <w:rsid w:val="00595310"/>
    <w:rPr>
      <w:sz w:val="16"/>
      <w:szCs w:val="16"/>
    </w:rPr>
  </w:style>
  <w:style w:type="paragraph" w:styleId="CommentSubject">
    <w:name w:val="annotation subject"/>
    <w:basedOn w:val="CommentText"/>
    <w:next w:val="CommentText"/>
    <w:link w:val="CommentSubjectChar"/>
    <w:uiPriority w:val="99"/>
    <w:semiHidden/>
    <w:unhideWhenUsed/>
    <w:rsid w:val="00595310"/>
    <w:rPr>
      <w:b/>
      <w:bCs/>
    </w:rPr>
  </w:style>
  <w:style w:type="character" w:customStyle="1" w:styleId="CommentSubjectChar">
    <w:name w:val="Comment Subject Char"/>
    <w:basedOn w:val="CommentTextChar"/>
    <w:link w:val="CommentSubject"/>
    <w:uiPriority w:val="99"/>
    <w:semiHidden/>
    <w:rsid w:val="00595310"/>
    <w:rPr>
      <w:b/>
      <w:bCs/>
      <w:sz w:val="20"/>
      <w:szCs w:val="20"/>
      <w:lang w:val="en-US"/>
    </w:rPr>
  </w:style>
  <w:style w:type="character" w:customStyle="1" w:styleId="Heading4Char">
    <w:name w:val="Heading 4 Char"/>
    <w:basedOn w:val="DefaultParagraphFont"/>
    <w:link w:val="Heading4"/>
    <w:uiPriority w:val="9"/>
    <w:rsid w:val="002819EB"/>
    <w:rPr>
      <w:rFonts w:asciiTheme="majorHAnsi" w:eastAsiaTheme="majorEastAsia" w:hAnsiTheme="majorHAnsi" w:cstheme="majorBidi"/>
      <w:i/>
      <w:iCs/>
      <w:color w:val="2F5496" w:themeColor="accent1" w:themeShade="BF"/>
      <w:lang w:val="en-US"/>
    </w:rPr>
  </w:style>
  <w:style w:type="paragraph" w:styleId="Header">
    <w:name w:val="header"/>
    <w:basedOn w:val="Normal"/>
    <w:link w:val="HeaderChar"/>
    <w:uiPriority w:val="99"/>
    <w:unhideWhenUsed/>
    <w:rsid w:val="005A0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CF"/>
    <w:rPr>
      <w:lang w:val="en-US"/>
    </w:rPr>
  </w:style>
  <w:style w:type="paragraph" w:styleId="Footer">
    <w:name w:val="footer"/>
    <w:basedOn w:val="Normal"/>
    <w:link w:val="FooterChar"/>
    <w:uiPriority w:val="99"/>
    <w:unhideWhenUsed/>
    <w:rsid w:val="005A0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CF"/>
    <w:rPr>
      <w:lang w:val="en-US"/>
    </w:rPr>
  </w:style>
  <w:style w:type="character" w:styleId="UnresolvedMention">
    <w:name w:val="Unresolved Mention"/>
    <w:basedOn w:val="DefaultParagraphFont"/>
    <w:uiPriority w:val="99"/>
    <w:semiHidden/>
    <w:unhideWhenUsed/>
    <w:rsid w:val="00435540"/>
    <w:rPr>
      <w:color w:val="605E5C"/>
      <w:shd w:val="clear" w:color="auto" w:fill="E1DFDD"/>
    </w:rPr>
  </w:style>
  <w:style w:type="character" w:styleId="FollowedHyperlink">
    <w:name w:val="FollowedHyperlink"/>
    <w:basedOn w:val="DefaultParagraphFont"/>
    <w:uiPriority w:val="99"/>
    <w:semiHidden/>
    <w:unhideWhenUsed/>
    <w:rsid w:val="00435540"/>
    <w:rPr>
      <w:color w:val="954F72" w:themeColor="followedHyperlink"/>
      <w:u w:val="single"/>
    </w:rPr>
  </w:style>
  <w:style w:type="paragraph" w:styleId="NormalWeb">
    <w:name w:val="Normal (Web)"/>
    <w:basedOn w:val="Normal"/>
    <w:uiPriority w:val="99"/>
    <w:semiHidden/>
    <w:unhideWhenUsed/>
    <w:rsid w:val="00745488"/>
    <w:rPr>
      <w:rFonts w:ascii="Times New Roman" w:hAnsi="Times New Roman" w:cs="Times New Roman"/>
      <w:sz w:val="24"/>
      <w:szCs w:val="24"/>
    </w:rPr>
  </w:style>
  <w:style w:type="paragraph" w:styleId="Revision">
    <w:name w:val="Revision"/>
    <w:hidden/>
    <w:uiPriority w:val="99"/>
    <w:semiHidden/>
    <w:rsid w:val="00FC20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815">
      <w:bodyDiv w:val="1"/>
      <w:marLeft w:val="0"/>
      <w:marRight w:val="0"/>
      <w:marTop w:val="0"/>
      <w:marBottom w:val="0"/>
      <w:divBdr>
        <w:top w:val="none" w:sz="0" w:space="0" w:color="auto"/>
        <w:left w:val="none" w:sz="0" w:space="0" w:color="auto"/>
        <w:bottom w:val="none" w:sz="0" w:space="0" w:color="auto"/>
        <w:right w:val="none" w:sz="0" w:space="0" w:color="auto"/>
      </w:divBdr>
      <w:divsChild>
        <w:div w:id="766847172">
          <w:marLeft w:val="0"/>
          <w:marRight w:val="0"/>
          <w:marTop w:val="0"/>
          <w:marBottom w:val="0"/>
          <w:divBdr>
            <w:top w:val="none" w:sz="0" w:space="0" w:color="auto"/>
            <w:left w:val="none" w:sz="0" w:space="0" w:color="auto"/>
            <w:bottom w:val="none" w:sz="0" w:space="0" w:color="auto"/>
            <w:right w:val="none" w:sz="0" w:space="0" w:color="auto"/>
          </w:divBdr>
        </w:div>
      </w:divsChild>
    </w:div>
    <w:div w:id="17588247">
      <w:bodyDiv w:val="1"/>
      <w:marLeft w:val="0"/>
      <w:marRight w:val="0"/>
      <w:marTop w:val="0"/>
      <w:marBottom w:val="0"/>
      <w:divBdr>
        <w:top w:val="none" w:sz="0" w:space="0" w:color="auto"/>
        <w:left w:val="none" w:sz="0" w:space="0" w:color="auto"/>
        <w:bottom w:val="none" w:sz="0" w:space="0" w:color="auto"/>
        <w:right w:val="none" w:sz="0" w:space="0" w:color="auto"/>
      </w:divBdr>
      <w:divsChild>
        <w:div w:id="936789931">
          <w:marLeft w:val="0"/>
          <w:marRight w:val="0"/>
          <w:marTop w:val="0"/>
          <w:marBottom w:val="0"/>
          <w:divBdr>
            <w:top w:val="none" w:sz="0" w:space="0" w:color="auto"/>
            <w:left w:val="none" w:sz="0" w:space="0" w:color="auto"/>
            <w:bottom w:val="none" w:sz="0" w:space="0" w:color="auto"/>
            <w:right w:val="none" w:sz="0" w:space="0" w:color="auto"/>
          </w:divBdr>
        </w:div>
      </w:divsChild>
    </w:div>
    <w:div w:id="98642402">
      <w:bodyDiv w:val="1"/>
      <w:marLeft w:val="0"/>
      <w:marRight w:val="0"/>
      <w:marTop w:val="0"/>
      <w:marBottom w:val="0"/>
      <w:divBdr>
        <w:top w:val="none" w:sz="0" w:space="0" w:color="auto"/>
        <w:left w:val="none" w:sz="0" w:space="0" w:color="auto"/>
        <w:bottom w:val="none" w:sz="0" w:space="0" w:color="auto"/>
        <w:right w:val="none" w:sz="0" w:space="0" w:color="auto"/>
      </w:divBdr>
      <w:divsChild>
        <w:div w:id="1105345357">
          <w:marLeft w:val="0"/>
          <w:marRight w:val="0"/>
          <w:marTop w:val="0"/>
          <w:marBottom w:val="0"/>
          <w:divBdr>
            <w:top w:val="none" w:sz="0" w:space="0" w:color="auto"/>
            <w:left w:val="none" w:sz="0" w:space="0" w:color="auto"/>
            <w:bottom w:val="none" w:sz="0" w:space="0" w:color="auto"/>
            <w:right w:val="none" w:sz="0" w:space="0" w:color="auto"/>
          </w:divBdr>
        </w:div>
      </w:divsChild>
    </w:div>
    <w:div w:id="103623664">
      <w:bodyDiv w:val="1"/>
      <w:marLeft w:val="0"/>
      <w:marRight w:val="0"/>
      <w:marTop w:val="0"/>
      <w:marBottom w:val="0"/>
      <w:divBdr>
        <w:top w:val="none" w:sz="0" w:space="0" w:color="auto"/>
        <w:left w:val="none" w:sz="0" w:space="0" w:color="auto"/>
        <w:bottom w:val="none" w:sz="0" w:space="0" w:color="auto"/>
        <w:right w:val="none" w:sz="0" w:space="0" w:color="auto"/>
      </w:divBdr>
      <w:divsChild>
        <w:div w:id="2057124888">
          <w:marLeft w:val="0"/>
          <w:marRight w:val="0"/>
          <w:marTop w:val="0"/>
          <w:marBottom w:val="0"/>
          <w:divBdr>
            <w:top w:val="none" w:sz="0" w:space="0" w:color="auto"/>
            <w:left w:val="none" w:sz="0" w:space="0" w:color="auto"/>
            <w:bottom w:val="none" w:sz="0" w:space="0" w:color="auto"/>
            <w:right w:val="none" w:sz="0" w:space="0" w:color="auto"/>
          </w:divBdr>
        </w:div>
      </w:divsChild>
    </w:div>
    <w:div w:id="106195350">
      <w:bodyDiv w:val="1"/>
      <w:marLeft w:val="0"/>
      <w:marRight w:val="0"/>
      <w:marTop w:val="0"/>
      <w:marBottom w:val="0"/>
      <w:divBdr>
        <w:top w:val="none" w:sz="0" w:space="0" w:color="auto"/>
        <w:left w:val="none" w:sz="0" w:space="0" w:color="auto"/>
        <w:bottom w:val="none" w:sz="0" w:space="0" w:color="auto"/>
        <w:right w:val="none" w:sz="0" w:space="0" w:color="auto"/>
      </w:divBdr>
      <w:divsChild>
        <w:div w:id="1804882983">
          <w:marLeft w:val="0"/>
          <w:marRight w:val="0"/>
          <w:marTop w:val="0"/>
          <w:marBottom w:val="0"/>
          <w:divBdr>
            <w:top w:val="none" w:sz="0" w:space="0" w:color="auto"/>
            <w:left w:val="none" w:sz="0" w:space="0" w:color="auto"/>
            <w:bottom w:val="none" w:sz="0" w:space="0" w:color="auto"/>
            <w:right w:val="none" w:sz="0" w:space="0" w:color="auto"/>
          </w:divBdr>
        </w:div>
      </w:divsChild>
    </w:div>
    <w:div w:id="109279389">
      <w:bodyDiv w:val="1"/>
      <w:marLeft w:val="0"/>
      <w:marRight w:val="0"/>
      <w:marTop w:val="0"/>
      <w:marBottom w:val="0"/>
      <w:divBdr>
        <w:top w:val="none" w:sz="0" w:space="0" w:color="auto"/>
        <w:left w:val="none" w:sz="0" w:space="0" w:color="auto"/>
        <w:bottom w:val="none" w:sz="0" w:space="0" w:color="auto"/>
        <w:right w:val="none" w:sz="0" w:space="0" w:color="auto"/>
      </w:divBdr>
      <w:divsChild>
        <w:div w:id="2059089160">
          <w:marLeft w:val="0"/>
          <w:marRight w:val="0"/>
          <w:marTop w:val="0"/>
          <w:marBottom w:val="0"/>
          <w:divBdr>
            <w:top w:val="none" w:sz="0" w:space="0" w:color="auto"/>
            <w:left w:val="none" w:sz="0" w:space="0" w:color="auto"/>
            <w:bottom w:val="none" w:sz="0" w:space="0" w:color="auto"/>
            <w:right w:val="none" w:sz="0" w:space="0" w:color="auto"/>
          </w:divBdr>
        </w:div>
      </w:divsChild>
    </w:div>
    <w:div w:id="129593919">
      <w:bodyDiv w:val="1"/>
      <w:marLeft w:val="0"/>
      <w:marRight w:val="0"/>
      <w:marTop w:val="0"/>
      <w:marBottom w:val="0"/>
      <w:divBdr>
        <w:top w:val="none" w:sz="0" w:space="0" w:color="auto"/>
        <w:left w:val="none" w:sz="0" w:space="0" w:color="auto"/>
        <w:bottom w:val="none" w:sz="0" w:space="0" w:color="auto"/>
        <w:right w:val="none" w:sz="0" w:space="0" w:color="auto"/>
      </w:divBdr>
      <w:divsChild>
        <w:div w:id="694118457">
          <w:marLeft w:val="0"/>
          <w:marRight w:val="0"/>
          <w:marTop w:val="0"/>
          <w:marBottom w:val="0"/>
          <w:divBdr>
            <w:top w:val="none" w:sz="0" w:space="0" w:color="auto"/>
            <w:left w:val="none" w:sz="0" w:space="0" w:color="auto"/>
            <w:bottom w:val="none" w:sz="0" w:space="0" w:color="auto"/>
            <w:right w:val="none" w:sz="0" w:space="0" w:color="auto"/>
          </w:divBdr>
        </w:div>
      </w:divsChild>
    </w:div>
    <w:div w:id="142620842">
      <w:bodyDiv w:val="1"/>
      <w:marLeft w:val="0"/>
      <w:marRight w:val="0"/>
      <w:marTop w:val="0"/>
      <w:marBottom w:val="0"/>
      <w:divBdr>
        <w:top w:val="none" w:sz="0" w:space="0" w:color="auto"/>
        <w:left w:val="none" w:sz="0" w:space="0" w:color="auto"/>
        <w:bottom w:val="none" w:sz="0" w:space="0" w:color="auto"/>
        <w:right w:val="none" w:sz="0" w:space="0" w:color="auto"/>
      </w:divBdr>
      <w:divsChild>
        <w:div w:id="759449752">
          <w:marLeft w:val="0"/>
          <w:marRight w:val="0"/>
          <w:marTop w:val="0"/>
          <w:marBottom w:val="0"/>
          <w:divBdr>
            <w:top w:val="none" w:sz="0" w:space="0" w:color="auto"/>
            <w:left w:val="none" w:sz="0" w:space="0" w:color="auto"/>
            <w:bottom w:val="none" w:sz="0" w:space="0" w:color="auto"/>
            <w:right w:val="none" w:sz="0" w:space="0" w:color="auto"/>
          </w:divBdr>
        </w:div>
      </w:divsChild>
    </w:div>
    <w:div w:id="150566513">
      <w:bodyDiv w:val="1"/>
      <w:marLeft w:val="0"/>
      <w:marRight w:val="0"/>
      <w:marTop w:val="0"/>
      <w:marBottom w:val="0"/>
      <w:divBdr>
        <w:top w:val="none" w:sz="0" w:space="0" w:color="auto"/>
        <w:left w:val="none" w:sz="0" w:space="0" w:color="auto"/>
        <w:bottom w:val="none" w:sz="0" w:space="0" w:color="auto"/>
        <w:right w:val="none" w:sz="0" w:space="0" w:color="auto"/>
      </w:divBdr>
      <w:divsChild>
        <w:div w:id="469132876">
          <w:marLeft w:val="0"/>
          <w:marRight w:val="0"/>
          <w:marTop w:val="0"/>
          <w:marBottom w:val="0"/>
          <w:divBdr>
            <w:top w:val="none" w:sz="0" w:space="0" w:color="auto"/>
            <w:left w:val="none" w:sz="0" w:space="0" w:color="auto"/>
            <w:bottom w:val="none" w:sz="0" w:space="0" w:color="auto"/>
            <w:right w:val="none" w:sz="0" w:space="0" w:color="auto"/>
          </w:divBdr>
        </w:div>
      </w:divsChild>
    </w:div>
    <w:div w:id="163280179">
      <w:bodyDiv w:val="1"/>
      <w:marLeft w:val="0"/>
      <w:marRight w:val="0"/>
      <w:marTop w:val="0"/>
      <w:marBottom w:val="0"/>
      <w:divBdr>
        <w:top w:val="none" w:sz="0" w:space="0" w:color="auto"/>
        <w:left w:val="none" w:sz="0" w:space="0" w:color="auto"/>
        <w:bottom w:val="none" w:sz="0" w:space="0" w:color="auto"/>
        <w:right w:val="none" w:sz="0" w:space="0" w:color="auto"/>
      </w:divBdr>
      <w:divsChild>
        <w:div w:id="1824539116">
          <w:marLeft w:val="0"/>
          <w:marRight w:val="0"/>
          <w:marTop w:val="0"/>
          <w:marBottom w:val="0"/>
          <w:divBdr>
            <w:top w:val="none" w:sz="0" w:space="0" w:color="auto"/>
            <w:left w:val="none" w:sz="0" w:space="0" w:color="auto"/>
            <w:bottom w:val="none" w:sz="0" w:space="0" w:color="auto"/>
            <w:right w:val="none" w:sz="0" w:space="0" w:color="auto"/>
          </w:divBdr>
        </w:div>
      </w:divsChild>
    </w:div>
    <w:div w:id="181096034">
      <w:bodyDiv w:val="1"/>
      <w:marLeft w:val="0"/>
      <w:marRight w:val="0"/>
      <w:marTop w:val="0"/>
      <w:marBottom w:val="0"/>
      <w:divBdr>
        <w:top w:val="none" w:sz="0" w:space="0" w:color="auto"/>
        <w:left w:val="none" w:sz="0" w:space="0" w:color="auto"/>
        <w:bottom w:val="none" w:sz="0" w:space="0" w:color="auto"/>
        <w:right w:val="none" w:sz="0" w:space="0" w:color="auto"/>
      </w:divBdr>
      <w:divsChild>
        <w:div w:id="332996021">
          <w:marLeft w:val="0"/>
          <w:marRight w:val="0"/>
          <w:marTop w:val="0"/>
          <w:marBottom w:val="0"/>
          <w:divBdr>
            <w:top w:val="none" w:sz="0" w:space="0" w:color="auto"/>
            <w:left w:val="none" w:sz="0" w:space="0" w:color="auto"/>
            <w:bottom w:val="none" w:sz="0" w:space="0" w:color="auto"/>
            <w:right w:val="none" w:sz="0" w:space="0" w:color="auto"/>
          </w:divBdr>
        </w:div>
        <w:div w:id="598561504">
          <w:marLeft w:val="0"/>
          <w:marRight w:val="0"/>
          <w:marTop w:val="0"/>
          <w:marBottom w:val="0"/>
          <w:divBdr>
            <w:top w:val="none" w:sz="0" w:space="0" w:color="auto"/>
            <w:left w:val="none" w:sz="0" w:space="0" w:color="auto"/>
            <w:bottom w:val="none" w:sz="0" w:space="0" w:color="auto"/>
            <w:right w:val="none" w:sz="0" w:space="0" w:color="auto"/>
          </w:divBdr>
        </w:div>
        <w:div w:id="945430302">
          <w:marLeft w:val="0"/>
          <w:marRight w:val="0"/>
          <w:marTop w:val="0"/>
          <w:marBottom w:val="0"/>
          <w:divBdr>
            <w:top w:val="none" w:sz="0" w:space="0" w:color="auto"/>
            <w:left w:val="none" w:sz="0" w:space="0" w:color="auto"/>
            <w:bottom w:val="none" w:sz="0" w:space="0" w:color="auto"/>
            <w:right w:val="none" w:sz="0" w:space="0" w:color="auto"/>
          </w:divBdr>
        </w:div>
        <w:div w:id="1219971686">
          <w:marLeft w:val="0"/>
          <w:marRight w:val="0"/>
          <w:marTop w:val="0"/>
          <w:marBottom w:val="0"/>
          <w:divBdr>
            <w:top w:val="none" w:sz="0" w:space="0" w:color="auto"/>
            <w:left w:val="none" w:sz="0" w:space="0" w:color="auto"/>
            <w:bottom w:val="none" w:sz="0" w:space="0" w:color="auto"/>
            <w:right w:val="none" w:sz="0" w:space="0" w:color="auto"/>
          </w:divBdr>
          <w:divsChild>
            <w:div w:id="467095345">
              <w:marLeft w:val="0"/>
              <w:marRight w:val="0"/>
              <w:marTop w:val="0"/>
              <w:marBottom w:val="0"/>
              <w:divBdr>
                <w:top w:val="none" w:sz="0" w:space="0" w:color="auto"/>
                <w:left w:val="none" w:sz="0" w:space="0" w:color="auto"/>
                <w:bottom w:val="none" w:sz="0" w:space="0" w:color="auto"/>
                <w:right w:val="none" w:sz="0" w:space="0" w:color="auto"/>
              </w:divBdr>
            </w:div>
            <w:div w:id="490678993">
              <w:marLeft w:val="0"/>
              <w:marRight w:val="0"/>
              <w:marTop w:val="0"/>
              <w:marBottom w:val="0"/>
              <w:divBdr>
                <w:top w:val="none" w:sz="0" w:space="0" w:color="auto"/>
                <w:left w:val="none" w:sz="0" w:space="0" w:color="auto"/>
                <w:bottom w:val="none" w:sz="0" w:space="0" w:color="auto"/>
                <w:right w:val="none" w:sz="0" w:space="0" w:color="auto"/>
              </w:divBdr>
            </w:div>
            <w:div w:id="546720908">
              <w:marLeft w:val="0"/>
              <w:marRight w:val="0"/>
              <w:marTop w:val="0"/>
              <w:marBottom w:val="0"/>
              <w:divBdr>
                <w:top w:val="none" w:sz="0" w:space="0" w:color="auto"/>
                <w:left w:val="none" w:sz="0" w:space="0" w:color="auto"/>
                <w:bottom w:val="none" w:sz="0" w:space="0" w:color="auto"/>
                <w:right w:val="none" w:sz="0" w:space="0" w:color="auto"/>
              </w:divBdr>
            </w:div>
          </w:divsChild>
        </w:div>
        <w:div w:id="1284536446">
          <w:marLeft w:val="0"/>
          <w:marRight w:val="0"/>
          <w:marTop w:val="0"/>
          <w:marBottom w:val="0"/>
          <w:divBdr>
            <w:top w:val="none" w:sz="0" w:space="0" w:color="auto"/>
            <w:left w:val="none" w:sz="0" w:space="0" w:color="auto"/>
            <w:bottom w:val="none" w:sz="0" w:space="0" w:color="auto"/>
            <w:right w:val="none" w:sz="0" w:space="0" w:color="auto"/>
          </w:divBdr>
        </w:div>
        <w:div w:id="1481071215">
          <w:marLeft w:val="0"/>
          <w:marRight w:val="0"/>
          <w:marTop w:val="0"/>
          <w:marBottom w:val="0"/>
          <w:divBdr>
            <w:top w:val="none" w:sz="0" w:space="0" w:color="auto"/>
            <w:left w:val="none" w:sz="0" w:space="0" w:color="auto"/>
            <w:bottom w:val="none" w:sz="0" w:space="0" w:color="auto"/>
            <w:right w:val="none" w:sz="0" w:space="0" w:color="auto"/>
          </w:divBdr>
        </w:div>
        <w:div w:id="1693678947">
          <w:marLeft w:val="0"/>
          <w:marRight w:val="0"/>
          <w:marTop w:val="0"/>
          <w:marBottom w:val="0"/>
          <w:divBdr>
            <w:top w:val="none" w:sz="0" w:space="0" w:color="auto"/>
            <w:left w:val="none" w:sz="0" w:space="0" w:color="auto"/>
            <w:bottom w:val="none" w:sz="0" w:space="0" w:color="auto"/>
            <w:right w:val="none" w:sz="0" w:space="0" w:color="auto"/>
          </w:divBdr>
        </w:div>
        <w:div w:id="1786538060">
          <w:marLeft w:val="0"/>
          <w:marRight w:val="0"/>
          <w:marTop w:val="0"/>
          <w:marBottom w:val="0"/>
          <w:divBdr>
            <w:top w:val="none" w:sz="0" w:space="0" w:color="auto"/>
            <w:left w:val="none" w:sz="0" w:space="0" w:color="auto"/>
            <w:bottom w:val="none" w:sz="0" w:space="0" w:color="auto"/>
            <w:right w:val="none" w:sz="0" w:space="0" w:color="auto"/>
          </w:divBdr>
          <w:divsChild>
            <w:div w:id="1443383874">
              <w:marLeft w:val="-75"/>
              <w:marRight w:val="0"/>
              <w:marTop w:val="30"/>
              <w:marBottom w:val="30"/>
              <w:divBdr>
                <w:top w:val="none" w:sz="0" w:space="0" w:color="auto"/>
                <w:left w:val="none" w:sz="0" w:space="0" w:color="auto"/>
                <w:bottom w:val="none" w:sz="0" w:space="0" w:color="auto"/>
                <w:right w:val="none" w:sz="0" w:space="0" w:color="auto"/>
              </w:divBdr>
              <w:divsChild>
                <w:div w:id="76370973">
                  <w:marLeft w:val="0"/>
                  <w:marRight w:val="0"/>
                  <w:marTop w:val="0"/>
                  <w:marBottom w:val="0"/>
                  <w:divBdr>
                    <w:top w:val="none" w:sz="0" w:space="0" w:color="auto"/>
                    <w:left w:val="none" w:sz="0" w:space="0" w:color="auto"/>
                    <w:bottom w:val="none" w:sz="0" w:space="0" w:color="auto"/>
                    <w:right w:val="none" w:sz="0" w:space="0" w:color="auto"/>
                  </w:divBdr>
                  <w:divsChild>
                    <w:div w:id="376972647">
                      <w:marLeft w:val="0"/>
                      <w:marRight w:val="0"/>
                      <w:marTop w:val="0"/>
                      <w:marBottom w:val="0"/>
                      <w:divBdr>
                        <w:top w:val="none" w:sz="0" w:space="0" w:color="auto"/>
                        <w:left w:val="none" w:sz="0" w:space="0" w:color="auto"/>
                        <w:bottom w:val="none" w:sz="0" w:space="0" w:color="auto"/>
                        <w:right w:val="none" w:sz="0" w:space="0" w:color="auto"/>
                      </w:divBdr>
                    </w:div>
                  </w:divsChild>
                </w:div>
                <w:div w:id="208539328">
                  <w:marLeft w:val="0"/>
                  <w:marRight w:val="0"/>
                  <w:marTop w:val="0"/>
                  <w:marBottom w:val="0"/>
                  <w:divBdr>
                    <w:top w:val="none" w:sz="0" w:space="0" w:color="auto"/>
                    <w:left w:val="none" w:sz="0" w:space="0" w:color="auto"/>
                    <w:bottom w:val="none" w:sz="0" w:space="0" w:color="auto"/>
                    <w:right w:val="none" w:sz="0" w:space="0" w:color="auto"/>
                  </w:divBdr>
                  <w:divsChild>
                    <w:div w:id="763110406">
                      <w:marLeft w:val="0"/>
                      <w:marRight w:val="0"/>
                      <w:marTop w:val="0"/>
                      <w:marBottom w:val="0"/>
                      <w:divBdr>
                        <w:top w:val="none" w:sz="0" w:space="0" w:color="auto"/>
                        <w:left w:val="none" w:sz="0" w:space="0" w:color="auto"/>
                        <w:bottom w:val="none" w:sz="0" w:space="0" w:color="auto"/>
                        <w:right w:val="none" w:sz="0" w:space="0" w:color="auto"/>
                      </w:divBdr>
                    </w:div>
                    <w:div w:id="2014412423">
                      <w:marLeft w:val="0"/>
                      <w:marRight w:val="0"/>
                      <w:marTop w:val="0"/>
                      <w:marBottom w:val="0"/>
                      <w:divBdr>
                        <w:top w:val="none" w:sz="0" w:space="0" w:color="auto"/>
                        <w:left w:val="none" w:sz="0" w:space="0" w:color="auto"/>
                        <w:bottom w:val="none" w:sz="0" w:space="0" w:color="auto"/>
                        <w:right w:val="none" w:sz="0" w:space="0" w:color="auto"/>
                      </w:divBdr>
                    </w:div>
                  </w:divsChild>
                </w:div>
                <w:div w:id="245118233">
                  <w:marLeft w:val="0"/>
                  <w:marRight w:val="0"/>
                  <w:marTop w:val="0"/>
                  <w:marBottom w:val="0"/>
                  <w:divBdr>
                    <w:top w:val="none" w:sz="0" w:space="0" w:color="auto"/>
                    <w:left w:val="none" w:sz="0" w:space="0" w:color="auto"/>
                    <w:bottom w:val="none" w:sz="0" w:space="0" w:color="auto"/>
                    <w:right w:val="none" w:sz="0" w:space="0" w:color="auto"/>
                  </w:divBdr>
                  <w:divsChild>
                    <w:div w:id="1848056657">
                      <w:marLeft w:val="0"/>
                      <w:marRight w:val="0"/>
                      <w:marTop w:val="0"/>
                      <w:marBottom w:val="0"/>
                      <w:divBdr>
                        <w:top w:val="none" w:sz="0" w:space="0" w:color="auto"/>
                        <w:left w:val="none" w:sz="0" w:space="0" w:color="auto"/>
                        <w:bottom w:val="none" w:sz="0" w:space="0" w:color="auto"/>
                        <w:right w:val="none" w:sz="0" w:space="0" w:color="auto"/>
                      </w:divBdr>
                    </w:div>
                  </w:divsChild>
                </w:div>
                <w:div w:id="415982914">
                  <w:marLeft w:val="0"/>
                  <w:marRight w:val="0"/>
                  <w:marTop w:val="0"/>
                  <w:marBottom w:val="0"/>
                  <w:divBdr>
                    <w:top w:val="none" w:sz="0" w:space="0" w:color="auto"/>
                    <w:left w:val="none" w:sz="0" w:space="0" w:color="auto"/>
                    <w:bottom w:val="none" w:sz="0" w:space="0" w:color="auto"/>
                    <w:right w:val="none" w:sz="0" w:space="0" w:color="auto"/>
                  </w:divBdr>
                  <w:divsChild>
                    <w:div w:id="1360548330">
                      <w:marLeft w:val="0"/>
                      <w:marRight w:val="0"/>
                      <w:marTop w:val="0"/>
                      <w:marBottom w:val="0"/>
                      <w:divBdr>
                        <w:top w:val="none" w:sz="0" w:space="0" w:color="auto"/>
                        <w:left w:val="none" w:sz="0" w:space="0" w:color="auto"/>
                        <w:bottom w:val="none" w:sz="0" w:space="0" w:color="auto"/>
                        <w:right w:val="none" w:sz="0" w:space="0" w:color="auto"/>
                      </w:divBdr>
                    </w:div>
                    <w:div w:id="1934778510">
                      <w:marLeft w:val="0"/>
                      <w:marRight w:val="0"/>
                      <w:marTop w:val="0"/>
                      <w:marBottom w:val="0"/>
                      <w:divBdr>
                        <w:top w:val="none" w:sz="0" w:space="0" w:color="auto"/>
                        <w:left w:val="none" w:sz="0" w:space="0" w:color="auto"/>
                        <w:bottom w:val="none" w:sz="0" w:space="0" w:color="auto"/>
                        <w:right w:val="none" w:sz="0" w:space="0" w:color="auto"/>
                      </w:divBdr>
                    </w:div>
                  </w:divsChild>
                </w:div>
                <w:div w:id="462043028">
                  <w:marLeft w:val="0"/>
                  <w:marRight w:val="0"/>
                  <w:marTop w:val="0"/>
                  <w:marBottom w:val="0"/>
                  <w:divBdr>
                    <w:top w:val="none" w:sz="0" w:space="0" w:color="auto"/>
                    <w:left w:val="none" w:sz="0" w:space="0" w:color="auto"/>
                    <w:bottom w:val="none" w:sz="0" w:space="0" w:color="auto"/>
                    <w:right w:val="none" w:sz="0" w:space="0" w:color="auto"/>
                  </w:divBdr>
                  <w:divsChild>
                    <w:div w:id="656110022">
                      <w:marLeft w:val="0"/>
                      <w:marRight w:val="0"/>
                      <w:marTop w:val="0"/>
                      <w:marBottom w:val="0"/>
                      <w:divBdr>
                        <w:top w:val="none" w:sz="0" w:space="0" w:color="auto"/>
                        <w:left w:val="none" w:sz="0" w:space="0" w:color="auto"/>
                        <w:bottom w:val="none" w:sz="0" w:space="0" w:color="auto"/>
                        <w:right w:val="none" w:sz="0" w:space="0" w:color="auto"/>
                      </w:divBdr>
                    </w:div>
                    <w:div w:id="1598366730">
                      <w:marLeft w:val="0"/>
                      <w:marRight w:val="0"/>
                      <w:marTop w:val="0"/>
                      <w:marBottom w:val="0"/>
                      <w:divBdr>
                        <w:top w:val="none" w:sz="0" w:space="0" w:color="auto"/>
                        <w:left w:val="none" w:sz="0" w:space="0" w:color="auto"/>
                        <w:bottom w:val="none" w:sz="0" w:space="0" w:color="auto"/>
                        <w:right w:val="none" w:sz="0" w:space="0" w:color="auto"/>
                      </w:divBdr>
                    </w:div>
                  </w:divsChild>
                </w:div>
                <w:div w:id="464277839">
                  <w:marLeft w:val="0"/>
                  <w:marRight w:val="0"/>
                  <w:marTop w:val="0"/>
                  <w:marBottom w:val="0"/>
                  <w:divBdr>
                    <w:top w:val="none" w:sz="0" w:space="0" w:color="auto"/>
                    <w:left w:val="none" w:sz="0" w:space="0" w:color="auto"/>
                    <w:bottom w:val="none" w:sz="0" w:space="0" w:color="auto"/>
                    <w:right w:val="none" w:sz="0" w:space="0" w:color="auto"/>
                  </w:divBdr>
                  <w:divsChild>
                    <w:div w:id="227345385">
                      <w:marLeft w:val="0"/>
                      <w:marRight w:val="0"/>
                      <w:marTop w:val="0"/>
                      <w:marBottom w:val="0"/>
                      <w:divBdr>
                        <w:top w:val="none" w:sz="0" w:space="0" w:color="auto"/>
                        <w:left w:val="none" w:sz="0" w:space="0" w:color="auto"/>
                        <w:bottom w:val="none" w:sz="0" w:space="0" w:color="auto"/>
                        <w:right w:val="none" w:sz="0" w:space="0" w:color="auto"/>
                      </w:divBdr>
                    </w:div>
                  </w:divsChild>
                </w:div>
                <w:div w:id="500857969">
                  <w:marLeft w:val="0"/>
                  <w:marRight w:val="0"/>
                  <w:marTop w:val="0"/>
                  <w:marBottom w:val="0"/>
                  <w:divBdr>
                    <w:top w:val="none" w:sz="0" w:space="0" w:color="auto"/>
                    <w:left w:val="none" w:sz="0" w:space="0" w:color="auto"/>
                    <w:bottom w:val="none" w:sz="0" w:space="0" w:color="auto"/>
                    <w:right w:val="none" w:sz="0" w:space="0" w:color="auto"/>
                  </w:divBdr>
                  <w:divsChild>
                    <w:div w:id="572549478">
                      <w:marLeft w:val="0"/>
                      <w:marRight w:val="0"/>
                      <w:marTop w:val="0"/>
                      <w:marBottom w:val="0"/>
                      <w:divBdr>
                        <w:top w:val="none" w:sz="0" w:space="0" w:color="auto"/>
                        <w:left w:val="none" w:sz="0" w:space="0" w:color="auto"/>
                        <w:bottom w:val="none" w:sz="0" w:space="0" w:color="auto"/>
                        <w:right w:val="none" w:sz="0" w:space="0" w:color="auto"/>
                      </w:divBdr>
                    </w:div>
                    <w:div w:id="906650792">
                      <w:marLeft w:val="0"/>
                      <w:marRight w:val="0"/>
                      <w:marTop w:val="0"/>
                      <w:marBottom w:val="0"/>
                      <w:divBdr>
                        <w:top w:val="none" w:sz="0" w:space="0" w:color="auto"/>
                        <w:left w:val="none" w:sz="0" w:space="0" w:color="auto"/>
                        <w:bottom w:val="none" w:sz="0" w:space="0" w:color="auto"/>
                        <w:right w:val="none" w:sz="0" w:space="0" w:color="auto"/>
                      </w:divBdr>
                    </w:div>
                  </w:divsChild>
                </w:div>
                <w:div w:id="540020040">
                  <w:marLeft w:val="0"/>
                  <w:marRight w:val="0"/>
                  <w:marTop w:val="0"/>
                  <w:marBottom w:val="0"/>
                  <w:divBdr>
                    <w:top w:val="none" w:sz="0" w:space="0" w:color="auto"/>
                    <w:left w:val="none" w:sz="0" w:space="0" w:color="auto"/>
                    <w:bottom w:val="none" w:sz="0" w:space="0" w:color="auto"/>
                    <w:right w:val="none" w:sz="0" w:space="0" w:color="auto"/>
                  </w:divBdr>
                  <w:divsChild>
                    <w:div w:id="604925300">
                      <w:marLeft w:val="0"/>
                      <w:marRight w:val="0"/>
                      <w:marTop w:val="0"/>
                      <w:marBottom w:val="0"/>
                      <w:divBdr>
                        <w:top w:val="none" w:sz="0" w:space="0" w:color="auto"/>
                        <w:left w:val="none" w:sz="0" w:space="0" w:color="auto"/>
                        <w:bottom w:val="none" w:sz="0" w:space="0" w:color="auto"/>
                        <w:right w:val="none" w:sz="0" w:space="0" w:color="auto"/>
                      </w:divBdr>
                    </w:div>
                  </w:divsChild>
                </w:div>
                <w:div w:id="822503623">
                  <w:marLeft w:val="0"/>
                  <w:marRight w:val="0"/>
                  <w:marTop w:val="0"/>
                  <w:marBottom w:val="0"/>
                  <w:divBdr>
                    <w:top w:val="none" w:sz="0" w:space="0" w:color="auto"/>
                    <w:left w:val="none" w:sz="0" w:space="0" w:color="auto"/>
                    <w:bottom w:val="none" w:sz="0" w:space="0" w:color="auto"/>
                    <w:right w:val="none" w:sz="0" w:space="0" w:color="auto"/>
                  </w:divBdr>
                  <w:divsChild>
                    <w:div w:id="1127554019">
                      <w:marLeft w:val="0"/>
                      <w:marRight w:val="0"/>
                      <w:marTop w:val="0"/>
                      <w:marBottom w:val="0"/>
                      <w:divBdr>
                        <w:top w:val="none" w:sz="0" w:space="0" w:color="auto"/>
                        <w:left w:val="none" w:sz="0" w:space="0" w:color="auto"/>
                        <w:bottom w:val="none" w:sz="0" w:space="0" w:color="auto"/>
                        <w:right w:val="none" w:sz="0" w:space="0" w:color="auto"/>
                      </w:divBdr>
                    </w:div>
                    <w:div w:id="1487433040">
                      <w:marLeft w:val="0"/>
                      <w:marRight w:val="0"/>
                      <w:marTop w:val="0"/>
                      <w:marBottom w:val="0"/>
                      <w:divBdr>
                        <w:top w:val="none" w:sz="0" w:space="0" w:color="auto"/>
                        <w:left w:val="none" w:sz="0" w:space="0" w:color="auto"/>
                        <w:bottom w:val="none" w:sz="0" w:space="0" w:color="auto"/>
                        <w:right w:val="none" w:sz="0" w:space="0" w:color="auto"/>
                      </w:divBdr>
                    </w:div>
                  </w:divsChild>
                </w:div>
                <w:div w:id="869689131">
                  <w:marLeft w:val="0"/>
                  <w:marRight w:val="0"/>
                  <w:marTop w:val="0"/>
                  <w:marBottom w:val="0"/>
                  <w:divBdr>
                    <w:top w:val="none" w:sz="0" w:space="0" w:color="auto"/>
                    <w:left w:val="none" w:sz="0" w:space="0" w:color="auto"/>
                    <w:bottom w:val="none" w:sz="0" w:space="0" w:color="auto"/>
                    <w:right w:val="none" w:sz="0" w:space="0" w:color="auto"/>
                  </w:divBdr>
                  <w:divsChild>
                    <w:div w:id="1136723073">
                      <w:marLeft w:val="0"/>
                      <w:marRight w:val="0"/>
                      <w:marTop w:val="0"/>
                      <w:marBottom w:val="0"/>
                      <w:divBdr>
                        <w:top w:val="none" w:sz="0" w:space="0" w:color="auto"/>
                        <w:left w:val="none" w:sz="0" w:space="0" w:color="auto"/>
                        <w:bottom w:val="none" w:sz="0" w:space="0" w:color="auto"/>
                        <w:right w:val="none" w:sz="0" w:space="0" w:color="auto"/>
                      </w:divBdr>
                    </w:div>
                    <w:div w:id="1564176633">
                      <w:marLeft w:val="0"/>
                      <w:marRight w:val="0"/>
                      <w:marTop w:val="0"/>
                      <w:marBottom w:val="0"/>
                      <w:divBdr>
                        <w:top w:val="none" w:sz="0" w:space="0" w:color="auto"/>
                        <w:left w:val="none" w:sz="0" w:space="0" w:color="auto"/>
                        <w:bottom w:val="none" w:sz="0" w:space="0" w:color="auto"/>
                        <w:right w:val="none" w:sz="0" w:space="0" w:color="auto"/>
                      </w:divBdr>
                    </w:div>
                  </w:divsChild>
                </w:div>
                <w:div w:id="1038509937">
                  <w:marLeft w:val="0"/>
                  <w:marRight w:val="0"/>
                  <w:marTop w:val="0"/>
                  <w:marBottom w:val="0"/>
                  <w:divBdr>
                    <w:top w:val="none" w:sz="0" w:space="0" w:color="auto"/>
                    <w:left w:val="none" w:sz="0" w:space="0" w:color="auto"/>
                    <w:bottom w:val="none" w:sz="0" w:space="0" w:color="auto"/>
                    <w:right w:val="none" w:sz="0" w:space="0" w:color="auto"/>
                  </w:divBdr>
                  <w:divsChild>
                    <w:div w:id="1405646097">
                      <w:marLeft w:val="0"/>
                      <w:marRight w:val="0"/>
                      <w:marTop w:val="0"/>
                      <w:marBottom w:val="0"/>
                      <w:divBdr>
                        <w:top w:val="none" w:sz="0" w:space="0" w:color="auto"/>
                        <w:left w:val="none" w:sz="0" w:space="0" w:color="auto"/>
                        <w:bottom w:val="none" w:sz="0" w:space="0" w:color="auto"/>
                        <w:right w:val="none" w:sz="0" w:space="0" w:color="auto"/>
                      </w:divBdr>
                    </w:div>
                    <w:div w:id="1965235351">
                      <w:marLeft w:val="0"/>
                      <w:marRight w:val="0"/>
                      <w:marTop w:val="0"/>
                      <w:marBottom w:val="0"/>
                      <w:divBdr>
                        <w:top w:val="none" w:sz="0" w:space="0" w:color="auto"/>
                        <w:left w:val="none" w:sz="0" w:space="0" w:color="auto"/>
                        <w:bottom w:val="none" w:sz="0" w:space="0" w:color="auto"/>
                        <w:right w:val="none" w:sz="0" w:space="0" w:color="auto"/>
                      </w:divBdr>
                    </w:div>
                  </w:divsChild>
                </w:div>
                <w:div w:id="1241982153">
                  <w:marLeft w:val="0"/>
                  <w:marRight w:val="0"/>
                  <w:marTop w:val="0"/>
                  <w:marBottom w:val="0"/>
                  <w:divBdr>
                    <w:top w:val="none" w:sz="0" w:space="0" w:color="auto"/>
                    <w:left w:val="none" w:sz="0" w:space="0" w:color="auto"/>
                    <w:bottom w:val="none" w:sz="0" w:space="0" w:color="auto"/>
                    <w:right w:val="none" w:sz="0" w:space="0" w:color="auto"/>
                  </w:divBdr>
                  <w:divsChild>
                    <w:div w:id="1252666079">
                      <w:marLeft w:val="0"/>
                      <w:marRight w:val="0"/>
                      <w:marTop w:val="0"/>
                      <w:marBottom w:val="0"/>
                      <w:divBdr>
                        <w:top w:val="none" w:sz="0" w:space="0" w:color="auto"/>
                        <w:left w:val="none" w:sz="0" w:space="0" w:color="auto"/>
                        <w:bottom w:val="none" w:sz="0" w:space="0" w:color="auto"/>
                        <w:right w:val="none" w:sz="0" w:space="0" w:color="auto"/>
                      </w:divBdr>
                    </w:div>
                    <w:div w:id="1772553845">
                      <w:marLeft w:val="0"/>
                      <w:marRight w:val="0"/>
                      <w:marTop w:val="0"/>
                      <w:marBottom w:val="0"/>
                      <w:divBdr>
                        <w:top w:val="none" w:sz="0" w:space="0" w:color="auto"/>
                        <w:left w:val="none" w:sz="0" w:space="0" w:color="auto"/>
                        <w:bottom w:val="none" w:sz="0" w:space="0" w:color="auto"/>
                        <w:right w:val="none" w:sz="0" w:space="0" w:color="auto"/>
                      </w:divBdr>
                    </w:div>
                  </w:divsChild>
                </w:div>
                <w:div w:id="1683972833">
                  <w:marLeft w:val="0"/>
                  <w:marRight w:val="0"/>
                  <w:marTop w:val="0"/>
                  <w:marBottom w:val="0"/>
                  <w:divBdr>
                    <w:top w:val="none" w:sz="0" w:space="0" w:color="auto"/>
                    <w:left w:val="none" w:sz="0" w:space="0" w:color="auto"/>
                    <w:bottom w:val="none" w:sz="0" w:space="0" w:color="auto"/>
                    <w:right w:val="none" w:sz="0" w:space="0" w:color="auto"/>
                  </w:divBdr>
                  <w:divsChild>
                    <w:div w:id="371199370">
                      <w:marLeft w:val="0"/>
                      <w:marRight w:val="0"/>
                      <w:marTop w:val="0"/>
                      <w:marBottom w:val="0"/>
                      <w:divBdr>
                        <w:top w:val="none" w:sz="0" w:space="0" w:color="auto"/>
                        <w:left w:val="none" w:sz="0" w:space="0" w:color="auto"/>
                        <w:bottom w:val="none" w:sz="0" w:space="0" w:color="auto"/>
                        <w:right w:val="none" w:sz="0" w:space="0" w:color="auto"/>
                      </w:divBdr>
                    </w:div>
                    <w:div w:id="1913469696">
                      <w:marLeft w:val="0"/>
                      <w:marRight w:val="0"/>
                      <w:marTop w:val="0"/>
                      <w:marBottom w:val="0"/>
                      <w:divBdr>
                        <w:top w:val="none" w:sz="0" w:space="0" w:color="auto"/>
                        <w:left w:val="none" w:sz="0" w:space="0" w:color="auto"/>
                        <w:bottom w:val="none" w:sz="0" w:space="0" w:color="auto"/>
                        <w:right w:val="none" w:sz="0" w:space="0" w:color="auto"/>
                      </w:divBdr>
                    </w:div>
                  </w:divsChild>
                </w:div>
                <w:div w:id="1695575639">
                  <w:marLeft w:val="0"/>
                  <w:marRight w:val="0"/>
                  <w:marTop w:val="0"/>
                  <w:marBottom w:val="0"/>
                  <w:divBdr>
                    <w:top w:val="none" w:sz="0" w:space="0" w:color="auto"/>
                    <w:left w:val="none" w:sz="0" w:space="0" w:color="auto"/>
                    <w:bottom w:val="none" w:sz="0" w:space="0" w:color="auto"/>
                    <w:right w:val="none" w:sz="0" w:space="0" w:color="auto"/>
                  </w:divBdr>
                  <w:divsChild>
                    <w:div w:id="1291782131">
                      <w:marLeft w:val="0"/>
                      <w:marRight w:val="0"/>
                      <w:marTop w:val="0"/>
                      <w:marBottom w:val="0"/>
                      <w:divBdr>
                        <w:top w:val="none" w:sz="0" w:space="0" w:color="auto"/>
                        <w:left w:val="none" w:sz="0" w:space="0" w:color="auto"/>
                        <w:bottom w:val="none" w:sz="0" w:space="0" w:color="auto"/>
                        <w:right w:val="none" w:sz="0" w:space="0" w:color="auto"/>
                      </w:divBdr>
                    </w:div>
                    <w:div w:id="1877422236">
                      <w:marLeft w:val="0"/>
                      <w:marRight w:val="0"/>
                      <w:marTop w:val="0"/>
                      <w:marBottom w:val="0"/>
                      <w:divBdr>
                        <w:top w:val="none" w:sz="0" w:space="0" w:color="auto"/>
                        <w:left w:val="none" w:sz="0" w:space="0" w:color="auto"/>
                        <w:bottom w:val="none" w:sz="0" w:space="0" w:color="auto"/>
                        <w:right w:val="none" w:sz="0" w:space="0" w:color="auto"/>
                      </w:divBdr>
                    </w:div>
                  </w:divsChild>
                </w:div>
                <w:div w:id="2028212366">
                  <w:marLeft w:val="0"/>
                  <w:marRight w:val="0"/>
                  <w:marTop w:val="0"/>
                  <w:marBottom w:val="0"/>
                  <w:divBdr>
                    <w:top w:val="none" w:sz="0" w:space="0" w:color="auto"/>
                    <w:left w:val="none" w:sz="0" w:space="0" w:color="auto"/>
                    <w:bottom w:val="none" w:sz="0" w:space="0" w:color="auto"/>
                    <w:right w:val="none" w:sz="0" w:space="0" w:color="auto"/>
                  </w:divBdr>
                  <w:divsChild>
                    <w:div w:id="1091699709">
                      <w:marLeft w:val="0"/>
                      <w:marRight w:val="0"/>
                      <w:marTop w:val="0"/>
                      <w:marBottom w:val="0"/>
                      <w:divBdr>
                        <w:top w:val="none" w:sz="0" w:space="0" w:color="auto"/>
                        <w:left w:val="none" w:sz="0" w:space="0" w:color="auto"/>
                        <w:bottom w:val="none" w:sz="0" w:space="0" w:color="auto"/>
                        <w:right w:val="none" w:sz="0" w:space="0" w:color="auto"/>
                      </w:divBdr>
                    </w:div>
                    <w:div w:id="2114544160">
                      <w:marLeft w:val="0"/>
                      <w:marRight w:val="0"/>
                      <w:marTop w:val="0"/>
                      <w:marBottom w:val="0"/>
                      <w:divBdr>
                        <w:top w:val="none" w:sz="0" w:space="0" w:color="auto"/>
                        <w:left w:val="none" w:sz="0" w:space="0" w:color="auto"/>
                        <w:bottom w:val="none" w:sz="0" w:space="0" w:color="auto"/>
                        <w:right w:val="none" w:sz="0" w:space="0" w:color="auto"/>
                      </w:divBdr>
                    </w:div>
                  </w:divsChild>
                </w:div>
                <w:div w:id="2084136777">
                  <w:marLeft w:val="0"/>
                  <w:marRight w:val="0"/>
                  <w:marTop w:val="0"/>
                  <w:marBottom w:val="0"/>
                  <w:divBdr>
                    <w:top w:val="none" w:sz="0" w:space="0" w:color="auto"/>
                    <w:left w:val="none" w:sz="0" w:space="0" w:color="auto"/>
                    <w:bottom w:val="none" w:sz="0" w:space="0" w:color="auto"/>
                    <w:right w:val="none" w:sz="0" w:space="0" w:color="auto"/>
                  </w:divBdr>
                  <w:divsChild>
                    <w:div w:id="1227494198">
                      <w:marLeft w:val="0"/>
                      <w:marRight w:val="0"/>
                      <w:marTop w:val="0"/>
                      <w:marBottom w:val="0"/>
                      <w:divBdr>
                        <w:top w:val="none" w:sz="0" w:space="0" w:color="auto"/>
                        <w:left w:val="none" w:sz="0" w:space="0" w:color="auto"/>
                        <w:bottom w:val="none" w:sz="0" w:space="0" w:color="auto"/>
                        <w:right w:val="none" w:sz="0" w:space="0" w:color="auto"/>
                      </w:divBdr>
                    </w:div>
                    <w:div w:id="1366978379">
                      <w:marLeft w:val="0"/>
                      <w:marRight w:val="0"/>
                      <w:marTop w:val="0"/>
                      <w:marBottom w:val="0"/>
                      <w:divBdr>
                        <w:top w:val="none" w:sz="0" w:space="0" w:color="auto"/>
                        <w:left w:val="none" w:sz="0" w:space="0" w:color="auto"/>
                        <w:bottom w:val="none" w:sz="0" w:space="0" w:color="auto"/>
                        <w:right w:val="none" w:sz="0" w:space="0" w:color="auto"/>
                      </w:divBdr>
                    </w:div>
                  </w:divsChild>
                </w:div>
                <w:div w:id="2112046945">
                  <w:marLeft w:val="0"/>
                  <w:marRight w:val="0"/>
                  <w:marTop w:val="0"/>
                  <w:marBottom w:val="0"/>
                  <w:divBdr>
                    <w:top w:val="none" w:sz="0" w:space="0" w:color="auto"/>
                    <w:left w:val="none" w:sz="0" w:space="0" w:color="auto"/>
                    <w:bottom w:val="none" w:sz="0" w:space="0" w:color="auto"/>
                    <w:right w:val="none" w:sz="0" w:space="0" w:color="auto"/>
                  </w:divBdr>
                  <w:divsChild>
                    <w:div w:id="880556973">
                      <w:marLeft w:val="0"/>
                      <w:marRight w:val="0"/>
                      <w:marTop w:val="0"/>
                      <w:marBottom w:val="0"/>
                      <w:divBdr>
                        <w:top w:val="none" w:sz="0" w:space="0" w:color="auto"/>
                        <w:left w:val="none" w:sz="0" w:space="0" w:color="auto"/>
                        <w:bottom w:val="none" w:sz="0" w:space="0" w:color="auto"/>
                        <w:right w:val="none" w:sz="0" w:space="0" w:color="auto"/>
                      </w:divBdr>
                    </w:div>
                    <w:div w:id="1894727702">
                      <w:marLeft w:val="0"/>
                      <w:marRight w:val="0"/>
                      <w:marTop w:val="0"/>
                      <w:marBottom w:val="0"/>
                      <w:divBdr>
                        <w:top w:val="none" w:sz="0" w:space="0" w:color="auto"/>
                        <w:left w:val="none" w:sz="0" w:space="0" w:color="auto"/>
                        <w:bottom w:val="none" w:sz="0" w:space="0" w:color="auto"/>
                        <w:right w:val="none" w:sz="0" w:space="0" w:color="auto"/>
                      </w:divBdr>
                    </w:div>
                  </w:divsChild>
                </w:div>
                <w:div w:id="2131195624">
                  <w:marLeft w:val="0"/>
                  <w:marRight w:val="0"/>
                  <w:marTop w:val="0"/>
                  <w:marBottom w:val="0"/>
                  <w:divBdr>
                    <w:top w:val="none" w:sz="0" w:space="0" w:color="auto"/>
                    <w:left w:val="none" w:sz="0" w:space="0" w:color="auto"/>
                    <w:bottom w:val="none" w:sz="0" w:space="0" w:color="auto"/>
                    <w:right w:val="none" w:sz="0" w:space="0" w:color="auto"/>
                  </w:divBdr>
                  <w:divsChild>
                    <w:div w:id="844127137">
                      <w:marLeft w:val="0"/>
                      <w:marRight w:val="0"/>
                      <w:marTop w:val="0"/>
                      <w:marBottom w:val="0"/>
                      <w:divBdr>
                        <w:top w:val="none" w:sz="0" w:space="0" w:color="auto"/>
                        <w:left w:val="none" w:sz="0" w:space="0" w:color="auto"/>
                        <w:bottom w:val="none" w:sz="0" w:space="0" w:color="auto"/>
                        <w:right w:val="none" w:sz="0" w:space="0" w:color="auto"/>
                      </w:divBdr>
                    </w:div>
                    <w:div w:id="13936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6869">
          <w:marLeft w:val="0"/>
          <w:marRight w:val="0"/>
          <w:marTop w:val="0"/>
          <w:marBottom w:val="0"/>
          <w:divBdr>
            <w:top w:val="none" w:sz="0" w:space="0" w:color="auto"/>
            <w:left w:val="none" w:sz="0" w:space="0" w:color="auto"/>
            <w:bottom w:val="none" w:sz="0" w:space="0" w:color="auto"/>
            <w:right w:val="none" w:sz="0" w:space="0" w:color="auto"/>
          </w:divBdr>
        </w:div>
        <w:div w:id="1982423454">
          <w:marLeft w:val="0"/>
          <w:marRight w:val="0"/>
          <w:marTop w:val="0"/>
          <w:marBottom w:val="0"/>
          <w:divBdr>
            <w:top w:val="none" w:sz="0" w:space="0" w:color="auto"/>
            <w:left w:val="none" w:sz="0" w:space="0" w:color="auto"/>
            <w:bottom w:val="none" w:sz="0" w:space="0" w:color="auto"/>
            <w:right w:val="none" w:sz="0" w:space="0" w:color="auto"/>
          </w:divBdr>
        </w:div>
        <w:div w:id="2054690388">
          <w:marLeft w:val="0"/>
          <w:marRight w:val="0"/>
          <w:marTop w:val="0"/>
          <w:marBottom w:val="0"/>
          <w:divBdr>
            <w:top w:val="none" w:sz="0" w:space="0" w:color="auto"/>
            <w:left w:val="none" w:sz="0" w:space="0" w:color="auto"/>
            <w:bottom w:val="none" w:sz="0" w:space="0" w:color="auto"/>
            <w:right w:val="none" w:sz="0" w:space="0" w:color="auto"/>
          </w:divBdr>
        </w:div>
      </w:divsChild>
    </w:div>
    <w:div w:id="225116743">
      <w:bodyDiv w:val="1"/>
      <w:marLeft w:val="0"/>
      <w:marRight w:val="0"/>
      <w:marTop w:val="0"/>
      <w:marBottom w:val="0"/>
      <w:divBdr>
        <w:top w:val="none" w:sz="0" w:space="0" w:color="auto"/>
        <w:left w:val="none" w:sz="0" w:space="0" w:color="auto"/>
        <w:bottom w:val="none" w:sz="0" w:space="0" w:color="auto"/>
        <w:right w:val="none" w:sz="0" w:space="0" w:color="auto"/>
      </w:divBdr>
      <w:divsChild>
        <w:div w:id="2021927572">
          <w:marLeft w:val="0"/>
          <w:marRight w:val="0"/>
          <w:marTop w:val="0"/>
          <w:marBottom w:val="0"/>
          <w:divBdr>
            <w:top w:val="none" w:sz="0" w:space="0" w:color="auto"/>
            <w:left w:val="none" w:sz="0" w:space="0" w:color="auto"/>
            <w:bottom w:val="none" w:sz="0" w:space="0" w:color="auto"/>
            <w:right w:val="none" w:sz="0" w:space="0" w:color="auto"/>
          </w:divBdr>
        </w:div>
      </w:divsChild>
    </w:div>
    <w:div w:id="238174880">
      <w:bodyDiv w:val="1"/>
      <w:marLeft w:val="0"/>
      <w:marRight w:val="0"/>
      <w:marTop w:val="0"/>
      <w:marBottom w:val="0"/>
      <w:divBdr>
        <w:top w:val="none" w:sz="0" w:space="0" w:color="auto"/>
        <w:left w:val="none" w:sz="0" w:space="0" w:color="auto"/>
        <w:bottom w:val="none" w:sz="0" w:space="0" w:color="auto"/>
        <w:right w:val="none" w:sz="0" w:space="0" w:color="auto"/>
      </w:divBdr>
      <w:divsChild>
        <w:div w:id="807282437">
          <w:marLeft w:val="0"/>
          <w:marRight w:val="0"/>
          <w:marTop w:val="0"/>
          <w:marBottom w:val="0"/>
          <w:divBdr>
            <w:top w:val="none" w:sz="0" w:space="0" w:color="auto"/>
            <w:left w:val="none" w:sz="0" w:space="0" w:color="auto"/>
            <w:bottom w:val="none" w:sz="0" w:space="0" w:color="auto"/>
            <w:right w:val="none" w:sz="0" w:space="0" w:color="auto"/>
          </w:divBdr>
        </w:div>
      </w:divsChild>
    </w:div>
    <w:div w:id="287710818">
      <w:bodyDiv w:val="1"/>
      <w:marLeft w:val="0"/>
      <w:marRight w:val="0"/>
      <w:marTop w:val="0"/>
      <w:marBottom w:val="0"/>
      <w:divBdr>
        <w:top w:val="none" w:sz="0" w:space="0" w:color="auto"/>
        <w:left w:val="none" w:sz="0" w:space="0" w:color="auto"/>
        <w:bottom w:val="none" w:sz="0" w:space="0" w:color="auto"/>
        <w:right w:val="none" w:sz="0" w:space="0" w:color="auto"/>
      </w:divBdr>
      <w:divsChild>
        <w:div w:id="236524836">
          <w:marLeft w:val="0"/>
          <w:marRight w:val="0"/>
          <w:marTop w:val="0"/>
          <w:marBottom w:val="0"/>
          <w:divBdr>
            <w:top w:val="none" w:sz="0" w:space="0" w:color="auto"/>
            <w:left w:val="none" w:sz="0" w:space="0" w:color="auto"/>
            <w:bottom w:val="none" w:sz="0" w:space="0" w:color="auto"/>
            <w:right w:val="none" w:sz="0" w:space="0" w:color="auto"/>
          </w:divBdr>
          <w:divsChild>
            <w:div w:id="1189373766">
              <w:marLeft w:val="-75"/>
              <w:marRight w:val="0"/>
              <w:marTop w:val="30"/>
              <w:marBottom w:val="30"/>
              <w:divBdr>
                <w:top w:val="none" w:sz="0" w:space="0" w:color="auto"/>
                <w:left w:val="none" w:sz="0" w:space="0" w:color="auto"/>
                <w:bottom w:val="none" w:sz="0" w:space="0" w:color="auto"/>
                <w:right w:val="none" w:sz="0" w:space="0" w:color="auto"/>
              </w:divBdr>
              <w:divsChild>
                <w:div w:id="10038253">
                  <w:marLeft w:val="0"/>
                  <w:marRight w:val="0"/>
                  <w:marTop w:val="0"/>
                  <w:marBottom w:val="0"/>
                  <w:divBdr>
                    <w:top w:val="none" w:sz="0" w:space="0" w:color="auto"/>
                    <w:left w:val="none" w:sz="0" w:space="0" w:color="auto"/>
                    <w:bottom w:val="none" w:sz="0" w:space="0" w:color="auto"/>
                    <w:right w:val="none" w:sz="0" w:space="0" w:color="auto"/>
                  </w:divBdr>
                  <w:divsChild>
                    <w:div w:id="1340737328">
                      <w:marLeft w:val="0"/>
                      <w:marRight w:val="0"/>
                      <w:marTop w:val="0"/>
                      <w:marBottom w:val="0"/>
                      <w:divBdr>
                        <w:top w:val="none" w:sz="0" w:space="0" w:color="auto"/>
                        <w:left w:val="none" w:sz="0" w:space="0" w:color="auto"/>
                        <w:bottom w:val="none" w:sz="0" w:space="0" w:color="auto"/>
                        <w:right w:val="none" w:sz="0" w:space="0" w:color="auto"/>
                      </w:divBdr>
                    </w:div>
                    <w:div w:id="1366062355">
                      <w:marLeft w:val="0"/>
                      <w:marRight w:val="0"/>
                      <w:marTop w:val="0"/>
                      <w:marBottom w:val="0"/>
                      <w:divBdr>
                        <w:top w:val="none" w:sz="0" w:space="0" w:color="auto"/>
                        <w:left w:val="none" w:sz="0" w:space="0" w:color="auto"/>
                        <w:bottom w:val="none" w:sz="0" w:space="0" w:color="auto"/>
                        <w:right w:val="none" w:sz="0" w:space="0" w:color="auto"/>
                      </w:divBdr>
                    </w:div>
                  </w:divsChild>
                </w:div>
                <w:div w:id="121728887">
                  <w:marLeft w:val="0"/>
                  <w:marRight w:val="0"/>
                  <w:marTop w:val="0"/>
                  <w:marBottom w:val="0"/>
                  <w:divBdr>
                    <w:top w:val="none" w:sz="0" w:space="0" w:color="auto"/>
                    <w:left w:val="none" w:sz="0" w:space="0" w:color="auto"/>
                    <w:bottom w:val="none" w:sz="0" w:space="0" w:color="auto"/>
                    <w:right w:val="none" w:sz="0" w:space="0" w:color="auto"/>
                  </w:divBdr>
                  <w:divsChild>
                    <w:div w:id="403376792">
                      <w:marLeft w:val="0"/>
                      <w:marRight w:val="0"/>
                      <w:marTop w:val="0"/>
                      <w:marBottom w:val="0"/>
                      <w:divBdr>
                        <w:top w:val="none" w:sz="0" w:space="0" w:color="auto"/>
                        <w:left w:val="none" w:sz="0" w:space="0" w:color="auto"/>
                        <w:bottom w:val="none" w:sz="0" w:space="0" w:color="auto"/>
                        <w:right w:val="none" w:sz="0" w:space="0" w:color="auto"/>
                      </w:divBdr>
                    </w:div>
                    <w:div w:id="1127578657">
                      <w:marLeft w:val="0"/>
                      <w:marRight w:val="0"/>
                      <w:marTop w:val="0"/>
                      <w:marBottom w:val="0"/>
                      <w:divBdr>
                        <w:top w:val="none" w:sz="0" w:space="0" w:color="auto"/>
                        <w:left w:val="none" w:sz="0" w:space="0" w:color="auto"/>
                        <w:bottom w:val="none" w:sz="0" w:space="0" w:color="auto"/>
                        <w:right w:val="none" w:sz="0" w:space="0" w:color="auto"/>
                      </w:divBdr>
                    </w:div>
                  </w:divsChild>
                </w:div>
                <w:div w:id="234708293">
                  <w:marLeft w:val="0"/>
                  <w:marRight w:val="0"/>
                  <w:marTop w:val="0"/>
                  <w:marBottom w:val="0"/>
                  <w:divBdr>
                    <w:top w:val="none" w:sz="0" w:space="0" w:color="auto"/>
                    <w:left w:val="none" w:sz="0" w:space="0" w:color="auto"/>
                    <w:bottom w:val="none" w:sz="0" w:space="0" w:color="auto"/>
                    <w:right w:val="none" w:sz="0" w:space="0" w:color="auto"/>
                  </w:divBdr>
                  <w:divsChild>
                    <w:div w:id="774448264">
                      <w:marLeft w:val="0"/>
                      <w:marRight w:val="0"/>
                      <w:marTop w:val="0"/>
                      <w:marBottom w:val="0"/>
                      <w:divBdr>
                        <w:top w:val="none" w:sz="0" w:space="0" w:color="auto"/>
                        <w:left w:val="none" w:sz="0" w:space="0" w:color="auto"/>
                        <w:bottom w:val="none" w:sz="0" w:space="0" w:color="auto"/>
                        <w:right w:val="none" w:sz="0" w:space="0" w:color="auto"/>
                      </w:divBdr>
                    </w:div>
                  </w:divsChild>
                </w:div>
                <w:div w:id="687147701">
                  <w:marLeft w:val="0"/>
                  <w:marRight w:val="0"/>
                  <w:marTop w:val="0"/>
                  <w:marBottom w:val="0"/>
                  <w:divBdr>
                    <w:top w:val="none" w:sz="0" w:space="0" w:color="auto"/>
                    <w:left w:val="none" w:sz="0" w:space="0" w:color="auto"/>
                    <w:bottom w:val="none" w:sz="0" w:space="0" w:color="auto"/>
                    <w:right w:val="none" w:sz="0" w:space="0" w:color="auto"/>
                  </w:divBdr>
                  <w:divsChild>
                    <w:div w:id="1467090762">
                      <w:marLeft w:val="0"/>
                      <w:marRight w:val="0"/>
                      <w:marTop w:val="0"/>
                      <w:marBottom w:val="0"/>
                      <w:divBdr>
                        <w:top w:val="none" w:sz="0" w:space="0" w:color="auto"/>
                        <w:left w:val="none" w:sz="0" w:space="0" w:color="auto"/>
                        <w:bottom w:val="none" w:sz="0" w:space="0" w:color="auto"/>
                        <w:right w:val="none" w:sz="0" w:space="0" w:color="auto"/>
                      </w:divBdr>
                    </w:div>
                  </w:divsChild>
                </w:div>
                <w:div w:id="804737639">
                  <w:marLeft w:val="0"/>
                  <w:marRight w:val="0"/>
                  <w:marTop w:val="0"/>
                  <w:marBottom w:val="0"/>
                  <w:divBdr>
                    <w:top w:val="none" w:sz="0" w:space="0" w:color="auto"/>
                    <w:left w:val="none" w:sz="0" w:space="0" w:color="auto"/>
                    <w:bottom w:val="none" w:sz="0" w:space="0" w:color="auto"/>
                    <w:right w:val="none" w:sz="0" w:space="0" w:color="auto"/>
                  </w:divBdr>
                  <w:divsChild>
                    <w:div w:id="1443186314">
                      <w:marLeft w:val="0"/>
                      <w:marRight w:val="0"/>
                      <w:marTop w:val="0"/>
                      <w:marBottom w:val="0"/>
                      <w:divBdr>
                        <w:top w:val="none" w:sz="0" w:space="0" w:color="auto"/>
                        <w:left w:val="none" w:sz="0" w:space="0" w:color="auto"/>
                        <w:bottom w:val="none" w:sz="0" w:space="0" w:color="auto"/>
                        <w:right w:val="none" w:sz="0" w:space="0" w:color="auto"/>
                      </w:divBdr>
                    </w:div>
                  </w:divsChild>
                </w:div>
                <w:div w:id="1218205454">
                  <w:marLeft w:val="0"/>
                  <w:marRight w:val="0"/>
                  <w:marTop w:val="0"/>
                  <w:marBottom w:val="0"/>
                  <w:divBdr>
                    <w:top w:val="none" w:sz="0" w:space="0" w:color="auto"/>
                    <w:left w:val="none" w:sz="0" w:space="0" w:color="auto"/>
                    <w:bottom w:val="none" w:sz="0" w:space="0" w:color="auto"/>
                    <w:right w:val="none" w:sz="0" w:space="0" w:color="auto"/>
                  </w:divBdr>
                  <w:divsChild>
                    <w:div w:id="1198010895">
                      <w:marLeft w:val="0"/>
                      <w:marRight w:val="0"/>
                      <w:marTop w:val="0"/>
                      <w:marBottom w:val="0"/>
                      <w:divBdr>
                        <w:top w:val="none" w:sz="0" w:space="0" w:color="auto"/>
                        <w:left w:val="none" w:sz="0" w:space="0" w:color="auto"/>
                        <w:bottom w:val="none" w:sz="0" w:space="0" w:color="auto"/>
                        <w:right w:val="none" w:sz="0" w:space="0" w:color="auto"/>
                      </w:divBdr>
                    </w:div>
                    <w:div w:id="1918241618">
                      <w:marLeft w:val="0"/>
                      <w:marRight w:val="0"/>
                      <w:marTop w:val="0"/>
                      <w:marBottom w:val="0"/>
                      <w:divBdr>
                        <w:top w:val="none" w:sz="0" w:space="0" w:color="auto"/>
                        <w:left w:val="none" w:sz="0" w:space="0" w:color="auto"/>
                        <w:bottom w:val="none" w:sz="0" w:space="0" w:color="auto"/>
                        <w:right w:val="none" w:sz="0" w:space="0" w:color="auto"/>
                      </w:divBdr>
                    </w:div>
                  </w:divsChild>
                </w:div>
                <w:div w:id="1347514601">
                  <w:marLeft w:val="0"/>
                  <w:marRight w:val="0"/>
                  <w:marTop w:val="0"/>
                  <w:marBottom w:val="0"/>
                  <w:divBdr>
                    <w:top w:val="none" w:sz="0" w:space="0" w:color="auto"/>
                    <w:left w:val="none" w:sz="0" w:space="0" w:color="auto"/>
                    <w:bottom w:val="none" w:sz="0" w:space="0" w:color="auto"/>
                    <w:right w:val="none" w:sz="0" w:space="0" w:color="auto"/>
                  </w:divBdr>
                  <w:divsChild>
                    <w:div w:id="1455635273">
                      <w:marLeft w:val="0"/>
                      <w:marRight w:val="0"/>
                      <w:marTop w:val="0"/>
                      <w:marBottom w:val="0"/>
                      <w:divBdr>
                        <w:top w:val="none" w:sz="0" w:space="0" w:color="auto"/>
                        <w:left w:val="none" w:sz="0" w:space="0" w:color="auto"/>
                        <w:bottom w:val="none" w:sz="0" w:space="0" w:color="auto"/>
                        <w:right w:val="none" w:sz="0" w:space="0" w:color="auto"/>
                      </w:divBdr>
                    </w:div>
                    <w:div w:id="1939898309">
                      <w:marLeft w:val="0"/>
                      <w:marRight w:val="0"/>
                      <w:marTop w:val="0"/>
                      <w:marBottom w:val="0"/>
                      <w:divBdr>
                        <w:top w:val="none" w:sz="0" w:space="0" w:color="auto"/>
                        <w:left w:val="none" w:sz="0" w:space="0" w:color="auto"/>
                        <w:bottom w:val="none" w:sz="0" w:space="0" w:color="auto"/>
                        <w:right w:val="none" w:sz="0" w:space="0" w:color="auto"/>
                      </w:divBdr>
                    </w:div>
                  </w:divsChild>
                </w:div>
                <w:div w:id="1578779858">
                  <w:marLeft w:val="0"/>
                  <w:marRight w:val="0"/>
                  <w:marTop w:val="0"/>
                  <w:marBottom w:val="0"/>
                  <w:divBdr>
                    <w:top w:val="none" w:sz="0" w:space="0" w:color="auto"/>
                    <w:left w:val="none" w:sz="0" w:space="0" w:color="auto"/>
                    <w:bottom w:val="none" w:sz="0" w:space="0" w:color="auto"/>
                    <w:right w:val="none" w:sz="0" w:space="0" w:color="auto"/>
                  </w:divBdr>
                  <w:divsChild>
                    <w:div w:id="14498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80742">
          <w:marLeft w:val="0"/>
          <w:marRight w:val="0"/>
          <w:marTop w:val="0"/>
          <w:marBottom w:val="0"/>
          <w:divBdr>
            <w:top w:val="none" w:sz="0" w:space="0" w:color="auto"/>
            <w:left w:val="none" w:sz="0" w:space="0" w:color="auto"/>
            <w:bottom w:val="none" w:sz="0" w:space="0" w:color="auto"/>
            <w:right w:val="none" w:sz="0" w:space="0" w:color="auto"/>
          </w:divBdr>
        </w:div>
        <w:div w:id="498008952">
          <w:marLeft w:val="0"/>
          <w:marRight w:val="0"/>
          <w:marTop w:val="0"/>
          <w:marBottom w:val="0"/>
          <w:divBdr>
            <w:top w:val="none" w:sz="0" w:space="0" w:color="auto"/>
            <w:left w:val="none" w:sz="0" w:space="0" w:color="auto"/>
            <w:bottom w:val="none" w:sz="0" w:space="0" w:color="auto"/>
            <w:right w:val="none" w:sz="0" w:space="0" w:color="auto"/>
          </w:divBdr>
        </w:div>
        <w:div w:id="599263247">
          <w:marLeft w:val="0"/>
          <w:marRight w:val="0"/>
          <w:marTop w:val="0"/>
          <w:marBottom w:val="0"/>
          <w:divBdr>
            <w:top w:val="none" w:sz="0" w:space="0" w:color="auto"/>
            <w:left w:val="none" w:sz="0" w:space="0" w:color="auto"/>
            <w:bottom w:val="none" w:sz="0" w:space="0" w:color="auto"/>
            <w:right w:val="none" w:sz="0" w:space="0" w:color="auto"/>
          </w:divBdr>
        </w:div>
        <w:div w:id="1000425414">
          <w:marLeft w:val="0"/>
          <w:marRight w:val="0"/>
          <w:marTop w:val="0"/>
          <w:marBottom w:val="0"/>
          <w:divBdr>
            <w:top w:val="none" w:sz="0" w:space="0" w:color="auto"/>
            <w:left w:val="none" w:sz="0" w:space="0" w:color="auto"/>
            <w:bottom w:val="none" w:sz="0" w:space="0" w:color="auto"/>
            <w:right w:val="none" w:sz="0" w:space="0" w:color="auto"/>
          </w:divBdr>
        </w:div>
        <w:div w:id="1500122545">
          <w:marLeft w:val="0"/>
          <w:marRight w:val="0"/>
          <w:marTop w:val="0"/>
          <w:marBottom w:val="0"/>
          <w:divBdr>
            <w:top w:val="none" w:sz="0" w:space="0" w:color="auto"/>
            <w:left w:val="none" w:sz="0" w:space="0" w:color="auto"/>
            <w:bottom w:val="none" w:sz="0" w:space="0" w:color="auto"/>
            <w:right w:val="none" w:sz="0" w:space="0" w:color="auto"/>
          </w:divBdr>
          <w:divsChild>
            <w:div w:id="180509901">
              <w:marLeft w:val="0"/>
              <w:marRight w:val="0"/>
              <w:marTop w:val="0"/>
              <w:marBottom w:val="0"/>
              <w:divBdr>
                <w:top w:val="none" w:sz="0" w:space="0" w:color="auto"/>
                <w:left w:val="none" w:sz="0" w:space="0" w:color="auto"/>
                <w:bottom w:val="none" w:sz="0" w:space="0" w:color="auto"/>
                <w:right w:val="none" w:sz="0" w:space="0" w:color="auto"/>
              </w:divBdr>
            </w:div>
            <w:div w:id="591821735">
              <w:marLeft w:val="0"/>
              <w:marRight w:val="0"/>
              <w:marTop w:val="0"/>
              <w:marBottom w:val="0"/>
              <w:divBdr>
                <w:top w:val="none" w:sz="0" w:space="0" w:color="auto"/>
                <w:left w:val="none" w:sz="0" w:space="0" w:color="auto"/>
                <w:bottom w:val="none" w:sz="0" w:space="0" w:color="auto"/>
                <w:right w:val="none" w:sz="0" w:space="0" w:color="auto"/>
              </w:divBdr>
            </w:div>
            <w:div w:id="1128934127">
              <w:marLeft w:val="0"/>
              <w:marRight w:val="0"/>
              <w:marTop w:val="0"/>
              <w:marBottom w:val="0"/>
              <w:divBdr>
                <w:top w:val="none" w:sz="0" w:space="0" w:color="auto"/>
                <w:left w:val="none" w:sz="0" w:space="0" w:color="auto"/>
                <w:bottom w:val="none" w:sz="0" w:space="0" w:color="auto"/>
                <w:right w:val="none" w:sz="0" w:space="0" w:color="auto"/>
              </w:divBdr>
            </w:div>
            <w:div w:id="1982730738">
              <w:marLeft w:val="0"/>
              <w:marRight w:val="0"/>
              <w:marTop w:val="0"/>
              <w:marBottom w:val="0"/>
              <w:divBdr>
                <w:top w:val="none" w:sz="0" w:space="0" w:color="auto"/>
                <w:left w:val="none" w:sz="0" w:space="0" w:color="auto"/>
                <w:bottom w:val="none" w:sz="0" w:space="0" w:color="auto"/>
                <w:right w:val="none" w:sz="0" w:space="0" w:color="auto"/>
              </w:divBdr>
            </w:div>
          </w:divsChild>
        </w:div>
        <w:div w:id="1623733472">
          <w:marLeft w:val="0"/>
          <w:marRight w:val="0"/>
          <w:marTop w:val="0"/>
          <w:marBottom w:val="0"/>
          <w:divBdr>
            <w:top w:val="none" w:sz="0" w:space="0" w:color="auto"/>
            <w:left w:val="none" w:sz="0" w:space="0" w:color="auto"/>
            <w:bottom w:val="none" w:sz="0" w:space="0" w:color="auto"/>
            <w:right w:val="none" w:sz="0" w:space="0" w:color="auto"/>
          </w:divBdr>
          <w:divsChild>
            <w:div w:id="43873414">
              <w:marLeft w:val="-75"/>
              <w:marRight w:val="0"/>
              <w:marTop w:val="30"/>
              <w:marBottom w:val="30"/>
              <w:divBdr>
                <w:top w:val="none" w:sz="0" w:space="0" w:color="auto"/>
                <w:left w:val="none" w:sz="0" w:space="0" w:color="auto"/>
                <w:bottom w:val="none" w:sz="0" w:space="0" w:color="auto"/>
                <w:right w:val="none" w:sz="0" w:space="0" w:color="auto"/>
              </w:divBdr>
              <w:divsChild>
                <w:div w:id="41447524">
                  <w:marLeft w:val="0"/>
                  <w:marRight w:val="0"/>
                  <w:marTop w:val="0"/>
                  <w:marBottom w:val="0"/>
                  <w:divBdr>
                    <w:top w:val="none" w:sz="0" w:space="0" w:color="auto"/>
                    <w:left w:val="none" w:sz="0" w:space="0" w:color="auto"/>
                    <w:bottom w:val="none" w:sz="0" w:space="0" w:color="auto"/>
                    <w:right w:val="none" w:sz="0" w:space="0" w:color="auto"/>
                  </w:divBdr>
                  <w:divsChild>
                    <w:div w:id="938567253">
                      <w:marLeft w:val="0"/>
                      <w:marRight w:val="0"/>
                      <w:marTop w:val="0"/>
                      <w:marBottom w:val="0"/>
                      <w:divBdr>
                        <w:top w:val="none" w:sz="0" w:space="0" w:color="auto"/>
                        <w:left w:val="none" w:sz="0" w:space="0" w:color="auto"/>
                        <w:bottom w:val="none" w:sz="0" w:space="0" w:color="auto"/>
                        <w:right w:val="none" w:sz="0" w:space="0" w:color="auto"/>
                      </w:divBdr>
                    </w:div>
                  </w:divsChild>
                </w:div>
                <w:div w:id="148863196">
                  <w:marLeft w:val="0"/>
                  <w:marRight w:val="0"/>
                  <w:marTop w:val="0"/>
                  <w:marBottom w:val="0"/>
                  <w:divBdr>
                    <w:top w:val="none" w:sz="0" w:space="0" w:color="auto"/>
                    <w:left w:val="none" w:sz="0" w:space="0" w:color="auto"/>
                    <w:bottom w:val="none" w:sz="0" w:space="0" w:color="auto"/>
                    <w:right w:val="none" w:sz="0" w:space="0" w:color="auto"/>
                  </w:divBdr>
                  <w:divsChild>
                    <w:div w:id="915017375">
                      <w:marLeft w:val="0"/>
                      <w:marRight w:val="0"/>
                      <w:marTop w:val="0"/>
                      <w:marBottom w:val="0"/>
                      <w:divBdr>
                        <w:top w:val="none" w:sz="0" w:space="0" w:color="auto"/>
                        <w:left w:val="none" w:sz="0" w:space="0" w:color="auto"/>
                        <w:bottom w:val="none" w:sz="0" w:space="0" w:color="auto"/>
                        <w:right w:val="none" w:sz="0" w:space="0" w:color="auto"/>
                      </w:divBdr>
                    </w:div>
                  </w:divsChild>
                </w:div>
                <w:div w:id="302084348">
                  <w:marLeft w:val="0"/>
                  <w:marRight w:val="0"/>
                  <w:marTop w:val="0"/>
                  <w:marBottom w:val="0"/>
                  <w:divBdr>
                    <w:top w:val="none" w:sz="0" w:space="0" w:color="auto"/>
                    <w:left w:val="none" w:sz="0" w:space="0" w:color="auto"/>
                    <w:bottom w:val="none" w:sz="0" w:space="0" w:color="auto"/>
                    <w:right w:val="none" w:sz="0" w:space="0" w:color="auto"/>
                  </w:divBdr>
                  <w:divsChild>
                    <w:div w:id="157233726">
                      <w:marLeft w:val="0"/>
                      <w:marRight w:val="0"/>
                      <w:marTop w:val="0"/>
                      <w:marBottom w:val="0"/>
                      <w:divBdr>
                        <w:top w:val="none" w:sz="0" w:space="0" w:color="auto"/>
                        <w:left w:val="none" w:sz="0" w:space="0" w:color="auto"/>
                        <w:bottom w:val="none" w:sz="0" w:space="0" w:color="auto"/>
                        <w:right w:val="none" w:sz="0" w:space="0" w:color="auto"/>
                      </w:divBdr>
                    </w:div>
                  </w:divsChild>
                </w:div>
                <w:div w:id="306326475">
                  <w:marLeft w:val="0"/>
                  <w:marRight w:val="0"/>
                  <w:marTop w:val="0"/>
                  <w:marBottom w:val="0"/>
                  <w:divBdr>
                    <w:top w:val="none" w:sz="0" w:space="0" w:color="auto"/>
                    <w:left w:val="none" w:sz="0" w:space="0" w:color="auto"/>
                    <w:bottom w:val="none" w:sz="0" w:space="0" w:color="auto"/>
                    <w:right w:val="none" w:sz="0" w:space="0" w:color="auto"/>
                  </w:divBdr>
                  <w:divsChild>
                    <w:div w:id="32079658">
                      <w:marLeft w:val="0"/>
                      <w:marRight w:val="0"/>
                      <w:marTop w:val="0"/>
                      <w:marBottom w:val="0"/>
                      <w:divBdr>
                        <w:top w:val="none" w:sz="0" w:space="0" w:color="auto"/>
                        <w:left w:val="none" w:sz="0" w:space="0" w:color="auto"/>
                        <w:bottom w:val="none" w:sz="0" w:space="0" w:color="auto"/>
                        <w:right w:val="none" w:sz="0" w:space="0" w:color="auto"/>
                      </w:divBdr>
                    </w:div>
                  </w:divsChild>
                </w:div>
                <w:div w:id="340085287">
                  <w:marLeft w:val="0"/>
                  <w:marRight w:val="0"/>
                  <w:marTop w:val="0"/>
                  <w:marBottom w:val="0"/>
                  <w:divBdr>
                    <w:top w:val="none" w:sz="0" w:space="0" w:color="auto"/>
                    <w:left w:val="none" w:sz="0" w:space="0" w:color="auto"/>
                    <w:bottom w:val="none" w:sz="0" w:space="0" w:color="auto"/>
                    <w:right w:val="none" w:sz="0" w:space="0" w:color="auto"/>
                  </w:divBdr>
                  <w:divsChild>
                    <w:div w:id="1492523490">
                      <w:marLeft w:val="0"/>
                      <w:marRight w:val="0"/>
                      <w:marTop w:val="0"/>
                      <w:marBottom w:val="0"/>
                      <w:divBdr>
                        <w:top w:val="none" w:sz="0" w:space="0" w:color="auto"/>
                        <w:left w:val="none" w:sz="0" w:space="0" w:color="auto"/>
                        <w:bottom w:val="none" w:sz="0" w:space="0" w:color="auto"/>
                        <w:right w:val="none" w:sz="0" w:space="0" w:color="auto"/>
                      </w:divBdr>
                    </w:div>
                  </w:divsChild>
                </w:div>
                <w:div w:id="397703034">
                  <w:marLeft w:val="0"/>
                  <w:marRight w:val="0"/>
                  <w:marTop w:val="0"/>
                  <w:marBottom w:val="0"/>
                  <w:divBdr>
                    <w:top w:val="none" w:sz="0" w:space="0" w:color="auto"/>
                    <w:left w:val="none" w:sz="0" w:space="0" w:color="auto"/>
                    <w:bottom w:val="none" w:sz="0" w:space="0" w:color="auto"/>
                    <w:right w:val="none" w:sz="0" w:space="0" w:color="auto"/>
                  </w:divBdr>
                  <w:divsChild>
                    <w:div w:id="1785420743">
                      <w:marLeft w:val="0"/>
                      <w:marRight w:val="0"/>
                      <w:marTop w:val="0"/>
                      <w:marBottom w:val="0"/>
                      <w:divBdr>
                        <w:top w:val="none" w:sz="0" w:space="0" w:color="auto"/>
                        <w:left w:val="none" w:sz="0" w:space="0" w:color="auto"/>
                        <w:bottom w:val="none" w:sz="0" w:space="0" w:color="auto"/>
                        <w:right w:val="none" w:sz="0" w:space="0" w:color="auto"/>
                      </w:divBdr>
                    </w:div>
                  </w:divsChild>
                </w:div>
                <w:div w:id="510490873">
                  <w:marLeft w:val="0"/>
                  <w:marRight w:val="0"/>
                  <w:marTop w:val="0"/>
                  <w:marBottom w:val="0"/>
                  <w:divBdr>
                    <w:top w:val="none" w:sz="0" w:space="0" w:color="auto"/>
                    <w:left w:val="none" w:sz="0" w:space="0" w:color="auto"/>
                    <w:bottom w:val="none" w:sz="0" w:space="0" w:color="auto"/>
                    <w:right w:val="none" w:sz="0" w:space="0" w:color="auto"/>
                  </w:divBdr>
                  <w:divsChild>
                    <w:div w:id="334235125">
                      <w:marLeft w:val="0"/>
                      <w:marRight w:val="0"/>
                      <w:marTop w:val="0"/>
                      <w:marBottom w:val="0"/>
                      <w:divBdr>
                        <w:top w:val="none" w:sz="0" w:space="0" w:color="auto"/>
                        <w:left w:val="none" w:sz="0" w:space="0" w:color="auto"/>
                        <w:bottom w:val="none" w:sz="0" w:space="0" w:color="auto"/>
                        <w:right w:val="none" w:sz="0" w:space="0" w:color="auto"/>
                      </w:divBdr>
                    </w:div>
                  </w:divsChild>
                </w:div>
                <w:div w:id="774524083">
                  <w:marLeft w:val="0"/>
                  <w:marRight w:val="0"/>
                  <w:marTop w:val="0"/>
                  <w:marBottom w:val="0"/>
                  <w:divBdr>
                    <w:top w:val="none" w:sz="0" w:space="0" w:color="auto"/>
                    <w:left w:val="none" w:sz="0" w:space="0" w:color="auto"/>
                    <w:bottom w:val="none" w:sz="0" w:space="0" w:color="auto"/>
                    <w:right w:val="none" w:sz="0" w:space="0" w:color="auto"/>
                  </w:divBdr>
                  <w:divsChild>
                    <w:div w:id="2033529957">
                      <w:marLeft w:val="0"/>
                      <w:marRight w:val="0"/>
                      <w:marTop w:val="0"/>
                      <w:marBottom w:val="0"/>
                      <w:divBdr>
                        <w:top w:val="none" w:sz="0" w:space="0" w:color="auto"/>
                        <w:left w:val="none" w:sz="0" w:space="0" w:color="auto"/>
                        <w:bottom w:val="none" w:sz="0" w:space="0" w:color="auto"/>
                        <w:right w:val="none" w:sz="0" w:space="0" w:color="auto"/>
                      </w:divBdr>
                    </w:div>
                  </w:divsChild>
                </w:div>
                <w:div w:id="802237834">
                  <w:marLeft w:val="0"/>
                  <w:marRight w:val="0"/>
                  <w:marTop w:val="0"/>
                  <w:marBottom w:val="0"/>
                  <w:divBdr>
                    <w:top w:val="none" w:sz="0" w:space="0" w:color="auto"/>
                    <w:left w:val="none" w:sz="0" w:space="0" w:color="auto"/>
                    <w:bottom w:val="none" w:sz="0" w:space="0" w:color="auto"/>
                    <w:right w:val="none" w:sz="0" w:space="0" w:color="auto"/>
                  </w:divBdr>
                  <w:divsChild>
                    <w:div w:id="890310184">
                      <w:marLeft w:val="0"/>
                      <w:marRight w:val="0"/>
                      <w:marTop w:val="0"/>
                      <w:marBottom w:val="0"/>
                      <w:divBdr>
                        <w:top w:val="none" w:sz="0" w:space="0" w:color="auto"/>
                        <w:left w:val="none" w:sz="0" w:space="0" w:color="auto"/>
                        <w:bottom w:val="none" w:sz="0" w:space="0" w:color="auto"/>
                        <w:right w:val="none" w:sz="0" w:space="0" w:color="auto"/>
                      </w:divBdr>
                    </w:div>
                  </w:divsChild>
                </w:div>
                <w:div w:id="950622517">
                  <w:marLeft w:val="0"/>
                  <w:marRight w:val="0"/>
                  <w:marTop w:val="0"/>
                  <w:marBottom w:val="0"/>
                  <w:divBdr>
                    <w:top w:val="none" w:sz="0" w:space="0" w:color="auto"/>
                    <w:left w:val="none" w:sz="0" w:space="0" w:color="auto"/>
                    <w:bottom w:val="none" w:sz="0" w:space="0" w:color="auto"/>
                    <w:right w:val="none" w:sz="0" w:space="0" w:color="auto"/>
                  </w:divBdr>
                  <w:divsChild>
                    <w:div w:id="1640108378">
                      <w:marLeft w:val="0"/>
                      <w:marRight w:val="0"/>
                      <w:marTop w:val="0"/>
                      <w:marBottom w:val="0"/>
                      <w:divBdr>
                        <w:top w:val="none" w:sz="0" w:space="0" w:color="auto"/>
                        <w:left w:val="none" w:sz="0" w:space="0" w:color="auto"/>
                        <w:bottom w:val="none" w:sz="0" w:space="0" w:color="auto"/>
                        <w:right w:val="none" w:sz="0" w:space="0" w:color="auto"/>
                      </w:divBdr>
                    </w:div>
                  </w:divsChild>
                </w:div>
                <w:div w:id="1020162713">
                  <w:marLeft w:val="0"/>
                  <w:marRight w:val="0"/>
                  <w:marTop w:val="0"/>
                  <w:marBottom w:val="0"/>
                  <w:divBdr>
                    <w:top w:val="none" w:sz="0" w:space="0" w:color="auto"/>
                    <w:left w:val="none" w:sz="0" w:space="0" w:color="auto"/>
                    <w:bottom w:val="none" w:sz="0" w:space="0" w:color="auto"/>
                    <w:right w:val="none" w:sz="0" w:space="0" w:color="auto"/>
                  </w:divBdr>
                  <w:divsChild>
                    <w:div w:id="916786599">
                      <w:marLeft w:val="0"/>
                      <w:marRight w:val="0"/>
                      <w:marTop w:val="0"/>
                      <w:marBottom w:val="0"/>
                      <w:divBdr>
                        <w:top w:val="none" w:sz="0" w:space="0" w:color="auto"/>
                        <w:left w:val="none" w:sz="0" w:space="0" w:color="auto"/>
                        <w:bottom w:val="none" w:sz="0" w:space="0" w:color="auto"/>
                        <w:right w:val="none" w:sz="0" w:space="0" w:color="auto"/>
                      </w:divBdr>
                    </w:div>
                  </w:divsChild>
                </w:div>
                <w:div w:id="1119177883">
                  <w:marLeft w:val="0"/>
                  <w:marRight w:val="0"/>
                  <w:marTop w:val="0"/>
                  <w:marBottom w:val="0"/>
                  <w:divBdr>
                    <w:top w:val="none" w:sz="0" w:space="0" w:color="auto"/>
                    <w:left w:val="none" w:sz="0" w:space="0" w:color="auto"/>
                    <w:bottom w:val="none" w:sz="0" w:space="0" w:color="auto"/>
                    <w:right w:val="none" w:sz="0" w:space="0" w:color="auto"/>
                  </w:divBdr>
                  <w:divsChild>
                    <w:div w:id="281150256">
                      <w:marLeft w:val="0"/>
                      <w:marRight w:val="0"/>
                      <w:marTop w:val="0"/>
                      <w:marBottom w:val="0"/>
                      <w:divBdr>
                        <w:top w:val="none" w:sz="0" w:space="0" w:color="auto"/>
                        <w:left w:val="none" w:sz="0" w:space="0" w:color="auto"/>
                        <w:bottom w:val="none" w:sz="0" w:space="0" w:color="auto"/>
                        <w:right w:val="none" w:sz="0" w:space="0" w:color="auto"/>
                      </w:divBdr>
                    </w:div>
                  </w:divsChild>
                </w:div>
                <w:div w:id="1120539479">
                  <w:marLeft w:val="0"/>
                  <w:marRight w:val="0"/>
                  <w:marTop w:val="0"/>
                  <w:marBottom w:val="0"/>
                  <w:divBdr>
                    <w:top w:val="none" w:sz="0" w:space="0" w:color="auto"/>
                    <w:left w:val="none" w:sz="0" w:space="0" w:color="auto"/>
                    <w:bottom w:val="none" w:sz="0" w:space="0" w:color="auto"/>
                    <w:right w:val="none" w:sz="0" w:space="0" w:color="auto"/>
                  </w:divBdr>
                  <w:divsChild>
                    <w:div w:id="713626654">
                      <w:marLeft w:val="0"/>
                      <w:marRight w:val="0"/>
                      <w:marTop w:val="0"/>
                      <w:marBottom w:val="0"/>
                      <w:divBdr>
                        <w:top w:val="none" w:sz="0" w:space="0" w:color="auto"/>
                        <w:left w:val="none" w:sz="0" w:space="0" w:color="auto"/>
                        <w:bottom w:val="none" w:sz="0" w:space="0" w:color="auto"/>
                        <w:right w:val="none" w:sz="0" w:space="0" w:color="auto"/>
                      </w:divBdr>
                    </w:div>
                  </w:divsChild>
                </w:div>
                <w:div w:id="1122843960">
                  <w:marLeft w:val="0"/>
                  <w:marRight w:val="0"/>
                  <w:marTop w:val="0"/>
                  <w:marBottom w:val="0"/>
                  <w:divBdr>
                    <w:top w:val="none" w:sz="0" w:space="0" w:color="auto"/>
                    <w:left w:val="none" w:sz="0" w:space="0" w:color="auto"/>
                    <w:bottom w:val="none" w:sz="0" w:space="0" w:color="auto"/>
                    <w:right w:val="none" w:sz="0" w:space="0" w:color="auto"/>
                  </w:divBdr>
                  <w:divsChild>
                    <w:div w:id="112527646">
                      <w:marLeft w:val="0"/>
                      <w:marRight w:val="0"/>
                      <w:marTop w:val="0"/>
                      <w:marBottom w:val="0"/>
                      <w:divBdr>
                        <w:top w:val="none" w:sz="0" w:space="0" w:color="auto"/>
                        <w:left w:val="none" w:sz="0" w:space="0" w:color="auto"/>
                        <w:bottom w:val="none" w:sz="0" w:space="0" w:color="auto"/>
                        <w:right w:val="none" w:sz="0" w:space="0" w:color="auto"/>
                      </w:divBdr>
                    </w:div>
                  </w:divsChild>
                </w:div>
                <w:div w:id="1154251341">
                  <w:marLeft w:val="0"/>
                  <w:marRight w:val="0"/>
                  <w:marTop w:val="0"/>
                  <w:marBottom w:val="0"/>
                  <w:divBdr>
                    <w:top w:val="none" w:sz="0" w:space="0" w:color="auto"/>
                    <w:left w:val="none" w:sz="0" w:space="0" w:color="auto"/>
                    <w:bottom w:val="none" w:sz="0" w:space="0" w:color="auto"/>
                    <w:right w:val="none" w:sz="0" w:space="0" w:color="auto"/>
                  </w:divBdr>
                  <w:divsChild>
                    <w:div w:id="1505709957">
                      <w:marLeft w:val="0"/>
                      <w:marRight w:val="0"/>
                      <w:marTop w:val="0"/>
                      <w:marBottom w:val="0"/>
                      <w:divBdr>
                        <w:top w:val="none" w:sz="0" w:space="0" w:color="auto"/>
                        <w:left w:val="none" w:sz="0" w:space="0" w:color="auto"/>
                        <w:bottom w:val="none" w:sz="0" w:space="0" w:color="auto"/>
                        <w:right w:val="none" w:sz="0" w:space="0" w:color="auto"/>
                      </w:divBdr>
                    </w:div>
                  </w:divsChild>
                </w:div>
                <w:div w:id="1158420190">
                  <w:marLeft w:val="0"/>
                  <w:marRight w:val="0"/>
                  <w:marTop w:val="0"/>
                  <w:marBottom w:val="0"/>
                  <w:divBdr>
                    <w:top w:val="none" w:sz="0" w:space="0" w:color="auto"/>
                    <w:left w:val="none" w:sz="0" w:space="0" w:color="auto"/>
                    <w:bottom w:val="none" w:sz="0" w:space="0" w:color="auto"/>
                    <w:right w:val="none" w:sz="0" w:space="0" w:color="auto"/>
                  </w:divBdr>
                  <w:divsChild>
                    <w:div w:id="1178348112">
                      <w:marLeft w:val="0"/>
                      <w:marRight w:val="0"/>
                      <w:marTop w:val="0"/>
                      <w:marBottom w:val="0"/>
                      <w:divBdr>
                        <w:top w:val="none" w:sz="0" w:space="0" w:color="auto"/>
                        <w:left w:val="none" w:sz="0" w:space="0" w:color="auto"/>
                        <w:bottom w:val="none" w:sz="0" w:space="0" w:color="auto"/>
                        <w:right w:val="none" w:sz="0" w:space="0" w:color="auto"/>
                      </w:divBdr>
                    </w:div>
                  </w:divsChild>
                </w:div>
                <w:div w:id="1181580048">
                  <w:marLeft w:val="0"/>
                  <w:marRight w:val="0"/>
                  <w:marTop w:val="0"/>
                  <w:marBottom w:val="0"/>
                  <w:divBdr>
                    <w:top w:val="none" w:sz="0" w:space="0" w:color="auto"/>
                    <w:left w:val="none" w:sz="0" w:space="0" w:color="auto"/>
                    <w:bottom w:val="none" w:sz="0" w:space="0" w:color="auto"/>
                    <w:right w:val="none" w:sz="0" w:space="0" w:color="auto"/>
                  </w:divBdr>
                  <w:divsChild>
                    <w:div w:id="2036038520">
                      <w:marLeft w:val="0"/>
                      <w:marRight w:val="0"/>
                      <w:marTop w:val="0"/>
                      <w:marBottom w:val="0"/>
                      <w:divBdr>
                        <w:top w:val="none" w:sz="0" w:space="0" w:color="auto"/>
                        <w:left w:val="none" w:sz="0" w:space="0" w:color="auto"/>
                        <w:bottom w:val="none" w:sz="0" w:space="0" w:color="auto"/>
                        <w:right w:val="none" w:sz="0" w:space="0" w:color="auto"/>
                      </w:divBdr>
                    </w:div>
                  </w:divsChild>
                </w:div>
                <w:div w:id="1248809538">
                  <w:marLeft w:val="0"/>
                  <w:marRight w:val="0"/>
                  <w:marTop w:val="0"/>
                  <w:marBottom w:val="0"/>
                  <w:divBdr>
                    <w:top w:val="none" w:sz="0" w:space="0" w:color="auto"/>
                    <w:left w:val="none" w:sz="0" w:space="0" w:color="auto"/>
                    <w:bottom w:val="none" w:sz="0" w:space="0" w:color="auto"/>
                    <w:right w:val="none" w:sz="0" w:space="0" w:color="auto"/>
                  </w:divBdr>
                  <w:divsChild>
                    <w:div w:id="2043238568">
                      <w:marLeft w:val="0"/>
                      <w:marRight w:val="0"/>
                      <w:marTop w:val="0"/>
                      <w:marBottom w:val="0"/>
                      <w:divBdr>
                        <w:top w:val="none" w:sz="0" w:space="0" w:color="auto"/>
                        <w:left w:val="none" w:sz="0" w:space="0" w:color="auto"/>
                        <w:bottom w:val="none" w:sz="0" w:space="0" w:color="auto"/>
                        <w:right w:val="none" w:sz="0" w:space="0" w:color="auto"/>
                      </w:divBdr>
                    </w:div>
                  </w:divsChild>
                </w:div>
                <w:div w:id="1409351972">
                  <w:marLeft w:val="0"/>
                  <w:marRight w:val="0"/>
                  <w:marTop w:val="0"/>
                  <w:marBottom w:val="0"/>
                  <w:divBdr>
                    <w:top w:val="none" w:sz="0" w:space="0" w:color="auto"/>
                    <w:left w:val="none" w:sz="0" w:space="0" w:color="auto"/>
                    <w:bottom w:val="none" w:sz="0" w:space="0" w:color="auto"/>
                    <w:right w:val="none" w:sz="0" w:space="0" w:color="auto"/>
                  </w:divBdr>
                  <w:divsChild>
                    <w:div w:id="1327712653">
                      <w:marLeft w:val="0"/>
                      <w:marRight w:val="0"/>
                      <w:marTop w:val="0"/>
                      <w:marBottom w:val="0"/>
                      <w:divBdr>
                        <w:top w:val="none" w:sz="0" w:space="0" w:color="auto"/>
                        <w:left w:val="none" w:sz="0" w:space="0" w:color="auto"/>
                        <w:bottom w:val="none" w:sz="0" w:space="0" w:color="auto"/>
                        <w:right w:val="none" w:sz="0" w:space="0" w:color="auto"/>
                      </w:divBdr>
                    </w:div>
                  </w:divsChild>
                </w:div>
                <w:div w:id="1423718874">
                  <w:marLeft w:val="0"/>
                  <w:marRight w:val="0"/>
                  <w:marTop w:val="0"/>
                  <w:marBottom w:val="0"/>
                  <w:divBdr>
                    <w:top w:val="none" w:sz="0" w:space="0" w:color="auto"/>
                    <w:left w:val="none" w:sz="0" w:space="0" w:color="auto"/>
                    <w:bottom w:val="none" w:sz="0" w:space="0" w:color="auto"/>
                    <w:right w:val="none" w:sz="0" w:space="0" w:color="auto"/>
                  </w:divBdr>
                  <w:divsChild>
                    <w:div w:id="1621566245">
                      <w:marLeft w:val="0"/>
                      <w:marRight w:val="0"/>
                      <w:marTop w:val="0"/>
                      <w:marBottom w:val="0"/>
                      <w:divBdr>
                        <w:top w:val="none" w:sz="0" w:space="0" w:color="auto"/>
                        <w:left w:val="none" w:sz="0" w:space="0" w:color="auto"/>
                        <w:bottom w:val="none" w:sz="0" w:space="0" w:color="auto"/>
                        <w:right w:val="none" w:sz="0" w:space="0" w:color="auto"/>
                      </w:divBdr>
                    </w:div>
                  </w:divsChild>
                </w:div>
                <w:div w:id="1569992960">
                  <w:marLeft w:val="0"/>
                  <w:marRight w:val="0"/>
                  <w:marTop w:val="0"/>
                  <w:marBottom w:val="0"/>
                  <w:divBdr>
                    <w:top w:val="none" w:sz="0" w:space="0" w:color="auto"/>
                    <w:left w:val="none" w:sz="0" w:space="0" w:color="auto"/>
                    <w:bottom w:val="none" w:sz="0" w:space="0" w:color="auto"/>
                    <w:right w:val="none" w:sz="0" w:space="0" w:color="auto"/>
                  </w:divBdr>
                  <w:divsChild>
                    <w:div w:id="1272937690">
                      <w:marLeft w:val="0"/>
                      <w:marRight w:val="0"/>
                      <w:marTop w:val="0"/>
                      <w:marBottom w:val="0"/>
                      <w:divBdr>
                        <w:top w:val="none" w:sz="0" w:space="0" w:color="auto"/>
                        <w:left w:val="none" w:sz="0" w:space="0" w:color="auto"/>
                        <w:bottom w:val="none" w:sz="0" w:space="0" w:color="auto"/>
                        <w:right w:val="none" w:sz="0" w:space="0" w:color="auto"/>
                      </w:divBdr>
                    </w:div>
                  </w:divsChild>
                </w:div>
                <w:div w:id="1643658800">
                  <w:marLeft w:val="0"/>
                  <w:marRight w:val="0"/>
                  <w:marTop w:val="0"/>
                  <w:marBottom w:val="0"/>
                  <w:divBdr>
                    <w:top w:val="none" w:sz="0" w:space="0" w:color="auto"/>
                    <w:left w:val="none" w:sz="0" w:space="0" w:color="auto"/>
                    <w:bottom w:val="none" w:sz="0" w:space="0" w:color="auto"/>
                    <w:right w:val="none" w:sz="0" w:space="0" w:color="auto"/>
                  </w:divBdr>
                  <w:divsChild>
                    <w:div w:id="1974600049">
                      <w:marLeft w:val="0"/>
                      <w:marRight w:val="0"/>
                      <w:marTop w:val="0"/>
                      <w:marBottom w:val="0"/>
                      <w:divBdr>
                        <w:top w:val="none" w:sz="0" w:space="0" w:color="auto"/>
                        <w:left w:val="none" w:sz="0" w:space="0" w:color="auto"/>
                        <w:bottom w:val="none" w:sz="0" w:space="0" w:color="auto"/>
                        <w:right w:val="none" w:sz="0" w:space="0" w:color="auto"/>
                      </w:divBdr>
                    </w:div>
                  </w:divsChild>
                </w:div>
                <w:div w:id="1821383060">
                  <w:marLeft w:val="0"/>
                  <w:marRight w:val="0"/>
                  <w:marTop w:val="0"/>
                  <w:marBottom w:val="0"/>
                  <w:divBdr>
                    <w:top w:val="none" w:sz="0" w:space="0" w:color="auto"/>
                    <w:left w:val="none" w:sz="0" w:space="0" w:color="auto"/>
                    <w:bottom w:val="none" w:sz="0" w:space="0" w:color="auto"/>
                    <w:right w:val="none" w:sz="0" w:space="0" w:color="auto"/>
                  </w:divBdr>
                  <w:divsChild>
                    <w:div w:id="800536970">
                      <w:marLeft w:val="0"/>
                      <w:marRight w:val="0"/>
                      <w:marTop w:val="0"/>
                      <w:marBottom w:val="0"/>
                      <w:divBdr>
                        <w:top w:val="none" w:sz="0" w:space="0" w:color="auto"/>
                        <w:left w:val="none" w:sz="0" w:space="0" w:color="auto"/>
                        <w:bottom w:val="none" w:sz="0" w:space="0" w:color="auto"/>
                        <w:right w:val="none" w:sz="0" w:space="0" w:color="auto"/>
                      </w:divBdr>
                    </w:div>
                  </w:divsChild>
                </w:div>
                <w:div w:id="1970283741">
                  <w:marLeft w:val="0"/>
                  <w:marRight w:val="0"/>
                  <w:marTop w:val="0"/>
                  <w:marBottom w:val="0"/>
                  <w:divBdr>
                    <w:top w:val="none" w:sz="0" w:space="0" w:color="auto"/>
                    <w:left w:val="none" w:sz="0" w:space="0" w:color="auto"/>
                    <w:bottom w:val="none" w:sz="0" w:space="0" w:color="auto"/>
                    <w:right w:val="none" w:sz="0" w:space="0" w:color="auto"/>
                  </w:divBdr>
                  <w:divsChild>
                    <w:div w:id="1166438784">
                      <w:marLeft w:val="0"/>
                      <w:marRight w:val="0"/>
                      <w:marTop w:val="0"/>
                      <w:marBottom w:val="0"/>
                      <w:divBdr>
                        <w:top w:val="none" w:sz="0" w:space="0" w:color="auto"/>
                        <w:left w:val="none" w:sz="0" w:space="0" w:color="auto"/>
                        <w:bottom w:val="none" w:sz="0" w:space="0" w:color="auto"/>
                        <w:right w:val="none" w:sz="0" w:space="0" w:color="auto"/>
                      </w:divBdr>
                    </w:div>
                  </w:divsChild>
                </w:div>
                <w:div w:id="1993290130">
                  <w:marLeft w:val="0"/>
                  <w:marRight w:val="0"/>
                  <w:marTop w:val="0"/>
                  <w:marBottom w:val="0"/>
                  <w:divBdr>
                    <w:top w:val="none" w:sz="0" w:space="0" w:color="auto"/>
                    <w:left w:val="none" w:sz="0" w:space="0" w:color="auto"/>
                    <w:bottom w:val="none" w:sz="0" w:space="0" w:color="auto"/>
                    <w:right w:val="none" w:sz="0" w:space="0" w:color="auto"/>
                  </w:divBdr>
                  <w:divsChild>
                    <w:div w:id="21447257">
                      <w:marLeft w:val="0"/>
                      <w:marRight w:val="0"/>
                      <w:marTop w:val="0"/>
                      <w:marBottom w:val="0"/>
                      <w:divBdr>
                        <w:top w:val="none" w:sz="0" w:space="0" w:color="auto"/>
                        <w:left w:val="none" w:sz="0" w:space="0" w:color="auto"/>
                        <w:bottom w:val="none" w:sz="0" w:space="0" w:color="auto"/>
                        <w:right w:val="none" w:sz="0" w:space="0" w:color="auto"/>
                      </w:divBdr>
                    </w:div>
                  </w:divsChild>
                </w:div>
                <w:div w:id="2035232542">
                  <w:marLeft w:val="0"/>
                  <w:marRight w:val="0"/>
                  <w:marTop w:val="0"/>
                  <w:marBottom w:val="0"/>
                  <w:divBdr>
                    <w:top w:val="none" w:sz="0" w:space="0" w:color="auto"/>
                    <w:left w:val="none" w:sz="0" w:space="0" w:color="auto"/>
                    <w:bottom w:val="none" w:sz="0" w:space="0" w:color="auto"/>
                    <w:right w:val="none" w:sz="0" w:space="0" w:color="auto"/>
                  </w:divBdr>
                  <w:divsChild>
                    <w:div w:id="1486749989">
                      <w:marLeft w:val="0"/>
                      <w:marRight w:val="0"/>
                      <w:marTop w:val="0"/>
                      <w:marBottom w:val="0"/>
                      <w:divBdr>
                        <w:top w:val="none" w:sz="0" w:space="0" w:color="auto"/>
                        <w:left w:val="none" w:sz="0" w:space="0" w:color="auto"/>
                        <w:bottom w:val="none" w:sz="0" w:space="0" w:color="auto"/>
                        <w:right w:val="none" w:sz="0" w:space="0" w:color="auto"/>
                      </w:divBdr>
                    </w:div>
                  </w:divsChild>
                </w:div>
                <w:div w:id="2091152944">
                  <w:marLeft w:val="0"/>
                  <w:marRight w:val="0"/>
                  <w:marTop w:val="0"/>
                  <w:marBottom w:val="0"/>
                  <w:divBdr>
                    <w:top w:val="none" w:sz="0" w:space="0" w:color="auto"/>
                    <w:left w:val="none" w:sz="0" w:space="0" w:color="auto"/>
                    <w:bottom w:val="none" w:sz="0" w:space="0" w:color="auto"/>
                    <w:right w:val="none" w:sz="0" w:space="0" w:color="auto"/>
                  </w:divBdr>
                  <w:divsChild>
                    <w:div w:id="369184463">
                      <w:marLeft w:val="0"/>
                      <w:marRight w:val="0"/>
                      <w:marTop w:val="0"/>
                      <w:marBottom w:val="0"/>
                      <w:divBdr>
                        <w:top w:val="none" w:sz="0" w:space="0" w:color="auto"/>
                        <w:left w:val="none" w:sz="0" w:space="0" w:color="auto"/>
                        <w:bottom w:val="none" w:sz="0" w:space="0" w:color="auto"/>
                        <w:right w:val="none" w:sz="0" w:space="0" w:color="auto"/>
                      </w:divBdr>
                    </w:div>
                  </w:divsChild>
                </w:div>
                <w:div w:id="2094357180">
                  <w:marLeft w:val="0"/>
                  <w:marRight w:val="0"/>
                  <w:marTop w:val="0"/>
                  <w:marBottom w:val="0"/>
                  <w:divBdr>
                    <w:top w:val="none" w:sz="0" w:space="0" w:color="auto"/>
                    <w:left w:val="none" w:sz="0" w:space="0" w:color="auto"/>
                    <w:bottom w:val="none" w:sz="0" w:space="0" w:color="auto"/>
                    <w:right w:val="none" w:sz="0" w:space="0" w:color="auto"/>
                  </w:divBdr>
                  <w:divsChild>
                    <w:div w:id="14272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488418">
      <w:bodyDiv w:val="1"/>
      <w:marLeft w:val="0"/>
      <w:marRight w:val="0"/>
      <w:marTop w:val="0"/>
      <w:marBottom w:val="0"/>
      <w:divBdr>
        <w:top w:val="none" w:sz="0" w:space="0" w:color="auto"/>
        <w:left w:val="none" w:sz="0" w:space="0" w:color="auto"/>
        <w:bottom w:val="none" w:sz="0" w:space="0" w:color="auto"/>
        <w:right w:val="none" w:sz="0" w:space="0" w:color="auto"/>
      </w:divBdr>
      <w:divsChild>
        <w:div w:id="1061442576">
          <w:marLeft w:val="0"/>
          <w:marRight w:val="0"/>
          <w:marTop w:val="0"/>
          <w:marBottom w:val="0"/>
          <w:divBdr>
            <w:top w:val="none" w:sz="0" w:space="0" w:color="auto"/>
            <w:left w:val="none" w:sz="0" w:space="0" w:color="auto"/>
            <w:bottom w:val="none" w:sz="0" w:space="0" w:color="auto"/>
            <w:right w:val="none" w:sz="0" w:space="0" w:color="auto"/>
          </w:divBdr>
        </w:div>
      </w:divsChild>
    </w:div>
    <w:div w:id="295065074">
      <w:bodyDiv w:val="1"/>
      <w:marLeft w:val="0"/>
      <w:marRight w:val="0"/>
      <w:marTop w:val="0"/>
      <w:marBottom w:val="0"/>
      <w:divBdr>
        <w:top w:val="none" w:sz="0" w:space="0" w:color="auto"/>
        <w:left w:val="none" w:sz="0" w:space="0" w:color="auto"/>
        <w:bottom w:val="none" w:sz="0" w:space="0" w:color="auto"/>
        <w:right w:val="none" w:sz="0" w:space="0" w:color="auto"/>
      </w:divBdr>
      <w:divsChild>
        <w:div w:id="216862962">
          <w:marLeft w:val="0"/>
          <w:marRight w:val="0"/>
          <w:marTop w:val="0"/>
          <w:marBottom w:val="0"/>
          <w:divBdr>
            <w:top w:val="none" w:sz="0" w:space="0" w:color="auto"/>
            <w:left w:val="none" w:sz="0" w:space="0" w:color="auto"/>
            <w:bottom w:val="none" w:sz="0" w:space="0" w:color="auto"/>
            <w:right w:val="none" w:sz="0" w:space="0" w:color="auto"/>
          </w:divBdr>
        </w:div>
      </w:divsChild>
    </w:div>
    <w:div w:id="309679992">
      <w:bodyDiv w:val="1"/>
      <w:marLeft w:val="0"/>
      <w:marRight w:val="0"/>
      <w:marTop w:val="0"/>
      <w:marBottom w:val="0"/>
      <w:divBdr>
        <w:top w:val="none" w:sz="0" w:space="0" w:color="auto"/>
        <w:left w:val="none" w:sz="0" w:space="0" w:color="auto"/>
        <w:bottom w:val="none" w:sz="0" w:space="0" w:color="auto"/>
        <w:right w:val="none" w:sz="0" w:space="0" w:color="auto"/>
      </w:divBdr>
      <w:divsChild>
        <w:div w:id="12848419">
          <w:marLeft w:val="0"/>
          <w:marRight w:val="0"/>
          <w:marTop w:val="0"/>
          <w:marBottom w:val="0"/>
          <w:divBdr>
            <w:top w:val="none" w:sz="0" w:space="0" w:color="auto"/>
            <w:left w:val="none" w:sz="0" w:space="0" w:color="auto"/>
            <w:bottom w:val="none" w:sz="0" w:space="0" w:color="auto"/>
            <w:right w:val="none" w:sz="0" w:space="0" w:color="auto"/>
          </w:divBdr>
          <w:divsChild>
            <w:div w:id="491993649">
              <w:marLeft w:val="0"/>
              <w:marRight w:val="0"/>
              <w:marTop w:val="0"/>
              <w:marBottom w:val="0"/>
              <w:divBdr>
                <w:top w:val="none" w:sz="0" w:space="0" w:color="auto"/>
                <w:left w:val="none" w:sz="0" w:space="0" w:color="auto"/>
                <w:bottom w:val="none" w:sz="0" w:space="0" w:color="auto"/>
                <w:right w:val="none" w:sz="0" w:space="0" w:color="auto"/>
              </w:divBdr>
            </w:div>
          </w:divsChild>
        </w:div>
        <w:div w:id="13579281">
          <w:marLeft w:val="0"/>
          <w:marRight w:val="0"/>
          <w:marTop w:val="0"/>
          <w:marBottom w:val="0"/>
          <w:divBdr>
            <w:top w:val="none" w:sz="0" w:space="0" w:color="auto"/>
            <w:left w:val="none" w:sz="0" w:space="0" w:color="auto"/>
            <w:bottom w:val="none" w:sz="0" w:space="0" w:color="auto"/>
            <w:right w:val="none" w:sz="0" w:space="0" w:color="auto"/>
          </w:divBdr>
          <w:divsChild>
            <w:div w:id="323361891">
              <w:marLeft w:val="0"/>
              <w:marRight w:val="0"/>
              <w:marTop w:val="0"/>
              <w:marBottom w:val="0"/>
              <w:divBdr>
                <w:top w:val="none" w:sz="0" w:space="0" w:color="auto"/>
                <w:left w:val="none" w:sz="0" w:space="0" w:color="auto"/>
                <w:bottom w:val="none" w:sz="0" w:space="0" w:color="auto"/>
                <w:right w:val="none" w:sz="0" w:space="0" w:color="auto"/>
              </w:divBdr>
            </w:div>
          </w:divsChild>
        </w:div>
        <w:div w:id="17700017">
          <w:marLeft w:val="0"/>
          <w:marRight w:val="0"/>
          <w:marTop w:val="0"/>
          <w:marBottom w:val="0"/>
          <w:divBdr>
            <w:top w:val="none" w:sz="0" w:space="0" w:color="auto"/>
            <w:left w:val="none" w:sz="0" w:space="0" w:color="auto"/>
            <w:bottom w:val="none" w:sz="0" w:space="0" w:color="auto"/>
            <w:right w:val="none" w:sz="0" w:space="0" w:color="auto"/>
          </w:divBdr>
          <w:divsChild>
            <w:div w:id="1542160373">
              <w:marLeft w:val="0"/>
              <w:marRight w:val="0"/>
              <w:marTop w:val="0"/>
              <w:marBottom w:val="0"/>
              <w:divBdr>
                <w:top w:val="none" w:sz="0" w:space="0" w:color="auto"/>
                <w:left w:val="none" w:sz="0" w:space="0" w:color="auto"/>
                <w:bottom w:val="none" w:sz="0" w:space="0" w:color="auto"/>
                <w:right w:val="none" w:sz="0" w:space="0" w:color="auto"/>
              </w:divBdr>
            </w:div>
          </w:divsChild>
        </w:div>
        <w:div w:id="56824143">
          <w:marLeft w:val="0"/>
          <w:marRight w:val="0"/>
          <w:marTop w:val="0"/>
          <w:marBottom w:val="0"/>
          <w:divBdr>
            <w:top w:val="none" w:sz="0" w:space="0" w:color="auto"/>
            <w:left w:val="none" w:sz="0" w:space="0" w:color="auto"/>
            <w:bottom w:val="none" w:sz="0" w:space="0" w:color="auto"/>
            <w:right w:val="none" w:sz="0" w:space="0" w:color="auto"/>
          </w:divBdr>
          <w:divsChild>
            <w:div w:id="1754281924">
              <w:marLeft w:val="0"/>
              <w:marRight w:val="0"/>
              <w:marTop w:val="0"/>
              <w:marBottom w:val="0"/>
              <w:divBdr>
                <w:top w:val="none" w:sz="0" w:space="0" w:color="auto"/>
                <w:left w:val="none" w:sz="0" w:space="0" w:color="auto"/>
                <w:bottom w:val="none" w:sz="0" w:space="0" w:color="auto"/>
                <w:right w:val="none" w:sz="0" w:space="0" w:color="auto"/>
              </w:divBdr>
            </w:div>
          </w:divsChild>
        </w:div>
        <w:div w:id="136190865">
          <w:marLeft w:val="0"/>
          <w:marRight w:val="0"/>
          <w:marTop w:val="0"/>
          <w:marBottom w:val="0"/>
          <w:divBdr>
            <w:top w:val="none" w:sz="0" w:space="0" w:color="auto"/>
            <w:left w:val="none" w:sz="0" w:space="0" w:color="auto"/>
            <w:bottom w:val="none" w:sz="0" w:space="0" w:color="auto"/>
            <w:right w:val="none" w:sz="0" w:space="0" w:color="auto"/>
          </w:divBdr>
          <w:divsChild>
            <w:div w:id="1955793234">
              <w:marLeft w:val="0"/>
              <w:marRight w:val="0"/>
              <w:marTop w:val="0"/>
              <w:marBottom w:val="0"/>
              <w:divBdr>
                <w:top w:val="none" w:sz="0" w:space="0" w:color="auto"/>
                <w:left w:val="none" w:sz="0" w:space="0" w:color="auto"/>
                <w:bottom w:val="none" w:sz="0" w:space="0" w:color="auto"/>
                <w:right w:val="none" w:sz="0" w:space="0" w:color="auto"/>
              </w:divBdr>
            </w:div>
          </w:divsChild>
        </w:div>
        <w:div w:id="151339779">
          <w:marLeft w:val="0"/>
          <w:marRight w:val="0"/>
          <w:marTop w:val="0"/>
          <w:marBottom w:val="0"/>
          <w:divBdr>
            <w:top w:val="none" w:sz="0" w:space="0" w:color="auto"/>
            <w:left w:val="none" w:sz="0" w:space="0" w:color="auto"/>
            <w:bottom w:val="none" w:sz="0" w:space="0" w:color="auto"/>
            <w:right w:val="none" w:sz="0" w:space="0" w:color="auto"/>
          </w:divBdr>
          <w:divsChild>
            <w:div w:id="1290237520">
              <w:marLeft w:val="0"/>
              <w:marRight w:val="0"/>
              <w:marTop w:val="0"/>
              <w:marBottom w:val="0"/>
              <w:divBdr>
                <w:top w:val="none" w:sz="0" w:space="0" w:color="auto"/>
                <w:left w:val="none" w:sz="0" w:space="0" w:color="auto"/>
                <w:bottom w:val="none" w:sz="0" w:space="0" w:color="auto"/>
                <w:right w:val="none" w:sz="0" w:space="0" w:color="auto"/>
              </w:divBdr>
            </w:div>
          </w:divsChild>
        </w:div>
        <w:div w:id="178084966">
          <w:marLeft w:val="0"/>
          <w:marRight w:val="0"/>
          <w:marTop w:val="0"/>
          <w:marBottom w:val="0"/>
          <w:divBdr>
            <w:top w:val="none" w:sz="0" w:space="0" w:color="auto"/>
            <w:left w:val="none" w:sz="0" w:space="0" w:color="auto"/>
            <w:bottom w:val="none" w:sz="0" w:space="0" w:color="auto"/>
            <w:right w:val="none" w:sz="0" w:space="0" w:color="auto"/>
          </w:divBdr>
          <w:divsChild>
            <w:div w:id="853805290">
              <w:marLeft w:val="0"/>
              <w:marRight w:val="0"/>
              <w:marTop w:val="0"/>
              <w:marBottom w:val="0"/>
              <w:divBdr>
                <w:top w:val="none" w:sz="0" w:space="0" w:color="auto"/>
                <w:left w:val="none" w:sz="0" w:space="0" w:color="auto"/>
                <w:bottom w:val="none" w:sz="0" w:space="0" w:color="auto"/>
                <w:right w:val="none" w:sz="0" w:space="0" w:color="auto"/>
              </w:divBdr>
            </w:div>
          </w:divsChild>
        </w:div>
        <w:div w:id="197283925">
          <w:marLeft w:val="0"/>
          <w:marRight w:val="0"/>
          <w:marTop w:val="0"/>
          <w:marBottom w:val="0"/>
          <w:divBdr>
            <w:top w:val="none" w:sz="0" w:space="0" w:color="auto"/>
            <w:left w:val="none" w:sz="0" w:space="0" w:color="auto"/>
            <w:bottom w:val="none" w:sz="0" w:space="0" w:color="auto"/>
            <w:right w:val="none" w:sz="0" w:space="0" w:color="auto"/>
          </w:divBdr>
          <w:divsChild>
            <w:div w:id="1502773064">
              <w:marLeft w:val="0"/>
              <w:marRight w:val="0"/>
              <w:marTop w:val="0"/>
              <w:marBottom w:val="0"/>
              <w:divBdr>
                <w:top w:val="none" w:sz="0" w:space="0" w:color="auto"/>
                <w:left w:val="none" w:sz="0" w:space="0" w:color="auto"/>
                <w:bottom w:val="none" w:sz="0" w:space="0" w:color="auto"/>
                <w:right w:val="none" w:sz="0" w:space="0" w:color="auto"/>
              </w:divBdr>
            </w:div>
          </w:divsChild>
        </w:div>
        <w:div w:id="212157700">
          <w:marLeft w:val="0"/>
          <w:marRight w:val="0"/>
          <w:marTop w:val="0"/>
          <w:marBottom w:val="0"/>
          <w:divBdr>
            <w:top w:val="none" w:sz="0" w:space="0" w:color="auto"/>
            <w:left w:val="none" w:sz="0" w:space="0" w:color="auto"/>
            <w:bottom w:val="none" w:sz="0" w:space="0" w:color="auto"/>
            <w:right w:val="none" w:sz="0" w:space="0" w:color="auto"/>
          </w:divBdr>
          <w:divsChild>
            <w:div w:id="1408724930">
              <w:marLeft w:val="0"/>
              <w:marRight w:val="0"/>
              <w:marTop w:val="0"/>
              <w:marBottom w:val="0"/>
              <w:divBdr>
                <w:top w:val="none" w:sz="0" w:space="0" w:color="auto"/>
                <w:left w:val="none" w:sz="0" w:space="0" w:color="auto"/>
                <w:bottom w:val="none" w:sz="0" w:space="0" w:color="auto"/>
                <w:right w:val="none" w:sz="0" w:space="0" w:color="auto"/>
              </w:divBdr>
            </w:div>
          </w:divsChild>
        </w:div>
        <w:div w:id="278803458">
          <w:marLeft w:val="0"/>
          <w:marRight w:val="0"/>
          <w:marTop w:val="0"/>
          <w:marBottom w:val="0"/>
          <w:divBdr>
            <w:top w:val="none" w:sz="0" w:space="0" w:color="auto"/>
            <w:left w:val="none" w:sz="0" w:space="0" w:color="auto"/>
            <w:bottom w:val="none" w:sz="0" w:space="0" w:color="auto"/>
            <w:right w:val="none" w:sz="0" w:space="0" w:color="auto"/>
          </w:divBdr>
          <w:divsChild>
            <w:div w:id="1819102787">
              <w:marLeft w:val="0"/>
              <w:marRight w:val="0"/>
              <w:marTop w:val="0"/>
              <w:marBottom w:val="0"/>
              <w:divBdr>
                <w:top w:val="none" w:sz="0" w:space="0" w:color="auto"/>
                <w:left w:val="none" w:sz="0" w:space="0" w:color="auto"/>
                <w:bottom w:val="none" w:sz="0" w:space="0" w:color="auto"/>
                <w:right w:val="none" w:sz="0" w:space="0" w:color="auto"/>
              </w:divBdr>
            </w:div>
          </w:divsChild>
        </w:div>
        <w:div w:id="307327904">
          <w:marLeft w:val="0"/>
          <w:marRight w:val="0"/>
          <w:marTop w:val="0"/>
          <w:marBottom w:val="0"/>
          <w:divBdr>
            <w:top w:val="none" w:sz="0" w:space="0" w:color="auto"/>
            <w:left w:val="none" w:sz="0" w:space="0" w:color="auto"/>
            <w:bottom w:val="none" w:sz="0" w:space="0" w:color="auto"/>
            <w:right w:val="none" w:sz="0" w:space="0" w:color="auto"/>
          </w:divBdr>
          <w:divsChild>
            <w:div w:id="2044750649">
              <w:marLeft w:val="0"/>
              <w:marRight w:val="0"/>
              <w:marTop w:val="0"/>
              <w:marBottom w:val="0"/>
              <w:divBdr>
                <w:top w:val="none" w:sz="0" w:space="0" w:color="auto"/>
                <w:left w:val="none" w:sz="0" w:space="0" w:color="auto"/>
                <w:bottom w:val="none" w:sz="0" w:space="0" w:color="auto"/>
                <w:right w:val="none" w:sz="0" w:space="0" w:color="auto"/>
              </w:divBdr>
            </w:div>
          </w:divsChild>
        </w:div>
        <w:div w:id="372508284">
          <w:marLeft w:val="0"/>
          <w:marRight w:val="0"/>
          <w:marTop w:val="0"/>
          <w:marBottom w:val="0"/>
          <w:divBdr>
            <w:top w:val="none" w:sz="0" w:space="0" w:color="auto"/>
            <w:left w:val="none" w:sz="0" w:space="0" w:color="auto"/>
            <w:bottom w:val="none" w:sz="0" w:space="0" w:color="auto"/>
            <w:right w:val="none" w:sz="0" w:space="0" w:color="auto"/>
          </w:divBdr>
          <w:divsChild>
            <w:div w:id="1827361104">
              <w:marLeft w:val="0"/>
              <w:marRight w:val="0"/>
              <w:marTop w:val="0"/>
              <w:marBottom w:val="0"/>
              <w:divBdr>
                <w:top w:val="none" w:sz="0" w:space="0" w:color="auto"/>
                <w:left w:val="none" w:sz="0" w:space="0" w:color="auto"/>
                <w:bottom w:val="none" w:sz="0" w:space="0" w:color="auto"/>
                <w:right w:val="none" w:sz="0" w:space="0" w:color="auto"/>
              </w:divBdr>
            </w:div>
          </w:divsChild>
        </w:div>
        <w:div w:id="430903695">
          <w:marLeft w:val="0"/>
          <w:marRight w:val="0"/>
          <w:marTop w:val="0"/>
          <w:marBottom w:val="0"/>
          <w:divBdr>
            <w:top w:val="none" w:sz="0" w:space="0" w:color="auto"/>
            <w:left w:val="none" w:sz="0" w:space="0" w:color="auto"/>
            <w:bottom w:val="none" w:sz="0" w:space="0" w:color="auto"/>
            <w:right w:val="none" w:sz="0" w:space="0" w:color="auto"/>
          </w:divBdr>
          <w:divsChild>
            <w:div w:id="1634752462">
              <w:marLeft w:val="0"/>
              <w:marRight w:val="0"/>
              <w:marTop w:val="0"/>
              <w:marBottom w:val="0"/>
              <w:divBdr>
                <w:top w:val="none" w:sz="0" w:space="0" w:color="auto"/>
                <w:left w:val="none" w:sz="0" w:space="0" w:color="auto"/>
                <w:bottom w:val="none" w:sz="0" w:space="0" w:color="auto"/>
                <w:right w:val="none" w:sz="0" w:space="0" w:color="auto"/>
              </w:divBdr>
            </w:div>
          </w:divsChild>
        </w:div>
        <w:div w:id="431361357">
          <w:marLeft w:val="0"/>
          <w:marRight w:val="0"/>
          <w:marTop w:val="0"/>
          <w:marBottom w:val="0"/>
          <w:divBdr>
            <w:top w:val="none" w:sz="0" w:space="0" w:color="auto"/>
            <w:left w:val="none" w:sz="0" w:space="0" w:color="auto"/>
            <w:bottom w:val="none" w:sz="0" w:space="0" w:color="auto"/>
            <w:right w:val="none" w:sz="0" w:space="0" w:color="auto"/>
          </w:divBdr>
          <w:divsChild>
            <w:div w:id="601887082">
              <w:marLeft w:val="0"/>
              <w:marRight w:val="0"/>
              <w:marTop w:val="0"/>
              <w:marBottom w:val="0"/>
              <w:divBdr>
                <w:top w:val="none" w:sz="0" w:space="0" w:color="auto"/>
                <w:left w:val="none" w:sz="0" w:space="0" w:color="auto"/>
                <w:bottom w:val="none" w:sz="0" w:space="0" w:color="auto"/>
                <w:right w:val="none" w:sz="0" w:space="0" w:color="auto"/>
              </w:divBdr>
            </w:div>
          </w:divsChild>
        </w:div>
        <w:div w:id="463229932">
          <w:marLeft w:val="0"/>
          <w:marRight w:val="0"/>
          <w:marTop w:val="0"/>
          <w:marBottom w:val="0"/>
          <w:divBdr>
            <w:top w:val="none" w:sz="0" w:space="0" w:color="auto"/>
            <w:left w:val="none" w:sz="0" w:space="0" w:color="auto"/>
            <w:bottom w:val="none" w:sz="0" w:space="0" w:color="auto"/>
            <w:right w:val="none" w:sz="0" w:space="0" w:color="auto"/>
          </w:divBdr>
          <w:divsChild>
            <w:div w:id="862743507">
              <w:marLeft w:val="0"/>
              <w:marRight w:val="0"/>
              <w:marTop w:val="0"/>
              <w:marBottom w:val="0"/>
              <w:divBdr>
                <w:top w:val="none" w:sz="0" w:space="0" w:color="auto"/>
                <w:left w:val="none" w:sz="0" w:space="0" w:color="auto"/>
                <w:bottom w:val="none" w:sz="0" w:space="0" w:color="auto"/>
                <w:right w:val="none" w:sz="0" w:space="0" w:color="auto"/>
              </w:divBdr>
            </w:div>
          </w:divsChild>
        </w:div>
        <w:div w:id="515771487">
          <w:marLeft w:val="0"/>
          <w:marRight w:val="0"/>
          <w:marTop w:val="0"/>
          <w:marBottom w:val="0"/>
          <w:divBdr>
            <w:top w:val="none" w:sz="0" w:space="0" w:color="auto"/>
            <w:left w:val="none" w:sz="0" w:space="0" w:color="auto"/>
            <w:bottom w:val="none" w:sz="0" w:space="0" w:color="auto"/>
            <w:right w:val="none" w:sz="0" w:space="0" w:color="auto"/>
          </w:divBdr>
          <w:divsChild>
            <w:div w:id="663898682">
              <w:marLeft w:val="0"/>
              <w:marRight w:val="0"/>
              <w:marTop w:val="0"/>
              <w:marBottom w:val="0"/>
              <w:divBdr>
                <w:top w:val="none" w:sz="0" w:space="0" w:color="auto"/>
                <w:left w:val="none" w:sz="0" w:space="0" w:color="auto"/>
                <w:bottom w:val="none" w:sz="0" w:space="0" w:color="auto"/>
                <w:right w:val="none" w:sz="0" w:space="0" w:color="auto"/>
              </w:divBdr>
            </w:div>
          </w:divsChild>
        </w:div>
        <w:div w:id="567691116">
          <w:marLeft w:val="0"/>
          <w:marRight w:val="0"/>
          <w:marTop w:val="0"/>
          <w:marBottom w:val="0"/>
          <w:divBdr>
            <w:top w:val="none" w:sz="0" w:space="0" w:color="auto"/>
            <w:left w:val="none" w:sz="0" w:space="0" w:color="auto"/>
            <w:bottom w:val="none" w:sz="0" w:space="0" w:color="auto"/>
            <w:right w:val="none" w:sz="0" w:space="0" w:color="auto"/>
          </w:divBdr>
          <w:divsChild>
            <w:div w:id="1095781636">
              <w:marLeft w:val="0"/>
              <w:marRight w:val="0"/>
              <w:marTop w:val="0"/>
              <w:marBottom w:val="0"/>
              <w:divBdr>
                <w:top w:val="none" w:sz="0" w:space="0" w:color="auto"/>
                <w:left w:val="none" w:sz="0" w:space="0" w:color="auto"/>
                <w:bottom w:val="none" w:sz="0" w:space="0" w:color="auto"/>
                <w:right w:val="none" w:sz="0" w:space="0" w:color="auto"/>
              </w:divBdr>
            </w:div>
          </w:divsChild>
        </w:div>
        <w:div w:id="592667360">
          <w:marLeft w:val="0"/>
          <w:marRight w:val="0"/>
          <w:marTop w:val="0"/>
          <w:marBottom w:val="0"/>
          <w:divBdr>
            <w:top w:val="none" w:sz="0" w:space="0" w:color="auto"/>
            <w:left w:val="none" w:sz="0" w:space="0" w:color="auto"/>
            <w:bottom w:val="none" w:sz="0" w:space="0" w:color="auto"/>
            <w:right w:val="none" w:sz="0" w:space="0" w:color="auto"/>
          </w:divBdr>
          <w:divsChild>
            <w:div w:id="1232350589">
              <w:marLeft w:val="0"/>
              <w:marRight w:val="0"/>
              <w:marTop w:val="0"/>
              <w:marBottom w:val="0"/>
              <w:divBdr>
                <w:top w:val="none" w:sz="0" w:space="0" w:color="auto"/>
                <w:left w:val="none" w:sz="0" w:space="0" w:color="auto"/>
                <w:bottom w:val="none" w:sz="0" w:space="0" w:color="auto"/>
                <w:right w:val="none" w:sz="0" w:space="0" w:color="auto"/>
              </w:divBdr>
            </w:div>
          </w:divsChild>
        </w:div>
        <w:div w:id="673149841">
          <w:marLeft w:val="0"/>
          <w:marRight w:val="0"/>
          <w:marTop w:val="0"/>
          <w:marBottom w:val="0"/>
          <w:divBdr>
            <w:top w:val="none" w:sz="0" w:space="0" w:color="auto"/>
            <w:left w:val="none" w:sz="0" w:space="0" w:color="auto"/>
            <w:bottom w:val="none" w:sz="0" w:space="0" w:color="auto"/>
            <w:right w:val="none" w:sz="0" w:space="0" w:color="auto"/>
          </w:divBdr>
          <w:divsChild>
            <w:div w:id="1147013235">
              <w:marLeft w:val="0"/>
              <w:marRight w:val="0"/>
              <w:marTop w:val="0"/>
              <w:marBottom w:val="0"/>
              <w:divBdr>
                <w:top w:val="none" w:sz="0" w:space="0" w:color="auto"/>
                <w:left w:val="none" w:sz="0" w:space="0" w:color="auto"/>
                <w:bottom w:val="none" w:sz="0" w:space="0" w:color="auto"/>
                <w:right w:val="none" w:sz="0" w:space="0" w:color="auto"/>
              </w:divBdr>
            </w:div>
          </w:divsChild>
        </w:div>
        <w:div w:id="716707018">
          <w:marLeft w:val="0"/>
          <w:marRight w:val="0"/>
          <w:marTop w:val="0"/>
          <w:marBottom w:val="0"/>
          <w:divBdr>
            <w:top w:val="none" w:sz="0" w:space="0" w:color="auto"/>
            <w:left w:val="none" w:sz="0" w:space="0" w:color="auto"/>
            <w:bottom w:val="none" w:sz="0" w:space="0" w:color="auto"/>
            <w:right w:val="none" w:sz="0" w:space="0" w:color="auto"/>
          </w:divBdr>
          <w:divsChild>
            <w:div w:id="414979766">
              <w:marLeft w:val="0"/>
              <w:marRight w:val="0"/>
              <w:marTop w:val="0"/>
              <w:marBottom w:val="0"/>
              <w:divBdr>
                <w:top w:val="none" w:sz="0" w:space="0" w:color="auto"/>
                <w:left w:val="none" w:sz="0" w:space="0" w:color="auto"/>
                <w:bottom w:val="none" w:sz="0" w:space="0" w:color="auto"/>
                <w:right w:val="none" w:sz="0" w:space="0" w:color="auto"/>
              </w:divBdr>
            </w:div>
            <w:div w:id="1371683011">
              <w:marLeft w:val="0"/>
              <w:marRight w:val="0"/>
              <w:marTop w:val="0"/>
              <w:marBottom w:val="0"/>
              <w:divBdr>
                <w:top w:val="none" w:sz="0" w:space="0" w:color="auto"/>
                <w:left w:val="none" w:sz="0" w:space="0" w:color="auto"/>
                <w:bottom w:val="none" w:sz="0" w:space="0" w:color="auto"/>
                <w:right w:val="none" w:sz="0" w:space="0" w:color="auto"/>
              </w:divBdr>
            </w:div>
          </w:divsChild>
        </w:div>
        <w:div w:id="723259206">
          <w:marLeft w:val="0"/>
          <w:marRight w:val="0"/>
          <w:marTop w:val="0"/>
          <w:marBottom w:val="0"/>
          <w:divBdr>
            <w:top w:val="none" w:sz="0" w:space="0" w:color="auto"/>
            <w:left w:val="none" w:sz="0" w:space="0" w:color="auto"/>
            <w:bottom w:val="none" w:sz="0" w:space="0" w:color="auto"/>
            <w:right w:val="none" w:sz="0" w:space="0" w:color="auto"/>
          </w:divBdr>
          <w:divsChild>
            <w:div w:id="1312753542">
              <w:marLeft w:val="0"/>
              <w:marRight w:val="0"/>
              <w:marTop w:val="0"/>
              <w:marBottom w:val="0"/>
              <w:divBdr>
                <w:top w:val="none" w:sz="0" w:space="0" w:color="auto"/>
                <w:left w:val="none" w:sz="0" w:space="0" w:color="auto"/>
                <w:bottom w:val="none" w:sz="0" w:space="0" w:color="auto"/>
                <w:right w:val="none" w:sz="0" w:space="0" w:color="auto"/>
              </w:divBdr>
            </w:div>
          </w:divsChild>
        </w:div>
        <w:div w:id="733502285">
          <w:marLeft w:val="0"/>
          <w:marRight w:val="0"/>
          <w:marTop w:val="0"/>
          <w:marBottom w:val="0"/>
          <w:divBdr>
            <w:top w:val="none" w:sz="0" w:space="0" w:color="auto"/>
            <w:left w:val="none" w:sz="0" w:space="0" w:color="auto"/>
            <w:bottom w:val="none" w:sz="0" w:space="0" w:color="auto"/>
            <w:right w:val="none" w:sz="0" w:space="0" w:color="auto"/>
          </w:divBdr>
          <w:divsChild>
            <w:div w:id="933129358">
              <w:marLeft w:val="0"/>
              <w:marRight w:val="0"/>
              <w:marTop w:val="0"/>
              <w:marBottom w:val="0"/>
              <w:divBdr>
                <w:top w:val="none" w:sz="0" w:space="0" w:color="auto"/>
                <w:left w:val="none" w:sz="0" w:space="0" w:color="auto"/>
                <w:bottom w:val="none" w:sz="0" w:space="0" w:color="auto"/>
                <w:right w:val="none" w:sz="0" w:space="0" w:color="auto"/>
              </w:divBdr>
            </w:div>
          </w:divsChild>
        </w:div>
        <w:div w:id="754665054">
          <w:marLeft w:val="0"/>
          <w:marRight w:val="0"/>
          <w:marTop w:val="0"/>
          <w:marBottom w:val="0"/>
          <w:divBdr>
            <w:top w:val="none" w:sz="0" w:space="0" w:color="auto"/>
            <w:left w:val="none" w:sz="0" w:space="0" w:color="auto"/>
            <w:bottom w:val="none" w:sz="0" w:space="0" w:color="auto"/>
            <w:right w:val="none" w:sz="0" w:space="0" w:color="auto"/>
          </w:divBdr>
          <w:divsChild>
            <w:div w:id="1022053903">
              <w:marLeft w:val="0"/>
              <w:marRight w:val="0"/>
              <w:marTop w:val="0"/>
              <w:marBottom w:val="0"/>
              <w:divBdr>
                <w:top w:val="none" w:sz="0" w:space="0" w:color="auto"/>
                <w:left w:val="none" w:sz="0" w:space="0" w:color="auto"/>
                <w:bottom w:val="none" w:sz="0" w:space="0" w:color="auto"/>
                <w:right w:val="none" w:sz="0" w:space="0" w:color="auto"/>
              </w:divBdr>
            </w:div>
            <w:div w:id="1137533787">
              <w:marLeft w:val="0"/>
              <w:marRight w:val="0"/>
              <w:marTop w:val="0"/>
              <w:marBottom w:val="0"/>
              <w:divBdr>
                <w:top w:val="none" w:sz="0" w:space="0" w:color="auto"/>
                <w:left w:val="none" w:sz="0" w:space="0" w:color="auto"/>
                <w:bottom w:val="none" w:sz="0" w:space="0" w:color="auto"/>
                <w:right w:val="none" w:sz="0" w:space="0" w:color="auto"/>
              </w:divBdr>
            </w:div>
          </w:divsChild>
        </w:div>
        <w:div w:id="769278328">
          <w:marLeft w:val="0"/>
          <w:marRight w:val="0"/>
          <w:marTop w:val="0"/>
          <w:marBottom w:val="0"/>
          <w:divBdr>
            <w:top w:val="none" w:sz="0" w:space="0" w:color="auto"/>
            <w:left w:val="none" w:sz="0" w:space="0" w:color="auto"/>
            <w:bottom w:val="none" w:sz="0" w:space="0" w:color="auto"/>
            <w:right w:val="none" w:sz="0" w:space="0" w:color="auto"/>
          </w:divBdr>
          <w:divsChild>
            <w:div w:id="531772160">
              <w:marLeft w:val="0"/>
              <w:marRight w:val="0"/>
              <w:marTop w:val="0"/>
              <w:marBottom w:val="0"/>
              <w:divBdr>
                <w:top w:val="none" w:sz="0" w:space="0" w:color="auto"/>
                <w:left w:val="none" w:sz="0" w:space="0" w:color="auto"/>
                <w:bottom w:val="none" w:sz="0" w:space="0" w:color="auto"/>
                <w:right w:val="none" w:sz="0" w:space="0" w:color="auto"/>
              </w:divBdr>
            </w:div>
          </w:divsChild>
        </w:div>
        <w:div w:id="840659678">
          <w:marLeft w:val="0"/>
          <w:marRight w:val="0"/>
          <w:marTop w:val="0"/>
          <w:marBottom w:val="0"/>
          <w:divBdr>
            <w:top w:val="none" w:sz="0" w:space="0" w:color="auto"/>
            <w:left w:val="none" w:sz="0" w:space="0" w:color="auto"/>
            <w:bottom w:val="none" w:sz="0" w:space="0" w:color="auto"/>
            <w:right w:val="none" w:sz="0" w:space="0" w:color="auto"/>
          </w:divBdr>
          <w:divsChild>
            <w:div w:id="1120488401">
              <w:marLeft w:val="0"/>
              <w:marRight w:val="0"/>
              <w:marTop w:val="0"/>
              <w:marBottom w:val="0"/>
              <w:divBdr>
                <w:top w:val="none" w:sz="0" w:space="0" w:color="auto"/>
                <w:left w:val="none" w:sz="0" w:space="0" w:color="auto"/>
                <w:bottom w:val="none" w:sz="0" w:space="0" w:color="auto"/>
                <w:right w:val="none" w:sz="0" w:space="0" w:color="auto"/>
              </w:divBdr>
            </w:div>
          </w:divsChild>
        </w:div>
        <w:div w:id="883717847">
          <w:marLeft w:val="0"/>
          <w:marRight w:val="0"/>
          <w:marTop w:val="0"/>
          <w:marBottom w:val="0"/>
          <w:divBdr>
            <w:top w:val="none" w:sz="0" w:space="0" w:color="auto"/>
            <w:left w:val="none" w:sz="0" w:space="0" w:color="auto"/>
            <w:bottom w:val="none" w:sz="0" w:space="0" w:color="auto"/>
            <w:right w:val="none" w:sz="0" w:space="0" w:color="auto"/>
          </w:divBdr>
          <w:divsChild>
            <w:div w:id="1702239118">
              <w:marLeft w:val="0"/>
              <w:marRight w:val="0"/>
              <w:marTop w:val="0"/>
              <w:marBottom w:val="0"/>
              <w:divBdr>
                <w:top w:val="none" w:sz="0" w:space="0" w:color="auto"/>
                <w:left w:val="none" w:sz="0" w:space="0" w:color="auto"/>
                <w:bottom w:val="none" w:sz="0" w:space="0" w:color="auto"/>
                <w:right w:val="none" w:sz="0" w:space="0" w:color="auto"/>
              </w:divBdr>
            </w:div>
          </w:divsChild>
        </w:div>
        <w:div w:id="958149471">
          <w:marLeft w:val="0"/>
          <w:marRight w:val="0"/>
          <w:marTop w:val="0"/>
          <w:marBottom w:val="0"/>
          <w:divBdr>
            <w:top w:val="none" w:sz="0" w:space="0" w:color="auto"/>
            <w:left w:val="none" w:sz="0" w:space="0" w:color="auto"/>
            <w:bottom w:val="none" w:sz="0" w:space="0" w:color="auto"/>
            <w:right w:val="none" w:sz="0" w:space="0" w:color="auto"/>
          </w:divBdr>
          <w:divsChild>
            <w:div w:id="648483459">
              <w:marLeft w:val="0"/>
              <w:marRight w:val="0"/>
              <w:marTop w:val="0"/>
              <w:marBottom w:val="0"/>
              <w:divBdr>
                <w:top w:val="none" w:sz="0" w:space="0" w:color="auto"/>
                <w:left w:val="none" w:sz="0" w:space="0" w:color="auto"/>
                <w:bottom w:val="none" w:sz="0" w:space="0" w:color="auto"/>
                <w:right w:val="none" w:sz="0" w:space="0" w:color="auto"/>
              </w:divBdr>
            </w:div>
          </w:divsChild>
        </w:div>
        <w:div w:id="1182621911">
          <w:marLeft w:val="0"/>
          <w:marRight w:val="0"/>
          <w:marTop w:val="0"/>
          <w:marBottom w:val="0"/>
          <w:divBdr>
            <w:top w:val="none" w:sz="0" w:space="0" w:color="auto"/>
            <w:left w:val="none" w:sz="0" w:space="0" w:color="auto"/>
            <w:bottom w:val="none" w:sz="0" w:space="0" w:color="auto"/>
            <w:right w:val="none" w:sz="0" w:space="0" w:color="auto"/>
          </w:divBdr>
          <w:divsChild>
            <w:div w:id="1805150364">
              <w:marLeft w:val="0"/>
              <w:marRight w:val="0"/>
              <w:marTop w:val="0"/>
              <w:marBottom w:val="0"/>
              <w:divBdr>
                <w:top w:val="none" w:sz="0" w:space="0" w:color="auto"/>
                <w:left w:val="none" w:sz="0" w:space="0" w:color="auto"/>
                <w:bottom w:val="none" w:sz="0" w:space="0" w:color="auto"/>
                <w:right w:val="none" w:sz="0" w:space="0" w:color="auto"/>
              </w:divBdr>
            </w:div>
          </w:divsChild>
        </w:div>
        <w:div w:id="1285959295">
          <w:marLeft w:val="0"/>
          <w:marRight w:val="0"/>
          <w:marTop w:val="0"/>
          <w:marBottom w:val="0"/>
          <w:divBdr>
            <w:top w:val="none" w:sz="0" w:space="0" w:color="auto"/>
            <w:left w:val="none" w:sz="0" w:space="0" w:color="auto"/>
            <w:bottom w:val="none" w:sz="0" w:space="0" w:color="auto"/>
            <w:right w:val="none" w:sz="0" w:space="0" w:color="auto"/>
          </w:divBdr>
          <w:divsChild>
            <w:div w:id="172914742">
              <w:marLeft w:val="0"/>
              <w:marRight w:val="0"/>
              <w:marTop w:val="0"/>
              <w:marBottom w:val="0"/>
              <w:divBdr>
                <w:top w:val="none" w:sz="0" w:space="0" w:color="auto"/>
                <w:left w:val="none" w:sz="0" w:space="0" w:color="auto"/>
                <w:bottom w:val="none" w:sz="0" w:space="0" w:color="auto"/>
                <w:right w:val="none" w:sz="0" w:space="0" w:color="auto"/>
              </w:divBdr>
            </w:div>
          </w:divsChild>
        </w:div>
        <w:div w:id="1325935728">
          <w:marLeft w:val="0"/>
          <w:marRight w:val="0"/>
          <w:marTop w:val="0"/>
          <w:marBottom w:val="0"/>
          <w:divBdr>
            <w:top w:val="none" w:sz="0" w:space="0" w:color="auto"/>
            <w:left w:val="none" w:sz="0" w:space="0" w:color="auto"/>
            <w:bottom w:val="none" w:sz="0" w:space="0" w:color="auto"/>
            <w:right w:val="none" w:sz="0" w:space="0" w:color="auto"/>
          </w:divBdr>
          <w:divsChild>
            <w:div w:id="1046680789">
              <w:marLeft w:val="0"/>
              <w:marRight w:val="0"/>
              <w:marTop w:val="0"/>
              <w:marBottom w:val="0"/>
              <w:divBdr>
                <w:top w:val="none" w:sz="0" w:space="0" w:color="auto"/>
                <w:left w:val="none" w:sz="0" w:space="0" w:color="auto"/>
                <w:bottom w:val="none" w:sz="0" w:space="0" w:color="auto"/>
                <w:right w:val="none" w:sz="0" w:space="0" w:color="auto"/>
              </w:divBdr>
            </w:div>
          </w:divsChild>
        </w:div>
        <w:div w:id="1380789302">
          <w:marLeft w:val="0"/>
          <w:marRight w:val="0"/>
          <w:marTop w:val="0"/>
          <w:marBottom w:val="0"/>
          <w:divBdr>
            <w:top w:val="none" w:sz="0" w:space="0" w:color="auto"/>
            <w:left w:val="none" w:sz="0" w:space="0" w:color="auto"/>
            <w:bottom w:val="none" w:sz="0" w:space="0" w:color="auto"/>
            <w:right w:val="none" w:sz="0" w:space="0" w:color="auto"/>
          </w:divBdr>
          <w:divsChild>
            <w:div w:id="1359161085">
              <w:marLeft w:val="0"/>
              <w:marRight w:val="0"/>
              <w:marTop w:val="0"/>
              <w:marBottom w:val="0"/>
              <w:divBdr>
                <w:top w:val="none" w:sz="0" w:space="0" w:color="auto"/>
                <w:left w:val="none" w:sz="0" w:space="0" w:color="auto"/>
                <w:bottom w:val="none" w:sz="0" w:space="0" w:color="auto"/>
                <w:right w:val="none" w:sz="0" w:space="0" w:color="auto"/>
              </w:divBdr>
            </w:div>
          </w:divsChild>
        </w:div>
        <w:div w:id="1647542130">
          <w:marLeft w:val="0"/>
          <w:marRight w:val="0"/>
          <w:marTop w:val="0"/>
          <w:marBottom w:val="0"/>
          <w:divBdr>
            <w:top w:val="none" w:sz="0" w:space="0" w:color="auto"/>
            <w:left w:val="none" w:sz="0" w:space="0" w:color="auto"/>
            <w:bottom w:val="none" w:sz="0" w:space="0" w:color="auto"/>
            <w:right w:val="none" w:sz="0" w:space="0" w:color="auto"/>
          </w:divBdr>
          <w:divsChild>
            <w:div w:id="763457593">
              <w:marLeft w:val="0"/>
              <w:marRight w:val="0"/>
              <w:marTop w:val="0"/>
              <w:marBottom w:val="0"/>
              <w:divBdr>
                <w:top w:val="none" w:sz="0" w:space="0" w:color="auto"/>
                <w:left w:val="none" w:sz="0" w:space="0" w:color="auto"/>
                <w:bottom w:val="none" w:sz="0" w:space="0" w:color="auto"/>
                <w:right w:val="none" w:sz="0" w:space="0" w:color="auto"/>
              </w:divBdr>
            </w:div>
          </w:divsChild>
        </w:div>
        <w:div w:id="1653943098">
          <w:marLeft w:val="0"/>
          <w:marRight w:val="0"/>
          <w:marTop w:val="0"/>
          <w:marBottom w:val="0"/>
          <w:divBdr>
            <w:top w:val="none" w:sz="0" w:space="0" w:color="auto"/>
            <w:left w:val="none" w:sz="0" w:space="0" w:color="auto"/>
            <w:bottom w:val="none" w:sz="0" w:space="0" w:color="auto"/>
            <w:right w:val="none" w:sz="0" w:space="0" w:color="auto"/>
          </w:divBdr>
          <w:divsChild>
            <w:div w:id="2112042164">
              <w:marLeft w:val="0"/>
              <w:marRight w:val="0"/>
              <w:marTop w:val="0"/>
              <w:marBottom w:val="0"/>
              <w:divBdr>
                <w:top w:val="none" w:sz="0" w:space="0" w:color="auto"/>
                <w:left w:val="none" w:sz="0" w:space="0" w:color="auto"/>
                <w:bottom w:val="none" w:sz="0" w:space="0" w:color="auto"/>
                <w:right w:val="none" w:sz="0" w:space="0" w:color="auto"/>
              </w:divBdr>
            </w:div>
          </w:divsChild>
        </w:div>
        <w:div w:id="1680891805">
          <w:marLeft w:val="0"/>
          <w:marRight w:val="0"/>
          <w:marTop w:val="0"/>
          <w:marBottom w:val="0"/>
          <w:divBdr>
            <w:top w:val="none" w:sz="0" w:space="0" w:color="auto"/>
            <w:left w:val="none" w:sz="0" w:space="0" w:color="auto"/>
            <w:bottom w:val="none" w:sz="0" w:space="0" w:color="auto"/>
            <w:right w:val="none" w:sz="0" w:space="0" w:color="auto"/>
          </w:divBdr>
          <w:divsChild>
            <w:div w:id="958219872">
              <w:marLeft w:val="0"/>
              <w:marRight w:val="0"/>
              <w:marTop w:val="0"/>
              <w:marBottom w:val="0"/>
              <w:divBdr>
                <w:top w:val="none" w:sz="0" w:space="0" w:color="auto"/>
                <w:left w:val="none" w:sz="0" w:space="0" w:color="auto"/>
                <w:bottom w:val="none" w:sz="0" w:space="0" w:color="auto"/>
                <w:right w:val="none" w:sz="0" w:space="0" w:color="auto"/>
              </w:divBdr>
            </w:div>
          </w:divsChild>
        </w:div>
        <w:div w:id="1693535640">
          <w:marLeft w:val="0"/>
          <w:marRight w:val="0"/>
          <w:marTop w:val="0"/>
          <w:marBottom w:val="0"/>
          <w:divBdr>
            <w:top w:val="none" w:sz="0" w:space="0" w:color="auto"/>
            <w:left w:val="none" w:sz="0" w:space="0" w:color="auto"/>
            <w:bottom w:val="none" w:sz="0" w:space="0" w:color="auto"/>
            <w:right w:val="none" w:sz="0" w:space="0" w:color="auto"/>
          </w:divBdr>
          <w:divsChild>
            <w:div w:id="1662005050">
              <w:marLeft w:val="0"/>
              <w:marRight w:val="0"/>
              <w:marTop w:val="0"/>
              <w:marBottom w:val="0"/>
              <w:divBdr>
                <w:top w:val="none" w:sz="0" w:space="0" w:color="auto"/>
                <w:left w:val="none" w:sz="0" w:space="0" w:color="auto"/>
                <w:bottom w:val="none" w:sz="0" w:space="0" w:color="auto"/>
                <w:right w:val="none" w:sz="0" w:space="0" w:color="auto"/>
              </w:divBdr>
            </w:div>
          </w:divsChild>
        </w:div>
        <w:div w:id="1808626996">
          <w:marLeft w:val="0"/>
          <w:marRight w:val="0"/>
          <w:marTop w:val="0"/>
          <w:marBottom w:val="0"/>
          <w:divBdr>
            <w:top w:val="none" w:sz="0" w:space="0" w:color="auto"/>
            <w:left w:val="none" w:sz="0" w:space="0" w:color="auto"/>
            <w:bottom w:val="none" w:sz="0" w:space="0" w:color="auto"/>
            <w:right w:val="none" w:sz="0" w:space="0" w:color="auto"/>
          </w:divBdr>
          <w:divsChild>
            <w:div w:id="1166479821">
              <w:marLeft w:val="0"/>
              <w:marRight w:val="0"/>
              <w:marTop w:val="0"/>
              <w:marBottom w:val="0"/>
              <w:divBdr>
                <w:top w:val="none" w:sz="0" w:space="0" w:color="auto"/>
                <w:left w:val="none" w:sz="0" w:space="0" w:color="auto"/>
                <w:bottom w:val="none" w:sz="0" w:space="0" w:color="auto"/>
                <w:right w:val="none" w:sz="0" w:space="0" w:color="auto"/>
              </w:divBdr>
            </w:div>
          </w:divsChild>
        </w:div>
        <w:div w:id="1848207384">
          <w:marLeft w:val="0"/>
          <w:marRight w:val="0"/>
          <w:marTop w:val="0"/>
          <w:marBottom w:val="0"/>
          <w:divBdr>
            <w:top w:val="none" w:sz="0" w:space="0" w:color="auto"/>
            <w:left w:val="none" w:sz="0" w:space="0" w:color="auto"/>
            <w:bottom w:val="none" w:sz="0" w:space="0" w:color="auto"/>
            <w:right w:val="none" w:sz="0" w:space="0" w:color="auto"/>
          </w:divBdr>
          <w:divsChild>
            <w:div w:id="1343623299">
              <w:marLeft w:val="0"/>
              <w:marRight w:val="0"/>
              <w:marTop w:val="0"/>
              <w:marBottom w:val="0"/>
              <w:divBdr>
                <w:top w:val="none" w:sz="0" w:space="0" w:color="auto"/>
                <w:left w:val="none" w:sz="0" w:space="0" w:color="auto"/>
                <w:bottom w:val="none" w:sz="0" w:space="0" w:color="auto"/>
                <w:right w:val="none" w:sz="0" w:space="0" w:color="auto"/>
              </w:divBdr>
            </w:div>
          </w:divsChild>
        </w:div>
        <w:div w:id="1870534008">
          <w:marLeft w:val="0"/>
          <w:marRight w:val="0"/>
          <w:marTop w:val="0"/>
          <w:marBottom w:val="0"/>
          <w:divBdr>
            <w:top w:val="none" w:sz="0" w:space="0" w:color="auto"/>
            <w:left w:val="none" w:sz="0" w:space="0" w:color="auto"/>
            <w:bottom w:val="none" w:sz="0" w:space="0" w:color="auto"/>
            <w:right w:val="none" w:sz="0" w:space="0" w:color="auto"/>
          </w:divBdr>
          <w:divsChild>
            <w:div w:id="1234001215">
              <w:marLeft w:val="0"/>
              <w:marRight w:val="0"/>
              <w:marTop w:val="0"/>
              <w:marBottom w:val="0"/>
              <w:divBdr>
                <w:top w:val="none" w:sz="0" w:space="0" w:color="auto"/>
                <w:left w:val="none" w:sz="0" w:space="0" w:color="auto"/>
                <w:bottom w:val="none" w:sz="0" w:space="0" w:color="auto"/>
                <w:right w:val="none" w:sz="0" w:space="0" w:color="auto"/>
              </w:divBdr>
            </w:div>
          </w:divsChild>
        </w:div>
        <w:div w:id="1874003093">
          <w:marLeft w:val="0"/>
          <w:marRight w:val="0"/>
          <w:marTop w:val="0"/>
          <w:marBottom w:val="0"/>
          <w:divBdr>
            <w:top w:val="none" w:sz="0" w:space="0" w:color="auto"/>
            <w:left w:val="none" w:sz="0" w:space="0" w:color="auto"/>
            <w:bottom w:val="none" w:sz="0" w:space="0" w:color="auto"/>
            <w:right w:val="none" w:sz="0" w:space="0" w:color="auto"/>
          </w:divBdr>
          <w:divsChild>
            <w:div w:id="1100643690">
              <w:marLeft w:val="0"/>
              <w:marRight w:val="0"/>
              <w:marTop w:val="0"/>
              <w:marBottom w:val="0"/>
              <w:divBdr>
                <w:top w:val="none" w:sz="0" w:space="0" w:color="auto"/>
                <w:left w:val="none" w:sz="0" w:space="0" w:color="auto"/>
                <w:bottom w:val="none" w:sz="0" w:space="0" w:color="auto"/>
                <w:right w:val="none" w:sz="0" w:space="0" w:color="auto"/>
              </w:divBdr>
            </w:div>
            <w:div w:id="1369792203">
              <w:marLeft w:val="0"/>
              <w:marRight w:val="0"/>
              <w:marTop w:val="0"/>
              <w:marBottom w:val="0"/>
              <w:divBdr>
                <w:top w:val="none" w:sz="0" w:space="0" w:color="auto"/>
                <w:left w:val="none" w:sz="0" w:space="0" w:color="auto"/>
                <w:bottom w:val="none" w:sz="0" w:space="0" w:color="auto"/>
                <w:right w:val="none" w:sz="0" w:space="0" w:color="auto"/>
              </w:divBdr>
            </w:div>
          </w:divsChild>
        </w:div>
        <w:div w:id="1883177181">
          <w:marLeft w:val="0"/>
          <w:marRight w:val="0"/>
          <w:marTop w:val="0"/>
          <w:marBottom w:val="0"/>
          <w:divBdr>
            <w:top w:val="none" w:sz="0" w:space="0" w:color="auto"/>
            <w:left w:val="none" w:sz="0" w:space="0" w:color="auto"/>
            <w:bottom w:val="none" w:sz="0" w:space="0" w:color="auto"/>
            <w:right w:val="none" w:sz="0" w:space="0" w:color="auto"/>
          </w:divBdr>
          <w:divsChild>
            <w:div w:id="463549730">
              <w:marLeft w:val="0"/>
              <w:marRight w:val="0"/>
              <w:marTop w:val="0"/>
              <w:marBottom w:val="0"/>
              <w:divBdr>
                <w:top w:val="none" w:sz="0" w:space="0" w:color="auto"/>
                <w:left w:val="none" w:sz="0" w:space="0" w:color="auto"/>
                <w:bottom w:val="none" w:sz="0" w:space="0" w:color="auto"/>
                <w:right w:val="none" w:sz="0" w:space="0" w:color="auto"/>
              </w:divBdr>
            </w:div>
          </w:divsChild>
        </w:div>
        <w:div w:id="2024941630">
          <w:marLeft w:val="0"/>
          <w:marRight w:val="0"/>
          <w:marTop w:val="0"/>
          <w:marBottom w:val="0"/>
          <w:divBdr>
            <w:top w:val="none" w:sz="0" w:space="0" w:color="auto"/>
            <w:left w:val="none" w:sz="0" w:space="0" w:color="auto"/>
            <w:bottom w:val="none" w:sz="0" w:space="0" w:color="auto"/>
            <w:right w:val="none" w:sz="0" w:space="0" w:color="auto"/>
          </w:divBdr>
          <w:divsChild>
            <w:div w:id="1797680512">
              <w:marLeft w:val="0"/>
              <w:marRight w:val="0"/>
              <w:marTop w:val="0"/>
              <w:marBottom w:val="0"/>
              <w:divBdr>
                <w:top w:val="none" w:sz="0" w:space="0" w:color="auto"/>
                <w:left w:val="none" w:sz="0" w:space="0" w:color="auto"/>
                <w:bottom w:val="none" w:sz="0" w:space="0" w:color="auto"/>
                <w:right w:val="none" w:sz="0" w:space="0" w:color="auto"/>
              </w:divBdr>
            </w:div>
          </w:divsChild>
        </w:div>
        <w:div w:id="2072607890">
          <w:marLeft w:val="0"/>
          <w:marRight w:val="0"/>
          <w:marTop w:val="0"/>
          <w:marBottom w:val="0"/>
          <w:divBdr>
            <w:top w:val="none" w:sz="0" w:space="0" w:color="auto"/>
            <w:left w:val="none" w:sz="0" w:space="0" w:color="auto"/>
            <w:bottom w:val="none" w:sz="0" w:space="0" w:color="auto"/>
            <w:right w:val="none" w:sz="0" w:space="0" w:color="auto"/>
          </w:divBdr>
          <w:divsChild>
            <w:div w:id="20269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0752">
      <w:bodyDiv w:val="1"/>
      <w:marLeft w:val="0"/>
      <w:marRight w:val="0"/>
      <w:marTop w:val="0"/>
      <w:marBottom w:val="0"/>
      <w:divBdr>
        <w:top w:val="none" w:sz="0" w:space="0" w:color="auto"/>
        <w:left w:val="none" w:sz="0" w:space="0" w:color="auto"/>
        <w:bottom w:val="none" w:sz="0" w:space="0" w:color="auto"/>
        <w:right w:val="none" w:sz="0" w:space="0" w:color="auto"/>
      </w:divBdr>
      <w:divsChild>
        <w:div w:id="1683586768">
          <w:marLeft w:val="0"/>
          <w:marRight w:val="0"/>
          <w:marTop w:val="0"/>
          <w:marBottom w:val="0"/>
          <w:divBdr>
            <w:top w:val="none" w:sz="0" w:space="0" w:color="auto"/>
            <w:left w:val="none" w:sz="0" w:space="0" w:color="auto"/>
            <w:bottom w:val="none" w:sz="0" w:space="0" w:color="auto"/>
            <w:right w:val="none" w:sz="0" w:space="0" w:color="auto"/>
          </w:divBdr>
        </w:div>
      </w:divsChild>
    </w:div>
    <w:div w:id="329258400">
      <w:bodyDiv w:val="1"/>
      <w:marLeft w:val="0"/>
      <w:marRight w:val="0"/>
      <w:marTop w:val="0"/>
      <w:marBottom w:val="0"/>
      <w:divBdr>
        <w:top w:val="none" w:sz="0" w:space="0" w:color="auto"/>
        <w:left w:val="none" w:sz="0" w:space="0" w:color="auto"/>
        <w:bottom w:val="none" w:sz="0" w:space="0" w:color="auto"/>
        <w:right w:val="none" w:sz="0" w:space="0" w:color="auto"/>
      </w:divBdr>
      <w:divsChild>
        <w:div w:id="421530712">
          <w:marLeft w:val="0"/>
          <w:marRight w:val="0"/>
          <w:marTop w:val="0"/>
          <w:marBottom w:val="0"/>
          <w:divBdr>
            <w:top w:val="none" w:sz="0" w:space="0" w:color="auto"/>
            <w:left w:val="none" w:sz="0" w:space="0" w:color="auto"/>
            <w:bottom w:val="none" w:sz="0" w:space="0" w:color="auto"/>
            <w:right w:val="none" w:sz="0" w:space="0" w:color="auto"/>
          </w:divBdr>
        </w:div>
      </w:divsChild>
    </w:div>
    <w:div w:id="331681987">
      <w:bodyDiv w:val="1"/>
      <w:marLeft w:val="0"/>
      <w:marRight w:val="0"/>
      <w:marTop w:val="0"/>
      <w:marBottom w:val="0"/>
      <w:divBdr>
        <w:top w:val="none" w:sz="0" w:space="0" w:color="auto"/>
        <w:left w:val="none" w:sz="0" w:space="0" w:color="auto"/>
        <w:bottom w:val="none" w:sz="0" w:space="0" w:color="auto"/>
        <w:right w:val="none" w:sz="0" w:space="0" w:color="auto"/>
      </w:divBdr>
      <w:divsChild>
        <w:div w:id="2071346261">
          <w:marLeft w:val="0"/>
          <w:marRight w:val="0"/>
          <w:marTop w:val="0"/>
          <w:marBottom w:val="0"/>
          <w:divBdr>
            <w:top w:val="none" w:sz="0" w:space="0" w:color="auto"/>
            <w:left w:val="none" w:sz="0" w:space="0" w:color="auto"/>
            <w:bottom w:val="none" w:sz="0" w:space="0" w:color="auto"/>
            <w:right w:val="none" w:sz="0" w:space="0" w:color="auto"/>
          </w:divBdr>
        </w:div>
      </w:divsChild>
    </w:div>
    <w:div w:id="338386348">
      <w:bodyDiv w:val="1"/>
      <w:marLeft w:val="0"/>
      <w:marRight w:val="0"/>
      <w:marTop w:val="0"/>
      <w:marBottom w:val="0"/>
      <w:divBdr>
        <w:top w:val="none" w:sz="0" w:space="0" w:color="auto"/>
        <w:left w:val="none" w:sz="0" w:space="0" w:color="auto"/>
        <w:bottom w:val="none" w:sz="0" w:space="0" w:color="auto"/>
        <w:right w:val="none" w:sz="0" w:space="0" w:color="auto"/>
      </w:divBdr>
      <w:divsChild>
        <w:div w:id="277881051">
          <w:marLeft w:val="0"/>
          <w:marRight w:val="0"/>
          <w:marTop w:val="0"/>
          <w:marBottom w:val="0"/>
          <w:divBdr>
            <w:top w:val="none" w:sz="0" w:space="0" w:color="auto"/>
            <w:left w:val="none" w:sz="0" w:space="0" w:color="auto"/>
            <w:bottom w:val="none" w:sz="0" w:space="0" w:color="auto"/>
            <w:right w:val="none" w:sz="0" w:space="0" w:color="auto"/>
          </w:divBdr>
        </w:div>
      </w:divsChild>
    </w:div>
    <w:div w:id="417559128">
      <w:bodyDiv w:val="1"/>
      <w:marLeft w:val="0"/>
      <w:marRight w:val="0"/>
      <w:marTop w:val="0"/>
      <w:marBottom w:val="0"/>
      <w:divBdr>
        <w:top w:val="none" w:sz="0" w:space="0" w:color="auto"/>
        <w:left w:val="none" w:sz="0" w:space="0" w:color="auto"/>
        <w:bottom w:val="none" w:sz="0" w:space="0" w:color="auto"/>
        <w:right w:val="none" w:sz="0" w:space="0" w:color="auto"/>
      </w:divBdr>
      <w:divsChild>
        <w:div w:id="124931121">
          <w:marLeft w:val="0"/>
          <w:marRight w:val="0"/>
          <w:marTop w:val="0"/>
          <w:marBottom w:val="0"/>
          <w:divBdr>
            <w:top w:val="none" w:sz="0" w:space="0" w:color="auto"/>
            <w:left w:val="none" w:sz="0" w:space="0" w:color="auto"/>
            <w:bottom w:val="none" w:sz="0" w:space="0" w:color="auto"/>
            <w:right w:val="none" w:sz="0" w:space="0" w:color="auto"/>
          </w:divBdr>
        </w:div>
      </w:divsChild>
    </w:div>
    <w:div w:id="422996825">
      <w:bodyDiv w:val="1"/>
      <w:marLeft w:val="0"/>
      <w:marRight w:val="0"/>
      <w:marTop w:val="0"/>
      <w:marBottom w:val="0"/>
      <w:divBdr>
        <w:top w:val="none" w:sz="0" w:space="0" w:color="auto"/>
        <w:left w:val="none" w:sz="0" w:space="0" w:color="auto"/>
        <w:bottom w:val="none" w:sz="0" w:space="0" w:color="auto"/>
        <w:right w:val="none" w:sz="0" w:space="0" w:color="auto"/>
      </w:divBdr>
      <w:divsChild>
        <w:div w:id="573659860">
          <w:marLeft w:val="0"/>
          <w:marRight w:val="0"/>
          <w:marTop w:val="0"/>
          <w:marBottom w:val="0"/>
          <w:divBdr>
            <w:top w:val="none" w:sz="0" w:space="0" w:color="auto"/>
            <w:left w:val="none" w:sz="0" w:space="0" w:color="auto"/>
            <w:bottom w:val="none" w:sz="0" w:space="0" w:color="auto"/>
            <w:right w:val="none" w:sz="0" w:space="0" w:color="auto"/>
          </w:divBdr>
        </w:div>
      </w:divsChild>
    </w:div>
    <w:div w:id="481389916">
      <w:bodyDiv w:val="1"/>
      <w:marLeft w:val="0"/>
      <w:marRight w:val="0"/>
      <w:marTop w:val="0"/>
      <w:marBottom w:val="0"/>
      <w:divBdr>
        <w:top w:val="none" w:sz="0" w:space="0" w:color="auto"/>
        <w:left w:val="none" w:sz="0" w:space="0" w:color="auto"/>
        <w:bottom w:val="none" w:sz="0" w:space="0" w:color="auto"/>
        <w:right w:val="none" w:sz="0" w:space="0" w:color="auto"/>
      </w:divBdr>
      <w:divsChild>
        <w:div w:id="472916658">
          <w:marLeft w:val="0"/>
          <w:marRight w:val="0"/>
          <w:marTop w:val="0"/>
          <w:marBottom w:val="0"/>
          <w:divBdr>
            <w:top w:val="none" w:sz="0" w:space="0" w:color="auto"/>
            <w:left w:val="none" w:sz="0" w:space="0" w:color="auto"/>
            <w:bottom w:val="none" w:sz="0" w:space="0" w:color="auto"/>
            <w:right w:val="none" w:sz="0" w:space="0" w:color="auto"/>
          </w:divBdr>
        </w:div>
      </w:divsChild>
    </w:div>
    <w:div w:id="493879782">
      <w:bodyDiv w:val="1"/>
      <w:marLeft w:val="0"/>
      <w:marRight w:val="0"/>
      <w:marTop w:val="0"/>
      <w:marBottom w:val="0"/>
      <w:divBdr>
        <w:top w:val="none" w:sz="0" w:space="0" w:color="auto"/>
        <w:left w:val="none" w:sz="0" w:space="0" w:color="auto"/>
        <w:bottom w:val="none" w:sz="0" w:space="0" w:color="auto"/>
        <w:right w:val="none" w:sz="0" w:space="0" w:color="auto"/>
      </w:divBdr>
      <w:divsChild>
        <w:div w:id="274488824">
          <w:marLeft w:val="0"/>
          <w:marRight w:val="0"/>
          <w:marTop w:val="0"/>
          <w:marBottom w:val="0"/>
          <w:divBdr>
            <w:top w:val="none" w:sz="0" w:space="0" w:color="auto"/>
            <w:left w:val="none" w:sz="0" w:space="0" w:color="auto"/>
            <w:bottom w:val="none" w:sz="0" w:space="0" w:color="auto"/>
            <w:right w:val="none" w:sz="0" w:space="0" w:color="auto"/>
          </w:divBdr>
        </w:div>
      </w:divsChild>
    </w:div>
    <w:div w:id="496455182">
      <w:bodyDiv w:val="1"/>
      <w:marLeft w:val="0"/>
      <w:marRight w:val="0"/>
      <w:marTop w:val="0"/>
      <w:marBottom w:val="0"/>
      <w:divBdr>
        <w:top w:val="none" w:sz="0" w:space="0" w:color="auto"/>
        <w:left w:val="none" w:sz="0" w:space="0" w:color="auto"/>
        <w:bottom w:val="none" w:sz="0" w:space="0" w:color="auto"/>
        <w:right w:val="none" w:sz="0" w:space="0" w:color="auto"/>
      </w:divBdr>
      <w:divsChild>
        <w:div w:id="4015002">
          <w:marLeft w:val="0"/>
          <w:marRight w:val="0"/>
          <w:marTop w:val="0"/>
          <w:marBottom w:val="0"/>
          <w:divBdr>
            <w:top w:val="none" w:sz="0" w:space="0" w:color="auto"/>
            <w:left w:val="none" w:sz="0" w:space="0" w:color="auto"/>
            <w:bottom w:val="none" w:sz="0" w:space="0" w:color="auto"/>
            <w:right w:val="none" w:sz="0" w:space="0" w:color="auto"/>
          </w:divBdr>
        </w:div>
        <w:div w:id="30309345">
          <w:marLeft w:val="0"/>
          <w:marRight w:val="0"/>
          <w:marTop w:val="0"/>
          <w:marBottom w:val="0"/>
          <w:divBdr>
            <w:top w:val="none" w:sz="0" w:space="0" w:color="auto"/>
            <w:left w:val="none" w:sz="0" w:space="0" w:color="auto"/>
            <w:bottom w:val="none" w:sz="0" w:space="0" w:color="auto"/>
            <w:right w:val="none" w:sz="0" w:space="0" w:color="auto"/>
          </w:divBdr>
        </w:div>
        <w:div w:id="43716650">
          <w:marLeft w:val="0"/>
          <w:marRight w:val="0"/>
          <w:marTop w:val="0"/>
          <w:marBottom w:val="0"/>
          <w:divBdr>
            <w:top w:val="none" w:sz="0" w:space="0" w:color="auto"/>
            <w:left w:val="none" w:sz="0" w:space="0" w:color="auto"/>
            <w:bottom w:val="none" w:sz="0" w:space="0" w:color="auto"/>
            <w:right w:val="none" w:sz="0" w:space="0" w:color="auto"/>
          </w:divBdr>
        </w:div>
        <w:div w:id="51003040">
          <w:marLeft w:val="0"/>
          <w:marRight w:val="0"/>
          <w:marTop w:val="0"/>
          <w:marBottom w:val="0"/>
          <w:divBdr>
            <w:top w:val="none" w:sz="0" w:space="0" w:color="auto"/>
            <w:left w:val="none" w:sz="0" w:space="0" w:color="auto"/>
            <w:bottom w:val="none" w:sz="0" w:space="0" w:color="auto"/>
            <w:right w:val="none" w:sz="0" w:space="0" w:color="auto"/>
          </w:divBdr>
        </w:div>
        <w:div w:id="57437605">
          <w:marLeft w:val="0"/>
          <w:marRight w:val="0"/>
          <w:marTop w:val="0"/>
          <w:marBottom w:val="0"/>
          <w:divBdr>
            <w:top w:val="none" w:sz="0" w:space="0" w:color="auto"/>
            <w:left w:val="none" w:sz="0" w:space="0" w:color="auto"/>
            <w:bottom w:val="none" w:sz="0" w:space="0" w:color="auto"/>
            <w:right w:val="none" w:sz="0" w:space="0" w:color="auto"/>
          </w:divBdr>
        </w:div>
        <w:div w:id="68235894">
          <w:marLeft w:val="0"/>
          <w:marRight w:val="0"/>
          <w:marTop w:val="0"/>
          <w:marBottom w:val="0"/>
          <w:divBdr>
            <w:top w:val="none" w:sz="0" w:space="0" w:color="auto"/>
            <w:left w:val="none" w:sz="0" w:space="0" w:color="auto"/>
            <w:bottom w:val="none" w:sz="0" w:space="0" w:color="auto"/>
            <w:right w:val="none" w:sz="0" w:space="0" w:color="auto"/>
          </w:divBdr>
        </w:div>
        <w:div w:id="132261850">
          <w:marLeft w:val="0"/>
          <w:marRight w:val="0"/>
          <w:marTop w:val="0"/>
          <w:marBottom w:val="0"/>
          <w:divBdr>
            <w:top w:val="none" w:sz="0" w:space="0" w:color="auto"/>
            <w:left w:val="none" w:sz="0" w:space="0" w:color="auto"/>
            <w:bottom w:val="none" w:sz="0" w:space="0" w:color="auto"/>
            <w:right w:val="none" w:sz="0" w:space="0" w:color="auto"/>
          </w:divBdr>
        </w:div>
        <w:div w:id="152568341">
          <w:marLeft w:val="0"/>
          <w:marRight w:val="0"/>
          <w:marTop w:val="0"/>
          <w:marBottom w:val="0"/>
          <w:divBdr>
            <w:top w:val="none" w:sz="0" w:space="0" w:color="auto"/>
            <w:left w:val="none" w:sz="0" w:space="0" w:color="auto"/>
            <w:bottom w:val="none" w:sz="0" w:space="0" w:color="auto"/>
            <w:right w:val="none" w:sz="0" w:space="0" w:color="auto"/>
          </w:divBdr>
        </w:div>
        <w:div w:id="206380947">
          <w:marLeft w:val="0"/>
          <w:marRight w:val="0"/>
          <w:marTop w:val="0"/>
          <w:marBottom w:val="0"/>
          <w:divBdr>
            <w:top w:val="none" w:sz="0" w:space="0" w:color="auto"/>
            <w:left w:val="none" w:sz="0" w:space="0" w:color="auto"/>
            <w:bottom w:val="none" w:sz="0" w:space="0" w:color="auto"/>
            <w:right w:val="none" w:sz="0" w:space="0" w:color="auto"/>
          </w:divBdr>
        </w:div>
        <w:div w:id="284779162">
          <w:marLeft w:val="0"/>
          <w:marRight w:val="0"/>
          <w:marTop w:val="0"/>
          <w:marBottom w:val="0"/>
          <w:divBdr>
            <w:top w:val="none" w:sz="0" w:space="0" w:color="auto"/>
            <w:left w:val="none" w:sz="0" w:space="0" w:color="auto"/>
            <w:bottom w:val="none" w:sz="0" w:space="0" w:color="auto"/>
            <w:right w:val="none" w:sz="0" w:space="0" w:color="auto"/>
          </w:divBdr>
        </w:div>
        <w:div w:id="293029775">
          <w:marLeft w:val="0"/>
          <w:marRight w:val="0"/>
          <w:marTop w:val="0"/>
          <w:marBottom w:val="0"/>
          <w:divBdr>
            <w:top w:val="none" w:sz="0" w:space="0" w:color="auto"/>
            <w:left w:val="none" w:sz="0" w:space="0" w:color="auto"/>
            <w:bottom w:val="none" w:sz="0" w:space="0" w:color="auto"/>
            <w:right w:val="none" w:sz="0" w:space="0" w:color="auto"/>
          </w:divBdr>
        </w:div>
        <w:div w:id="331299247">
          <w:marLeft w:val="0"/>
          <w:marRight w:val="0"/>
          <w:marTop w:val="0"/>
          <w:marBottom w:val="0"/>
          <w:divBdr>
            <w:top w:val="none" w:sz="0" w:space="0" w:color="auto"/>
            <w:left w:val="none" w:sz="0" w:space="0" w:color="auto"/>
            <w:bottom w:val="none" w:sz="0" w:space="0" w:color="auto"/>
            <w:right w:val="none" w:sz="0" w:space="0" w:color="auto"/>
          </w:divBdr>
        </w:div>
        <w:div w:id="352996273">
          <w:marLeft w:val="0"/>
          <w:marRight w:val="0"/>
          <w:marTop w:val="0"/>
          <w:marBottom w:val="0"/>
          <w:divBdr>
            <w:top w:val="none" w:sz="0" w:space="0" w:color="auto"/>
            <w:left w:val="none" w:sz="0" w:space="0" w:color="auto"/>
            <w:bottom w:val="none" w:sz="0" w:space="0" w:color="auto"/>
            <w:right w:val="none" w:sz="0" w:space="0" w:color="auto"/>
          </w:divBdr>
        </w:div>
        <w:div w:id="368801914">
          <w:marLeft w:val="0"/>
          <w:marRight w:val="0"/>
          <w:marTop w:val="0"/>
          <w:marBottom w:val="0"/>
          <w:divBdr>
            <w:top w:val="none" w:sz="0" w:space="0" w:color="auto"/>
            <w:left w:val="none" w:sz="0" w:space="0" w:color="auto"/>
            <w:bottom w:val="none" w:sz="0" w:space="0" w:color="auto"/>
            <w:right w:val="none" w:sz="0" w:space="0" w:color="auto"/>
          </w:divBdr>
        </w:div>
        <w:div w:id="388766809">
          <w:marLeft w:val="0"/>
          <w:marRight w:val="0"/>
          <w:marTop w:val="0"/>
          <w:marBottom w:val="0"/>
          <w:divBdr>
            <w:top w:val="none" w:sz="0" w:space="0" w:color="auto"/>
            <w:left w:val="none" w:sz="0" w:space="0" w:color="auto"/>
            <w:bottom w:val="none" w:sz="0" w:space="0" w:color="auto"/>
            <w:right w:val="none" w:sz="0" w:space="0" w:color="auto"/>
          </w:divBdr>
        </w:div>
        <w:div w:id="410738958">
          <w:marLeft w:val="0"/>
          <w:marRight w:val="0"/>
          <w:marTop w:val="0"/>
          <w:marBottom w:val="0"/>
          <w:divBdr>
            <w:top w:val="none" w:sz="0" w:space="0" w:color="auto"/>
            <w:left w:val="none" w:sz="0" w:space="0" w:color="auto"/>
            <w:bottom w:val="none" w:sz="0" w:space="0" w:color="auto"/>
            <w:right w:val="none" w:sz="0" w:space="0" w:color="auto"/>
          </w:divBdr>
        </w:div>
        <w:div w:id="418016339">
          <w:marLeft w:val="0"/>
          <w:marRight w:val="0"/>
          <w:marTop w:val="0"/>
          <w:marBottom w:val="0"/>
          <w:divBdr>
            <w:top w:val="none" w:sz="0" w:space="0" w:color="auto"/>
            <w:left w:val="none" w:sz="0" w:space="0" w:color="auto"/>
            <w:bottom w:val="none" w:sz="0" w:space="0" w:color="auto"/>
            <w:right w:val="none" w:sz="0" w:space="0" w:color="auto"/>
          </w:divBdr>
        </w:div>
        <w:div w:id="469060603">
          <w:marLeft w:val="0"/>
          <w:marRight w:val="0"/>
          <w:marTop w:val="0"/>
          <w:marBottom w:val="0"/>
          <w:divBdr>
            <w:top w:val="none" w:sz="0" w:space="0" w:color="auto"/>
            <w:left w:val="none" w:sz="0" w:space="0" w:color="auto"/>
            <w:bottom w:val="none" w:sz="0" w:space="0" w:color="auto"/>
            <w:right w:val="none" w:sz="0" w:space="0" w:color="auto"/>
          </w:divBdr>
        </w:div>
        <w:div w:id="472210861">
          <w:marLeft w:val="0"/>
          <w:marRight w:val="0"/>
          <w:marTop w:val="0"/>
          <w:marBottom w:val="0"/>
          <w:divBdr>
            <w:top w:val="none" w:sz="0" w:space="0" w:color="auto"/>
            <w:left w:val="none" w:sz="0" w:space="0" w:color="auto"/>
            <w:bottom w:val="none" w:sz="0" w:space="0" w:color="auto"/>
            <w:right w:val="none" w:sz="0" w:space="0" w:color="auto"/>
          </w:divBdr>
        </w:div>
        <w:div w:id="478501174">
          <w:marLeft w:val="0"/>
          <w:marRight w:val="0"/>
          <w:marTop w:val="0"/>
          <w:marBottom w:val="0"/>
          <w:divBdr>
            <w:top w:val="none" w:sz="0" w:space="0" w:color="auto"/>
            <w:left w:val="none" w:sz="0" w:space="0" w:color="auto"/>
            <w:bottom w:val="none" w:sz="0" w:space="0" w:color="auto"/>
            <w:right w:val="none" w:sz="0" w:space="0" w:color="auto"/>
          </w:divBdr>
        </w:div>
        <w:div w:id="509835214">
          <w:marLeft w:val="0"/>
          <w:marRight w:val="0"/>
          <w:marTop w:val="0"/>
          <w:marBottom w:val="0"/>
          <w:divBdr>
            <w:top w:val="none" w:sz="0" w:space="0" w:color="auto"/>
            <w:left w:val="none" w:sz="0" w:space="0" w:color="auto"/>
            <w:bottom w:val="none" w:sz="0" w:space="0" w:color="auto"/>
            <w:right w:val="none" w:sz="0" w:space="0" w:color="auto"/>
          </w:divBdr>
        </w:div>
        <w:div w:id="528568286">
          <w:marLeft w:val="0"/>
          <w:marRight w:val="0"/>
          <w:marTop w:val="0"/>
          <w:marBottom w:val="0"/>
          <w:divBdr>
            <w:top w:val="none" w:sz="0" w:space="0" w:color="auto"/>
            <w:left w:val="none" w:sz="0" w:space="0" w:color="auto"/>
            <w:bottom w:val="none" w:sz="0" w:space="0" w:color="auto"/>
            <w:right w:val="none" w:sz="0" w:space="0" w:color="auto"/>
          </w:divBdr>
        </w:div>
        <w:div w:id="540171642">
          <w:marLeft w:val="0"/>
          <w:marRight w:val="0"/>
          <w:marTop w:val="0"/>
          <w:marBottom w:val="0"/>
          <w:divBdr>
            <w:top w:val="none" w:sz="0" w:space="0" w:color="auto"/>
            <w:left w:val="none" w:sz="0" w:space="0" w:color="auto"/>
            <w:bottom w:val="none" w:sz="0" w:space="0" w:color="auto"/>
            <w:right w:val="none" w:sz="0" w:space="0" w:color="auto"/>
          </w:divBdr>
        </w:div>
        <w:div w:id="571891509">
          <w:marLeft w:val="0"/>
          <w:marRight w:val="0"/>
          <w:marTop w:val="0"/>
          <w:marBottom w:val="0"/>
          <w:divBdr>
            <w:top w:val="none" w:sz="0" w:space="0" w:color="auto"/>
            <w:left w:val="none" w:sz="0" w:space="0" w:color="auto"/>
            <w:bottom w:val="none" w:sz="0" w:space="0" w:color="auto"/>
            <w:right w:val="none" w:sz="0" w:space="0" w:color="auto"/>
          </w:divBdr>
        </w:div>
        <w:div w:id="602152836">
          <w:marLeft w:val="0"/>
          <w:marRight w:val="0"/>
          <w:marTop w:val="0"/>
          <w:marBottom w:val="0"/>
          <w:divBdr>
            <w:top w:val="none" w:sz="0" w:space="0" w:color="auto"/>
            <w:left w:val="none" w:sz="0" w:space="0" w:color="auto"/>
            <w:bottom w:val="none" w:sz="0" w:space="0" w:color="auto"/>
            <w:right w:val="none" w:sz="0" w:space="0" w:color="auto"/>
          </w:divBdr>
        </w:div>
        <w:div w:id="617836357">
          <w:marLeft w:val="0"/>
          <w:marRight w:val="0"/>
          <w:marTop w:val="0"/>
          <w:marBottom w:val="0"/>
          <w:divBdr>
            <w:top w:val="none" w:sz="0" w:space="0" w:color="auto"/>
            <w:left w:val="none" w:sz="0" w:space="0" w:color="auto"/>
            <w:bottom w:val="none" w:sz="0" w:space="0" w:color="auto"/>
            <w:right w:val="none" w:sz="0" w:space="0" w:color="auto"/>
          </w:divBdr>
        </w:div>
        <w:div w:id="629702215">
          <w:marLeft w:val="0"/>
          <w:marRight w:val="0"/>
          <w:marTop w:val="0"/>
          <w:marBottom w:val="0"/>
          <w:divBdr>
            <w:top w:val="none" w:sz="0" w:space="0" w:color="auto"/>
            <w:left w:val="none" w:sz="0" w:space="0" w:color="auto"/>
            <w:bottom w:val="none" w:sz="0" w:space="0" w:color="auto"/>
            <w:right w:val="none" w:sz="0" w:space="0" w:color="auto"/>
          </w:divBdr>
        </w:div>
        <w:div w:id="663699577">
          <w:marLeft w:val="0"/>
          <w:marRight w:val="0"/>
          <w:marTop w:val="0"/>
          <w:marBottom w:val="0"/>
          <w:divBdr>
            <w:top w:val="none" w:sz="0" w:space="0" w:color="auto"/>
            <w:left w:val="none" w:sz="0" w:space="0" w:color="auto"/>
            <w:bottom w:val="none" w:sz="0" w:space="0" w:color="auto"/>
            <w:right w:val="none" w:sz="0" w:space="0" w:color="auto"/>
          </w:divBdr>
        </w:div>
        <w:div w:id="689838972">
          <w:marLeft w:val="0"/>
          <w:marRight w:val="0"/>
          <w:marTop w:val="0"/>
          <w:marBottom w:val="0"/>
          <w:divBdr>
            <w:top w:val="none" w:sz="0" w:space="0" w:color="auto"/>
            <w:left w:val="none" w:sz="0" w:space="0" w:color="auto"/>
            <w:bottom w:val="none" w:sz="0" w:space="0" w:color="auto"/>
            <w:right w:val="none" w:sz="0" w:space="0" w:color="auto"/>
          </w:divBdr>
        </w:div>
        <w:div w:id="728460860">
          <w:marLeft w:val="0"/>
          <w:marRight w:val="0"/>
          <w:marTop w:val="0"/>
          <w:marBottom w:val="0"/>
          <w:divBdr>
            <w:top w:val="none" w:sz="0" w:space="0" w:color="auto"/>
            <w:left w:val="none" w:sz="0" w:space="0" w:color="auto"/>
            <w:bottom w:val="none" w:sz="0" w:space="0" w:color="auto"/>
            <w:right w:val="none" w:sz="0" w:space="0" w:color="auto"/>
          </w:divBdr>
        </w:div>
        <w:div w:id="746346540">
          <w:marLeft w:val="0"/>
          <w:marRight w:val="0"/>
          <w:marTop w:val="0"/>
          <w:marBottom w:val="0"/>
          <w:divBdr>
            <w:top w:val="none" w:sz="0" w:space="0" w:color="auto"/>
            <w:left w:val="none" w:sz="0" w:space="0" w:color="auto"/>
            <w:bottom w:val="none" w:sz="0" w:space="0" w:color="auto"/>
            <w:right w:val="none" w:sz="0" w:space="0" w:color="auto"/>
          </w:divBdr>
        </w:div>
        <w:div w:id="747268847">
          <w:marLeft w:val="0"/>
          <w:marRight w:val="0"/>
          <w:marTop w:val="0"/>
          <w:marBottom w:val="0"/>
          <w:divBdr>
            <w:top w:val="none" w:sz="0" w:space="0" w:color="auto"/>
            <w:left w:val="none" w:sz="0" w:space="0" w:color="auto"/>
            <w:bottom w:val="none" w:sz="0" w:space="0" w:color="auto"/>
            <w:right w:val="none" w:sz="0" w:space="0" w:color="auto"/>
          </w:divBdr>
        </w:div>
        <w:div w:id="749238009">
          <w:marLeft w:val="0"/>
          <w:marRight w:val="0"/>
          <w:marTop w:val="0"/>
          <w:marBottom w:val="0"/>
          <w:divBdr>
            <w:top w:val="none" w:sz="0" w:space="0" w:color="auto"/>
            <w:left w:val="none" w:sz="0" w:space="0" w:color="auto"/>
            <w:bottom w:val="none" w:sz="0" w:space="0" w:color="auto"/>
            <w:right w:val="none" w:sz="0" w:space="0" w:color="auto"/>
          </w:divBdr>
        </w:div>
        <w:div w:id="796139654">
          <w:marLeft w:val="0"/>
          <w:marRight w:val="0"/>
          <w:marTop w:val="0"/>
          <w:marBottom w:val="0"/>
          <w:divBdr>
            <w:top w:val="none" w:sz="0" w:space="0" w:color="auto"/>
            <w:left w:val="none" w:sz="0" w:space="0" w:color="auto"/>
            <w:bottom w:val="none" w:sz="0" w:space="0" w:color="auto"/>
            <w:right w:val="none" w:sz="0" w:space="0" w:color="auto"/>
          </w:divBdr>
        </w:div>
        <w:div w:id="871109143">
          <w:marLeft w:val="0"/>
          <w:marRight w:val="0"/>
          <w:marTop w:val="0"/>
          <w:marBottom w:val="0"/>
          <w:divBdr>
            <w:top w:val="none" w:sz="0" w:space="0" w:color="auto"/>
            <w:left w:val="none" w:sz="0" w:space="0" w:color="auto"/>
            <w:bottom w:val="none" w:sz="0" w:space="0" w:color="auto"/>
            <w:right w:val="none" w:sz="0" w:space="0" w:color="auto"/>
          </w:divBdr>
        </w:div>
        <w:div w:id="876358983">
          <w:marLeft w:val="0"/>
          <w:marRight w:val="0"/>
          <w:marTop w:val="0"/>
          <w:marBottom w:val="0"/>
          <w:divBdr>
            <w:top w:val="none" w:sz="0" w:space="0" w:color="auto"/>
            <w:left w:val="none" w:sz="0" w:space="0" w:color="auto"/>
            <w:bottom w:val="none" w:sz="0" w:space="0" w:color="auto"/>
            <w:right w:val="none" w:sz="0" w:space="0" w:color="auto"/>
          </w:divBdr>
        </w:div>
        <w:div w:id="904267807">
          <w:marLeft w:val="0"/>
          <w:marRight w:val="0"/>
          <w:marTop w:val="0"/>
          <w:marBottom w:val="0"/>
          <w:divBdr>
            <w:top w:val="none" w:sz="0" w:space="0" w:color="auto"/>
            <w:left w:val="none" w:sz="0" w:space="0" w:color="auto"/>
            <w:bottom w:val="none" w:sz="0" w:space="0" w:color="auto"/>
            <w:right w:val="none" w:sz="0" w:space="0" w:color="auto"/>
          </w:divBdr>
        </w:div>
        <w:div w:id="932587656">
          <w:marLeft w:val="0"/>
          <w:marRight w:val="0"/>
          <w:marTop w:val="0"/>
          <w:marBottom w:val="0"/>
          <w:divBdr>
            <w:top w:val="none" w:sz="0" w:space="0" w:color="auto"/>
            <w:left w:val="none" w:sz="0" w:space="0" w:color="auto"/>
            <w:bottom w:val="none" w:sz="0" w:space="0" w:color="auto"/>
            <w:right w:val="none" w:sz="0" w:space="0" w:color="auto"/>
          </w:divBdr>
        </w:div>
        <w:div w:id="944464700">
          <w:marLeft w:val="0"/>
          <w:marRight w:val="0"/>
          <w:marTop w:val="0"/>
          <w:marBottom w:val="0"/>
          <w:divBdr>
            <w:top w:val="none" w:sz="0" w:space="0" w:color="auto"/>
            <w:left w:val="none" w:sz="0" w:space="0" w:color="auto"/>
            <w:bottom w:val="none" w:sz="0" w:space="0" w:color="auto"/>
            <w:right w:val="none" w:sz="0" w:space="0" w:color="auto"/>
          </w:divBdr>
        </w:div>
        <w:div w:id="1061908215">
          <w:marLeft w:val="0"/>
          <w:marRight w:val="0"/>
          <w:marTop w:val="0"/>
          <w:marBottom w:val="0"/>
          <w:divBdr>
            <w:top w:val="none" w:sz="0" w:space="0" w:color="auto"/>
            <w:left w:val="none" w:sz="0" w:space="0" w:color="auto"/>
            <w:bottom w:val="none" w:sz="0" w:space="0" w:color="auto"/>
            <w:right w:val="none" w:sz="0" w:space="0" w:color="auto"/>
          </w:divBdr>
        </w:div>
        <w:div w:id="1070497610">
          <w:marLeft w:val="0"/>
          <w:marRight w:val="0"/>
          <w:marTop w:val="0"/>
          <w:marBottom w:val="0"/>
          <w:divBdr>
            <w:top w:val="none" w:sz="0" w:space="0" w:color="auto"/>
            <w:left w:val="none" w:sz="0" w:space="0" w:color="auto"/>
            <w:bottom w:val="none" w:sz="0" w:space="0" w:color="auto"/>
            <w:right w:val="none" w:sz="0" w:space="0" w:color="auto"/>
          </w:divBdr>
        </w:div>
        <w:div w:id="1137647166">
          <w:marLeft w:val="0"/>
          <w:marRight w:val="0"/>
          <w:marTop w:val="0"/>
          <w:marBottom w:val="0"/>
          <w:divBdr>
            <w:top w:val="none" w:sz="0" w:space="0" w:color="auto"/>
            <w:left w:val="none" w:sz="0" w:space="0" w:color="auto"/>
            <w:bottom w:val="none" w:sz="0" w:space="0" w:color="auto"/>
            <w:right w:val="none" w:sz="0" w:space="0" w:color="auto"/>
          </w:divBdr>
        </w:div>
        <w:div w:id="1182010188">
          <w:marLeft w:val="0"/>
          <w:marRight w:val="0"/>
          <w:marTop w:val="0"/>
          <w:marBottom w:val="0"/>
          <w:divBdr>
            <w:top w:val="none" w:sz="0" w:space="0" w:color="auto"/>
            <w:left w:val="none" w:sz="0" w:space="0" w:color="auto"/>
            <w:bottom w:val="none" w:sz="0" w:space="0" w:color="auto"/>
            <w:right w:val="none" w:sz="0" w:space="0" w:color="auto"/>
          </w:divBdr>
        </w:div>
        <w:div w:id="1234662603">
          <w:marLeft w:val="0"/>
          <w:marRight w:val="0"/>
          <w:marTop w:val="0"/>
          <w:marBottom w:val="0"/>
          <w:divBdr>
            <w:top w:val="none" w:sz="0" w:space="0" w:color="auto"/>
            <w:left w:val="none" w:sz="0" w:space="0" w:color="auto"/>
            <w:bottom w:val="none" w:sz="0" w:space="0" w:color="auto"/>
            <w:right w:val="none" w:sz="0" w:space="0" w:color="auto"/>
          </w:divBdr>
        </w:div>
        <w:div w:id="1253663369">
          <w:marLeft w:val="0"/>
          <w:marRight w:val="0"/>
          <w:marTop w:val="0"/>
          <w:marBottom w:val="0"/>
          <w:divBdr>
            <w:top w:val="none" w:sz="0" w:space="0" w:color="auto"/>
            <w:left w:val="none" w:sz="0" w:space="0" w:color="auto"/>
            <w:bottom w:val="none" w:sz="0" w:space="0" w:color="auto"/>
            <w:right w:val="none" w:sz="0" w:space="0" w:color="auto"/>
          </w:divBdr>
        </w:div>
        <w:div w:id="1301154764">
          <w:marLeft w:val="0"/>
          <w:marRight w:val="0"/>
          <w:marTop w:val="0"/>
          <w:marBottom w:val="0"/>
          <w:divBdr>
            <w:top w:val="none" w:sz="0" w:space="0" w:color="auto"/>
            <w:left w:val="none" w:sz="0" w:space="0" w:color="auto"/>
            <w:bottom w:val="none" w:sz="0" w:space="0" w:color="auto"/>
            <w:right w:val="none" w:sz="0" w:space="0" w:color="auto"/>
          </w:divBdr>
        </w:div>
        <w:div w:id="1301960801">
          <w:marLeft w:val="0"/>
          <w:marRight w:val="0"/>
          <w:marTop w:val="0"/>
          <w:marBottom w:val="0"/>
          <w:divBdr>
            <w:top w:val="none" w:sz="0" w:space="0" w:color="auto"/>
            <w:left w:val="none" w:sz="0" w:space="0" w:color="auto"/>
            <w:bottom w:val="none" w:sz="0" w:space="0" w:color="auto"/>
            <w:right w:val="none" w:sz="0" w:space="0" w:color="auto"/>
          </w:divBdr>
        </w:div>
        <w:div w:id="1320622640">
          <w:marLeft w:val="0"/>
          <w:marRight w:val="0"/>
          <w:marTop w:val="0"/>
          <w:marBottom w:val="0"/>
          <w:divBdr>
            <w:top w:val="none" w:sz="0" w:space="0" w:color="auto"/>
            <w:left w:val="none" w:sz="0" w:space="0" w:color="auto"/>
            <w:bottom w:val="none" w:sz="0" w:space="0" w:color="auto"/>
            <w:right w:val="none" w:sz="0" w:space="0" w:color="auto"/>
          </w:divBdr>
          <w:divsChild>
            <w:div w:id="204877204">
              <w:marLeft w:val="0"/>
              <w:marRight w:val="0"/>
              <w:marTop w:val="0"/>
              <w:marBottom w:val="0"/>
              <w:divBdr>
                <w:top w:val="none" w:sz="0" w:space="0" w:color="auto"/>
                <w:left w:val="none" w:sz="0" w:space="0" w:color="auto"/>
                <w:bottom w:val="none" w:sz="0" w:space="0" w:color="auto"/>
                <w:right w:val="none" w:sz="0" w:space="0" w:color="auto"/>
              </w:divBdr>
            </w:div>
            <w:div w:id="271790368">
              <w:marLeft w:val="0"/>
              <w:marRight w:val="0"/>
              <w:marTop w:val="0"/>
              <w:marBottom w:val="0"/>
              <w:divBdr>
                <w:top w:val="none" w:sz="0" w:space="0" w:color="auto"/>
                <w:left w:val="none" w:sz="0" w:space="0" w:color="auto"/>
                <w:bottom w:val="none" w:sz="0" w:space="0" w:color="auto"/>
                <w:right w:val="none" w:sz="0" w:space="0" w:color="auto"/>
              </w:divBdr>
            </w:div>
            <w:div w:id="287006830">
              <w:marLeft w:val="0"/>
              <w:marRight w:val="0"/>
              <w:marTop w:val="0"/>
              <w:marBottom w:val="0"/>
              <w:divBdr>
                <w:top w:val="none" w:sz="0" w:space="0" w:color="auto"/>
                <w:left w:val="none" w:sz="0" w:space="0" w:color="auto"/>
                <w:bottom w:val="none" w:sz="0" w:space="0" w:color="auto"/>
                <w:right w:val="none" w:sz="0" w:space="0" w:color="auto"/>
              </w:divBdr>
            </w:div>
            <w:div w:id="378288154">
              <w:marLeft w:val="0"/>
              <w:marRight w:val="0"/>
              <w:marTop w:val="0"/>
              <w:marBottom w:val="0"/>
              <w:divBdr>
                <w:top w:val="none" w:sz="0" w:space="0" w:color="auto"/>
                <w:left w:val="none" w:sz="0" w:space="0" w:color="auto"/>
                <w:bottom w:val="none" w:sz="0" w:space="0" w:color="auto"/>
                <w:right w:val="none" w:sz="0" w:space="0" w:color="auto"/>
              </w:divBdr>
            </w:div>
            <w:div w:id="404298882">
              <w:marLeft w:val="0"/>
              <w:marRight w:val="0"/>
              <w:marTop w:val="0"/>
              <w:marBottom w:val="0"/>
              <w:divBdr>
                <w:top w:val="none" w:sz="0" w:space="0" w:color="auto"/>
                <w:left w:val="none" w:sz="0" w:space="0" w:color="auto"/>
                <w:bottom w:val="none" w:sz="0" w:space="0" w:color="auto"/>
                <w:right w:val="none" w:sz="0" w:space="0" w:color="auto"/>
              </w:divBdr>
            </w:div>
            <w:div w:id="463429033">
              <w:marLeft w:val="0"/>
              <w:marRight w:val="0"/>
              <w:marTop w:val="0"/>
              <w:marBottom w:val="0"/>
              <w:divBdr>
                <w:top w:val="none" w:sz="0" w:space="0" w:color="auto"/>
                <w:left w:val="none" w:sz="0" w:space="0" w:color="auto"/>
                <w:bottom w:val="none" w:sz="0" w:space="0" w:color="auto"/>
                <w:right w:val="none" w:sz="0" w:space="0" w:color="auto"/>
              </w:divBdr>
            </w:div>
            <w:div w:id="510221266">
              <w:marLeft w:val="0"/>
              <w:marRight w:val="0"/>
              <w:marTop w:val="0"/>
              <w:marBottom w:val="0"/>
              <w:divBdr>
                <w:top w:val="none" w:sz="0" w:space="0" w:color="auto"/>
                <w:left w:val="none" w:sz="0" w:space="0" w:color="auto"/>
                <w:bottom w:val="none" w:sz="0" w:space="0" w:color="auto"/>
                <w:right w:val="none" w:sz="0" w:space="0" w:color="auto"/>
              </w:divBdr>
            </w:div>
            <w:div w:id="528370433">
              <w:marLeft w:val="0"/>
              <w:marRight w:val="0"/>
              <w:marTop w:val="0"/>
              <w:marBottom w:val="0"/>
              <w:divBdr>
                <w:top w:val="none" w:sz="0" w:space="0" w:color="auto"/>
                <w:left w:val="none" w:sz="0" w:space="0" w:color="auto"/>
                <w:bottom w:val="none" w:sz="0" w:space="0" w:color="auto"/>
                <w:right w:val="none" w:sz="0" w:space="0" w:color="auto"/>
              </w:divBdr>
            </w:div>
            <w:div w:id="939289271">
              <w:marLeft w:val="0"/>
              <w:marRight w:val="0"/>
              <w:marTop w:val="0"/>
              <w:marBottom w:val="0"/>
              <w:divBdr>
                <w:top w:val="none" w:sz="0" w:space="0" w:color="auto"/>
                <w:left w:val="none" w:sz="0" w:space="0" w:color="auto"/>
                <w:bottom w:val="none" w:sz="0" w:space="0" w:color="auto"/>
                <w:right w:val="none" w:sz="0" w:space="0" w:color="auto"/>
              </w:divBdr>
            </w:div>
            <w:div w:id="942228118">
              <w:marLeft w:val="0"/>
              <w:marRight w:val="0"/>
              <w:marTop w:val="0"/>
              <w:marBottom w:val="0"/>
              <w:divBdr>
                <w:top w:val="none" w:sz="0" w:space="0" w:color="auto"/>
                <w:left w:val="none" w:sz="0" w:space="0" w:color="auto"/>
                <w:bottom w:val="none" w:sz="0" w:space="0" w:color="auto"/>
                <w:right w:val="none" w:sz="0" w:space="0" w:color="auto"/>
              </w:divBdr>
            </w:div>
            <w:div w:id="1244484339">
              <w:marLeft w:val="0"/>
              <w:marRight w:val="0"/>
              <w:marTop w:val="0"/>
              <w:marBottom w:val="0"/>
              <w:divBdr>
                <w:top w:val="none" w:sz="0" w:space="0" w:color="auto"/>
                <w:left w:val="none" w:sz="0" w:space="0" w:color="auto"/>
                <w:bottom w:val="none" w:sz="0" w:space="0" w:color="auto"/>
                <w:right w:val="none" w:sz="0" w:space="0" w:color="auto"/>
              </w:divBdr>
            </w:div>
            <w:div w:id="1590431057">
              <w:marLeft w:val="0"/>
              <w:marRight w:val="0"/>
              <w:marTop w:val="0"/>
              <w:marBottom w:val="0"/>
              <w:divBdr>
                <w:top w:val="none" w:sz="0" w:space="0" w:color="auto"/>
                <w:left w:val="none" w:sz="0" w:space="0" w:color="auto"/>
                <w:bottom w:val="none" w:sz="0" w:space="0" w:color="auto"/>
                <w:right w:val="none" w:sz="0" w:space="0" w:color="auto"/>
              </w:divBdr>
            </w:div>
            <w:div w:id="1761753439">
              <w:marLeft w:val="0"/>
              <w:marRight w:val="0"/>
              <w:marTop w:val="0"/>
              <w:marBottom w:val="0"/>
              <w:divBdr>
                <w:top w:val="none" w:sz="0" w:space="0" w:color="auto"/>
                <w:left w:val="none" w:sz="0" w:space="0" w:color="auto"/>
                <w:bottom w:val="none" w:sz="0" w:space="0" w:color="auto"/>
                <w:right w:val="none" w:sz="0" w:space="0" w:color="auto"/>
              </w:divBdr>
            </w:div>
            <w:div w:id="1782719798">
              <w:marLeft w:val="0"/>
              <w:marRight w:val="0"/>
              <w:marTop w:val="0"/>
              <w:marBottom w:val="0"/>
              <w:divBdr>
                <w:top w:val="none" w:sz="0" w:space="0" w:color="auto"/>
                <w:left w:val="none" w:sz="0" w:space="0" w:color="auto"/>
                <w:bottom w:val="none" w:sz="0" w:space="0" w:color="auto"/>
                <w:right w:val="none" w:sz="0" w:space="0" w:color="auto"/>
              </w:divBdr>
            </w:div>
            <w:div w:id="1967734473">
              <w:marLeft w:val="0"/>
              <w:marRight w:val="0"/>
              <w:marTop w:val="0"/>
              <w:marBottom w:val="0"/>
              <w:divBdr>
                <w:top w:val="none" w:sz="0" w:space="0" w:color="auto"/>
                <w:left w:val="none" w:sz="0" w:space="0" w:color="auto"/>
                <w:bottom w:val="none" w:sz="0" w:space="0" w:color="auto"/>
                <w:right w:val="none" w:sz="0" w:space="0" w:color="auto"/>
              </w:divBdr>
            </w:div>
            <w:div w:id="1993560933">
              <w:marLeft w:val="0"/>
              <w:marRight w:val="0"/>
              <w:marTop w:val="0"/>
              <w:marBottom w:val="0"/>
              <w:divBdr>
                <w:top w:val="none" w:sz="0" w:space="0" w:color="auto"/>
                <w:left w:val="none" w:sz="0" w:space="0" w:color="auto"/>
                <w:bottom w:val="none" w:sz="0" w:space="0" w:color="auto"/>
                <w:right w:val="none" w:sz="0" w:space="0" w:color="auto"/>
              </w:divBdr>
            </w:div>
            <w:div w:id="2131967382">
              <w:marLeft w:val="0"/>
              <w:marRight w:val="0"/>
              <w:marTop w:val="0"/>
              <w:marBottom w:val="0"/>
              <w:divBdr>
                <w:top w:val="none" w:sz="0" w:space="0" w:color="auto"/>
                <w:left w:val="none" w:sz="0" w:space="0" w:color="auto"/>
                <w:bottom w:val="none" w:sz="0" w:space="0" w:color="auto"/>
                <w:right w:val="none" w:sz="0" w:space="0" w:color="auto"/>
              </w:divBdr>
            </w:div>
          </w:divsChild>
        </w:div>
        <w:div w:id="1346597737">
          <w:marLeft w:val="0"/>
          <w:marRight w:val="0"/>
          <w:marTop w:val="0"/>
          <w:marBottom w:val="0"/>
          <w:divBdr>
            <w:top w:val="none" w:sz="0" w:space="0" w:color="auto"/>
            <w:left w:val="none" w:sz="0" w:space="0" w:color="auto"/>
            <w:bottom w:val="none" w:sz="0" w:space="0" w:color="auto"/>
            <w:right w:val="none" w:sz="0" w:space="0" w:color="auto"/>
          </w:divBdr>
        </w:div>
        <w:div w:id="1353190996">
          <w:marLeft w:val="0"/>
          <w:marRight w:val="0"/>
          <w:marTop w:val="0"/>
          <w:marBottom w:val="0"/>
          <w:divBdr>
            <w:top w:val="none" w:sz="0" w:space="0" w:color="auto"/>
            <w:left w:val="none" w:sz="0" w:space="0" w:color="auto"/>
            <w:bottom w:val="none" w:sz="0" w:space="0" w:color="auto"/>
            <w:right w:val="none" w:sz="0" w:space="0" w:color="auto"/>
          </w:divBdr>
        </w:div>
        <w:div w:id="1387291473">
          <w:marLeft w:val="0"/>
          <w:marRight w:val="0"/>
          <w:marTop w:val="0"/>
          <w:marBottom w:val="0"/>
          <w:divBdr>
            <w:top w:val="none" w:sz="0" w:space="0" w:color="auto"/>
            <w:left w:val="none" w:sz="0" w:space="0" w:color="auto"/>
            <w:bottom w:val="none" w:sz="0" w:space="0" w:color="auto"/>
            <w:right w:val="none" w:sz="0" w:space="0" w:color="auto"/>
          </w:divBdr>
        </w:div>
        <w:div w:id="1464499537">
          <w:marLeft w:val="0"/>
          <w:marRight w:val="0"/>
          <w:marTop w:val="0"/>
          <w:marBottom w:val="0"/>
          <w:divBdr>
            <w:top w:val="none" w:sz="0" w:space="0" w:color="auto"/>
            <w:left w:val="none" w:sz="0" w:space="0" w:color="auto"/>
            <w:bottom w:val="none" w:sz="0" w:space="0" w:color="auto"/>
            <w:right w:val="none" w:sz="0" w:space="0" w:color="auto"/>
          </w:divBdr>
        </w:div>
        <w:div w:id="1611663537">
          <w:marLeft w:val="0"/>
          <w:marRight w:val="0"/>
          <w:marTop w:val="0"/>
          <w:marBottom w:val="0"/>
          <w:divBdr>
            <w:top w:val="none" w:sz="0" w:space="0" w:color="auto"/>
            <w:left w:val="none" w:sz="0" w:space="0" w:color="auto"/>
            <w:bottom w:val="none" w:sz="0" w:space="0" w:color="auto"/>
            <w:right w:val="none" w:sz="0" w:space="0" w:color="auto"/>
          </w:divBdr>
        </w:div>
        <w:div w:id="1632860847">
          <w:marLeft w:val="0"/>
          <w:marRight w:val="0"/>
          <w:marTop w:val="0"/>
          <w:marBottom w:val="0"/>
          <w:divBdr>
            <w:top w:val="none" w:sz="0" w:space="0" w:color="auto"/>
            <w:left w:val="none" w:sz="0" w:space="0" w:color="auto"/>
            <w:bottom w:val="none" w:sz="0" w:space="0" w:color="auto"/>
            <w:right w:val="none" w:sz="0" w:space="0" w:color="auto"/>
          </w:divBdr>
        </w:div>
        <w:div w:id="1690373485">
          <w:marLeft w:val="0"/>
          <w:marRight w:val="0"/>
          <w:marTop w:val="0"/>
          <w:marBottom w:val="0"/>
          <w:divBdr>
            <w:top w:val="none" w:sz="0" w:space="0" w:color="auto"/>
            <w:left w:val="none" w:sz="0" w:space="0" w:color="auto"/>
            <w:bottom w:val="none" w:sz="0" w:space="0" w:color="auto"/>
            <w:right w:val="none" w:sz="0" w:space="0" w:color="auto"/>
          </w:divBdr>
        </w:div>
        <w:div w:id="1692872537">
          <w:marLeft w:val="0"/>
          <w:marRight w:val="0"/>
          <w:marTop w:val="0"/>
          <w:marBottom w:val="0"/>
          <w:divBdr>
            <w:top w:val="none" w:sz="0" w:space="0" w:color="auto"/>
            <w:left w:val="none" w:sz="0" w:space="0" w:color="auto"/>
            <w:bottom w:val="none" w:sz="0" w:space="0" w:color="auto"/>
            <w:right w:val="none" w:sz="0" w:space="0" w:color="auto"/>
          </w:divBdr>
        </w:div>
        <w:div w:id="1695423080">
          <w:marLeft w:val="0"/>
          <w:marRight w:val="0"/>
          <w:marTop w:val="0"/>
          <w:marBottom w:val="0"/>
          <w:divBdr>
            <w:top w:val="none" w:sz="0" w:space="0" w:color="auto"/>
            <w:left w:val="none" w:sz="0" w:space="0" w:color="auto"/>
            <w:bottom w:val="none" w:sz="0" w:space="0" w:color="auto"/>
            <w:right w:val="none" w:sz="0" w:space="0" w:color="auto"/>
          </w:divBdr>
        </w:div>
        <w:div w:id="1703478539">
          <w:marLeft w:val="0"/>
          <w:marRight w:val="0"/>
          <w:marTop w:val="0"/>
          <w:marBottom w:val="0"/>
          <w:divBdr>
            <w:top w:val="none" w:sz="0" w:space="0" w:color="auto"/>
            <w:left w:val="none" w:sz="0" w:space="0" w:color="auto"/>
            <w:bottom w:val="none" w:sz="0" w:space="0" w:color="auto"/>
            <w:right w:val="none" w:sz="0" w:space="0" w:color="auto"/>
          </w:divBdr>
        </w:div>
        <w:div w:id="1770392203">
          <w:marLeft w:val="0"/>
          <w:marRight w:val="0"/>
          <w:marTop w:val="0"/>
          <w:marBottom w:val="0"/>
          <w:divBdr>
            <w:top w:val="none" w:sz="0" w:space="0" w:color="auto"/>
            <w:left w:val="none" w:sz="0" w:space="0" w:color="auto"/>
            <w:bottom w:val="none" w:sz="0" w:space="0" w:color="auto"/>
            <w:right w:val="none" w:sz="0" w:space="0" w:color="auto"/>
          </w:divBdr>
        </w:div>
        <w:div w:id="1785685724">
          <w:marLeft w:val="0"/>
          <w:marRight w:val="0"/>
          <w:marTop w:val="0"/>
          <w:marBottom w:val="0"/>
          <w:divBdr>
            <w:top w:val="none" w:sz="0" w:space="0" w:color="auto"/>
            <w:left w:val="none" w:sz="0" w:space="0" w:color="auto"/>
            <w:bottom w:val="none" w:sz="0" w:space="0" w:color="auto"/>
            <w:right w:val="none" w:sz="0" w:space="0" w:color="auto"/>
          </w:divBdr>
        </w:div>
        <w:div w:id="1787578580">
          <w:marLeft w:val="0"/>
          <w:marRight w:val="0"/>
          <w:marTop w:val="0"/>
          <w:marBottom w:val="0"/>
          <w:divBdr>
            <w:top w:val="none" w:sz="0" w:space="0" w:color="auto"/>
            <w:left w:val="none" w:sz="0" w:space="0" w:color="auto"/>
            <w:bottom w:val="none" w:sz="0" w:space="0" w:color="auto"/>
            <w:right w:val="none" w:sz="0" w:space="0" w:color="auto"/>
          </w:divBdr>
        </w:div>
        <w:div w:id="1805847203">
          <w:marLeft w:val="0"/>
          <w:marRight w:val="0"/>
          <w:marTop w:val="0"/>
          <w:marBottom w:val="0"/>
          <w:divBdr>
            <w:top w:val="none" w:sz="0" w:space="0" w:color="auto"/>
            <w:left w:val="none" w:sz="0" w:space="0" w:color="auto"/>
            <w:bottom w:val="none" w:sz="0" w:space="0" w:color="auto"/>
            <w:right w:val="none" w:sz="0" w:space="0" w:color="auto"/>
          </w:divBdr>
        </w:div>
        <w:div w:id="1814758300">
          <w:marLeft w:val="0"/>
          <w:marRight w:val="0"/>
          <w:marTop w:val="0"/>
          <w:marBottom w:val="0"/>
          <w:divBdr>
            <w:top w:val="none" w:sz="0" w:space="0" w:color="auto"/>
            <w:left w:val="none" w:sz="0" w:space="0" w:color="auto"/>
            <w:bottom w:val="none" w:sz="0" w:space="0" w:color="auto"/>
            <w:right w:val="none" w:sz="0" w:space="0" w:color="auto"/>
          </w:divBdr>
        </w:div>
        <w:div w:id="1890723185">
          <w:marLeft w:val="0"/>
          <w:marRight w:val="0"/>
          <w:marTop w:val="0"/>
          <w:marBottom w:val="0"/>
          <w:divBdr>
            <w:top w:val="none" w:sz="0" w:space="0" w:color="auto"/>
            <w:left w:val="none" w:sz="0" w:space="0" w:color="auto"/>
            <w:bottom w:val="none" w:sz="0" w:space="0" w:color="auto"/>
            <w:right w:val="none" w:sz="0" w:space="0" w:color="auto"/>
          </w:divBdr>
        </w:div>
        <w:div w:id="1908148333">
          <w:marLeft w:val="0"/>
          <w:marRight w:val="0"/>
          <w:marTop w:val="0"/>
          <w:marBottom w:val="0"/>
          <w:divBdr>
            <w:top w:val="none" w:sz="0" w:space="0" w:color="auto"/>
            <w:left w:val="none" w:sz="0" w:space="0" w:color="auto"/>
            <w:bottom w:val="none" w:sz="0" w:space="0" w:color="auto"/>
            <w:right w:val="none" w:sz="0" w:space="0" w:color="auto"/>
          </w:divBdr>
        </w:div>
        <w:div w:id="1968050631">
          <w:marLeft w:val="0"/>
          <w:marRight w:val="0"/>
          <w:marTop w:val="0"/>
          <w:marBottom w:val="0"/>
          <w:divBdr>
            <w:top w:val="none" w:sz="0" w:space="0" w:color="auto"/>
            <w:left w:val="none" w:sz="0" w:space="0" w:color="auto"/>
            <w:bottom w:val="none" w:sz="0" w:space="0" w:color="auto"/>
            <w:right w:val="none" w:sz="0" w:space="0" w:color="auto"/>
          </w:divBdr>
        </w:div>
        <w:div w:id="1971746462">
          <w:marLeft w:val="0"/>
          <w:marRight w:val="0"/>
          <w:marTop w:val="0"/>
          <w:marBottom w:val="0"/>
          <w:divBdr>
            <w:top w:val="none" w:sz="0" w:space="0" w:color="auto"/>
            <w:left w:val="none" w:sz="0" w:space="0" w:color="auto"/>
            <w:bottom w:val="none" w:sz="0" w:space="0" w:color="auto"/>
            <w:right w:val="none" w:sz="0" w:space="0" w:color="auto"/>
          </w:divBdr>
        </w:div>
        <w:div w:id="2011446506">
          <w:marLeft w:val="0"/>
          <w:marRight w:val="0"/>
          <w:marTop w:val="0"/>
          <w:marBottom w:val="0"/>
          <w:divBdr>
            <w:top w:val="none" w:sz="0" w:space="0" w:color="auto"/>
            <w:left w:val="none" w:sz="0" w:space="0" w:color="auto"/>
            <w:bottom w:val="none" w:sz="0" w:space="0" w:color="auto"/>
            <w:right w:val="none" w:sz="0" w:space="0" w:color="auto"/>
          </w:divBdr>
        </w:div>
        <w:div w:id="2091391210">
          <w:marLeft w:val="0"/>
          <w:marRight w:val="0"/>
          <w:marTop w:val="0"/>
          <w:marBottom w:val="0"/>
          <w:divBdr>
            <w:top w:val="none" w:sz="0" w:space="0" w:color="auto"/>
            <w:left w:val="none" w:sz="0" w:space="0" w:color="auto"/>
            <w:bottom w:val="none" w:sz="0" w:space="0" w:color="auto"/>
            <w:right w:val="none" w:sz="0" w:space="0" w:color="auto"/>
          </w:divBdr>
        </w:div>
        <w:div w:id="2136215645">
          <w:marLeft w:val="0"/>
          <w:marRight w:val="0"/>
          <w:marTop w:val="0"/>
          <w:marBottom w:val="0"/>
          <w:divBdr>
            <w:top w:val="none" w:sz="0" w:space="0" w:color="auto"/>
            <w:left w:val="none" w:sz="0" w:space="0" w:color="auto"/>
            <w:bottom w:val="none" w:sz="0" w:space="0" w:color="auto"/>
            <w:right w:val="none" w:sz="0" w:space="0" w:color="auto"/>
          </w:divBdr>
        </w:div>
      </w:divsChild>
    </w:div>
    <w:div w:id="501429497">
      <w:bodyDiv w:val="1"/>
      <w:marLeft w:val="0"/>
      <w:marRight w:val="0"/>
      <w:marTop w:val="0"/>
      <w:marBottom w:val="0"/>
      <w:divBdr>
        <w:top w:val="none" w:sz="0" w:space="0" w:color="auto"/>
        <w:left w:val="none" w:sz="0" w:space="0" w:color="auto"/>
        <w:bottom w:val="none" w:sz="0" w:space="0" w:color="auto"/>
        <w:right w:val="none" w:sz="0" w:space="0" w:color="auto"/>
      </w:divBdr>
      <w:divsChild>
        <w:div w:id="1035622373">
          <w:marLeft w:val="0"/>
          <w:marRight w:val="0"/>
          <w:marTop w:val="0"/>
          <w:marBottom w:val="0"/>
          <w:divBdr>
            <w:top w:val="none" w:sz="0" w:space="0" w:color="auto"/>
            <w:left w:val="none" w:sz="0" w:space="0" w:color="auto"/>
            <w:bottom w:val="none" w:sz="0" w:space="0" w:color="auto"/>
            <w:right w:val="none" w:sz="0" w:space="0" w:color="auto"/>
          </w:divBdr>
        </w:div>
      </w:divsChild>
    </w:div>
    <w:div w:id="509099373">
      <w:bodyDiv w:val="1"/>
      <w:marLeft w:val="0"/>
      <w:marRight w:val="0"/>
      <w:marTop w:val="0"/>
      <w:marBottom w:val="0"/>
      <w:divBdr>
        <w:top w:val="none" w:sz="0" w:space="0" w:color="auto"/>
        <w:left w:val="none" w:sz="0" w:space="0" w:color="auto"/>
        <w:bottom w:val="none" w:sz="0" w:space="0" w:color="auto"/>
        <w:right w:val="none" w:sz="0" w:space="0" w:color="auto"/>
      </w:divBdr>
      <w:divsChild>
        <w:div w:id="1837333043">
          <w:marLeft w:val="0"/>
          <w:marRight w:val="0"/>
          <w:marTop w:val="0"/>
          <w:marBottom w:val="0"/>
          <w:divBdr>
            <w:top w:val="none" w:sz="0" w:space="0" w:color="auto"/>
            <w:left w:val="none" w:sz="0" w:space="0" w:color="auto"/>
            <w:bottom w:val="none" w:sz="0" w:space="0" w:color="auto"/>
            <w:right w:val="none" w:sz="0" w:space="0" w:color="auto"/>
          </w:divBdr>
        </w:div>
      </w:divsChild>
    </w:div>
    <w:div w:id="531308081">
      <w:bodyDiv w:val="1"/>
      <w:marLeft w:val="0"/>
      <w:marRight w:val="0"/>
      <w:marTop w:val="0"/>
      <w:marBottom w:val="0"/>
      <w:divBdr>
        <w:top w:val="none" w:sz="0" w:space="0" w:color="auto"/>
        <w:left w:val="none" w:sz="0" w:space="0" w:color="auto"/>
        <w:bottom w:val="none" w:sz="0" w:space="0" w:color="auto"/>
        <w:right w:val="none" w:sz="0" w:space="0" w:color="auto"/>
      </w:divBdr>
      <w:divsChild>
        <w:div w:id="1218667524">
          <w:marLeft w:val="0"/>
          <w:marRight w:val="0"/>
          <w:marTop w:val="0"/>
          <w:marBottom w:val="0"/>
          <w:divBdr>
            <w:top w:val="none" w:sz="0" w:space="0" w:color="auto"/>
            <w:left w:val="none" w:sz="0" w:space="0" w:color="auto"/>
            <w:bottom w:val="none" w:sz="0" w:space="0" w:color="auto"/>
            <w:right w:val="none" w:sz="0" w:space="0" w:color="auto"/>
          </w:divBdr>
        </w:div>
      </w:divsChild>
    </w:div>
    <w:div w:id="544024643">
      <w:bodyDiv w:val="1"/>
      <w:marLeft w:val="0"/>
      <w:marRight w:val="0"/>
      <w:marTop w:val="0"/>
      <w:marBottom w:val="0"/>
      <w:divBdr>
        <w:top w:val="none" w:sz="0" w:space="0" w:color="auto"/>
        <w:left w:val="none" w:sz="0" w:space="0" w:color="auto"/>
        <w:bottom w:val="none" w:sz="0" w:space="0" w:color="auto"/>
        <w:right w:val="none" w:sz="0" w:space="0" w:color="auto"/>
      </w:divBdr>
    </w:div>
    <w:div w:id="566377943">
      <w:bodyDiv w:val="1"/>
      <w:marLeft w:val="0"/>
      <w:marRight w:val="0"/>
      <w:marTop w:val="0"/>
      <w:marBottom w:val="0"/>
      <w:divBdr>
        <w:top w:val="none" w:sz="0" w:space="0" w:color="auto"/>
        <w:left w:val="none" w:sz="0" w:space="0" w:color="auto"/>
        <w:bottom w:val="none" w:sz="0" w:space="0" w:color="auto"/>
        <w:right w:val="none" w:sz="0" w:space="0" w:color="auto"/>
      </w:divBdr>
      <w:divsChild>
        <w:div w:id="614408375">
          <w:marLeft w:val="0"/>
          <w:marRight w:val="0"/>
          <w:marTop w:val="0"/>
          <w:marBottom w:val="0"/>
          <w:divBdr>
            <w:top w:val="none" w:sz="0" w:space="0" w:color="auto"/>
            <w:left w:val="none" w:sz="0" w:space="0" w:color="auto"/>
            <w:bottom w:val="none" w:sz="0" w:space="0" w:color="auto"/>
            <w:right w:val="none" w:sz="0" w:space="0" w:color="auto"/>
          </w:divBdr>
        </w:div>
      </w:divsChild>
    </w:div>
    <w:div w:id="566914048">
      <w:bodyDiv w:val="1"/>
      <w:marLeft w:val="0"/>
      <w:marRight w:val="0"/>
      <w:marTop w:val="0"/>
      <w:marBottom w:val="0"/>
      <w:divBdr>
        <w:top w:val="none" w:sz="0" w:space="0" w:color="auto"/>
        <w:left w:val="none" w:sz="0" w:space="0" w:color="auto"/>
        <w:bottom w:val="none" w:sz="0" w:space="0" w:color="auto"/>
        <w:right w:val="none" w:sz="0" w:space="0" w:color="auto"/>
      </w:divBdr>
    </w:div>
    <w:div w:id="575164288">
      <w:bodyDiv w:val="1"/>
      <w:marLeft w:val="0"/>
      <w:marRight w:val="0"/>
      <w:marTop w:val="0"/>
      <w:marBottom w:val="0"/>
      <w:divBdr>
        <w:top w:val="none" w:sz="0" w:space="0" w:color="auto"/>
        <w:left w:val="none" w:sz="0" w:space="0" w:color="auto"/>
        <w:bottom w:val="none" w:sz="0" w:space="0" w:color="auto"/>
        <w:right w:val="none" w:sz="0" w:space="0" w:color="auto"/>
      </w:divBdr>
      <w:divsChild>
        <w:div w:id="1542476179">
          <w:marLeft w:val="0"/>
          <w:marRight w:val="0"/>
          <w:marTop w:val="0"/>
          <w:marBottom w:val="0"/>
          <w:divBdr>
            <w:top w:val="none" w:sz="0" w:space="0" w:color="auto"/>
            <w:left w:val="none" w:sz="0" w:space="0" w:color="auto"/>
            <w:bottom w:val="none" w:sz="0" w:space="0" w:color="auto"/>
            <w:right w:val="none" w:sz="0" w:space="0" w:color="auto"/>
          </w:divBdr>
        </w:div>
      </w:divsChild>
    </w:div>
    <w:div w:id="580523720">
      <w:bodyDiv w:val="1"/>
      <w:marLeft w:val="0"/>
      <w:marRight w:val="0"/>
      <w:marTop w:val="0"/>
      <w:marBottom w:val="0"/>
      <w:divBdr>
        <w:top w:val="none" w:sz="0" w:space="0" w:color="auto"/>
        <w:left w:val="none" w:sz="0" w:space="0" w:color="auto"/>
        <w:bottom w:val="none" w:sz="0" w:space="0" w:color="auto"/>
        <w:right w:val="none" w:sz="0" w:space="0" w:color="auto"/>
      </w:divBdr>
      <w:divsChild>
        <w:div w:id="877011701">
          <w:marLeft w:val="0"/>
          <w:marRight w:val="0"/>
          <w:marTop w:val="0"/>
          <w:marBottom w:val="0"/>
          <w:divBdr>
            <w:top w:val="none" w:sz="0" w:space="0" w:color="auto"/>
            <w:left w:val="none" w:sz="0" w:space="0" w:color="auto"/>
            <w:bottom w:val="none" w:sz="0" w:space="0" w:color="auto"/>
            <w:right w:val="none" w:sz="0" w:space="0" w:color="auto"/>
          </w:divBdr>
        </w:div>
      </w:divsChild>
    </w:div>
    <w:div w:id="596212007">
      <w:bodyDiv w:val="1"/>
      <w:marLeft w:val="0"/>
      <w:marRight w:val="0"/>
      <w:marTop w:val="0"/>
      <w:marBottom w:val="0"/>
      <w:divBdr>
        <w:top w:val="none" w:sz="0" w:space="0" w:color="auto"/>
        <w:left w:val="none" w:sz="0" w:space="0" w:color="auto"/>
        <w:bottom w:val="none" w:sz="0" w:space="0" w:color="auto"/>
        <w:right w:val="none" w:sz="0" w:space="0" w:color="auto"/>
      </w:divBdr>
      <w:divsChild>
        <w:div w:id="965038360">
          <w:marLeft w:val="0"/>
          <w:marRight w:val="0"/>
          <w:marTop w:val="0"/>
          <w:marBottom w:val="0"/>
          <w:divBdr>
            <w:top w:val="none" w:sz="0" w:space="0" w:color="auto"/>
            <w:left w:val="none" w:sz="0" w:space="0" w:color="auto"/>
            <w:bottom w:val="none" w:sz="0" w:space="0" w:color="auto"/>
            <w:right w:val="none" w:sz="0" w:space="0" w:color="auto"/>
          </w:divBdr>
        </w:div>
      </w:divsChild>
    </w:div>
    <w:div w:id="649020038">
      <w:bodyDiv w:val="1"/>
      <w:marLeft w:val="0"/>
      <w:marRight w:val="0"/>
      <w:marTop w:val="0"/>
      <w:marBottom w:val="0"/>
      <w:divBdr>
        <w:top w:val="none" w:sz="0" w:space="0" w:color="auto"/>
        <w:left w:val="none" w:sz="0" w:space="0" w:color="auto"/>
        <w:bottom w:val="none" w:sz="0" w:space="0" w:color="auto"/>
        <w:right w:val="none" w:sz="0" w:space="0" w:color="auto"/>
      </w:divBdr>
      <w:divsChild>
        <w:div w:id="712772870">
          <w:marLeft w:val="0"/>
          <w:marRight w:val="0"/>
          <w:marTop w:val="0"/>
          <w:marBottom w:val="0"/>
          <w:divBdr>
            <w:top w:val="none" w:sz="0" w:space="0" w:color="auto"/>
            <w:left w:val="none" w:sz="0" w:space="0" w:color="auto"/>
            <w:bottom w:val="none" w:sz="0" w:space="0" w:color="auto"/>
            <w:right w:val="none" w:sz="0" w:space="0" w:color="auto"/>
          </w:divBdr>
        </w:div>
        <w:div w:id="950892234">
          <w:marLeft w:val="0"/>
          <w:marRight w:val="0"/>
          <w:marTop w:val="0"/>
          <w:marBottom w:val="0"/>
          <w:divBdr>
            <w:top w:val="none" w:sz="0" w:space="0" w:color="auto"/>
            <w:left w:val="none" w:sz="0" w:space="0" w:color="auto"/>
            <w:bottom w:val="none" w:sz="0" w:space="0" w:color="auto"/>
            <w:right w:val="none" w:sz="0" w:space="0" w:color="auto"/>
          </w:divBdr>
        </w:div>
        <w:div w:id="1218394915">
          <w:marLeft w:val="0"/>
          <w:marRight w:val="0"/>
          <w:marTop w:val="0"/>
          <w:marBottom w:val="0"/>
          <w:divBdr>
            <w:top w:val="none" w:sz="0" w:space="0" w:color="auto"/>
            <w:left w:val="none" w:sz="0" w:space="0" w:color="auto"/>
            <w:bottom w:val="none" w:sz="0" w:space="0" w:color="auto"/>
            <w:right w:val="none" w:sz="0" w:space="0" w:color="auto"/>
          </w:divBdr>
        </w:div>
        <w:div w:id="1789814075">
          <w:marLeft w:val="0"/>
          <w:marRight w:val="0"/>
          <w:marTop w:val="0"/>
          <w:marBottom w:val="0"/>
          <w:divBdr>
            <w:top w:val="none" w:sz="0" w:space="0" w:color="auto"/>
            <w:left w:val="none" w:sz="0" w:space="0" w:color="auto"/>
            <w:bottom w:val="none" w:sz="0" w:space="0" w:color="auto"/>
            <w:right w:val="none" w:sz="0" w:space="0" w:color="auto"/>
          </w:divBdr>
          <w:divsChild>
            <w:div w:id="661153995">
              <w:marLeft w:val="-75"/>
              <w:marRight w:val="0"/>
              <w:marTop w:val="30"/>
              <w:marBottom w:val="30"/>
              <w:divBdr>
                <w:top w:val="none" w:sz="0" w:space="0" w:color="auto"/>
                <w:left w:val="none" w:sz="0" w:space="0" w:color="auto"/>
                <w:bottom w:val="none" w:sz="0" w:space="0" w:color="auto"/>
                <w:right w:val="none" w:sz="0" w:space="0" w:color="auto"/>
              </w:divBdr>
              <w:divsChild>
                <w:div w:id="755705810">
                  <w:marLeft w:val="0"/>
                  <w:marRight w:val="0"/>
                  <w:marTop w:val="0"/>
                  <w:marBottom w:val="0"/>
                  <w:divBdr>
                    <w:top w:val="none" w:sz="0" w:space="0" w:color="auto"/>
                    <w:left w:val="none" w:sz="0" w:space="0" w:color="auto"/>
                    <w:bottom w:val="none" w:sz="0" w:space="0" w:color="auto"/>
                    <w:right w:val="none" w:sz="0" w:space="0" w:color="auto"/>
                  </w:divBdr>
                  <w:divsChild>
                    <w:div w:id="5063165">
                      <w:marLeft w:val="0"/>
                      <w:marRight w:val="0"/>
                      <w:marTop w:val="0"/>
                      <w:marBottom w:val="0"/>
                      <w:divBdr>
                        <w:top w:val="none" w:sz="0" w:space="0" w:color="auto"/>
                        <w:left w:val="none" w:sz="0" w:space="0" w:color="auto"/>
                        <w:bottom w:val="none" w:sz="0" w:space="0" w:color="auto"/>
                        <w:right w:val="none" w:sz="0" w:space="0" w:color="auto"/>
                      </w:divBdr>
                    </w:div>
                    <w:div w:id="1699548307">
                      <w:marLeft w:val="0"/>
                      <w:marRight w:val="0"/>
                      <w:marTop w:val="0"/>
                      <w:marBottom w:val="0"/>
                      <w:divBdr>
                        <w:top w:val="none" w:sz="0" w:space="0" w:color="auto"/>
                        <w:left w:val="none" w:sz="0" w:space="0" w:color="auto"/>
                        <w:bottom w:val="none" w:sz="0" w:space="0" w:color="auto"/>
                        <w:right w:val="none" w:sz="0" w:space="0" w:color="auto"/>
                      </w:divBdr>
                    </w:div>
                  </w:divsChild>
                </w:div>
                <w:div w:id="1087965234">
                  <w:marLeft w:val="0"/>
                  <w:marRight w:val="0"/>
                  <w:marTop w:val="0"/>
                  <w:marBottom w:val="0"/>
                  <w:divBdr>
                    <w:top w:val="none" w:sz="0" w:space="0" w:color="auto"/>
                    <w:left w:val="none" w:sz="0" w:space="0" w:color="auto"/>
                    <w:bottom w:val="none" w:sz="0" w:space="0" w:color="auto"/>
                    <w:right w:val="none" w:sz="0" w:space="0" w:color="auto"/>
                  </w:divBdr>
                  <w:divsChild>
                    <w:div w:id="1547134929">
                      <w:marLeft w:val="0"/>
                      <w:marRight w:val="0"/>
                      <w:marTop w:val="0"/>
                      <w:marBottom w:val="0"/>
                      <w:divBdr>
                        <w:top w:val="none" w:sz="0" w:space="0" w:color="auto"/>
                        <w:left w:val="none" w:sz="0" w:space="0" w:color="auto"/>
                        <w:bottom w:val="none" w:sz="0" w:space="0" w:color="auto"/>
                        <w:right w:val="none" w:sz="0" w:space="0" w:color="auto"/>
                      </w:divBdr>
                    </w:div>
                    <w:div w:id="1865947276">
                      <w:marLeft w:val="0"/>
                      <w:marRight w:val="0"/>
                      <w:marTop w:val="0"/>
                      <w:marBottom w:val="0"/>
                      <w:divBdr>
                        <w:top w:val="none" w:sz="0" w:space="0" w:color="auto"/>
                        <w:left w:val="none" w:sz="0" w:space="0" w:color="auto"/>
                        <w:bottom w:val="none" w:sz="0" w:space="0" w:color="auto"/>
                        <w:right w:val="none" w:sz="0" w:space="0" w:color="auto"/>
                      </w:divBdr>
                    </w:div>
                  </w:divsChild>
                </w:div>
                <w:div w:id="1650094442">
                  <w:marLeft w:val="0"/>
                  <w:marRight w:val="0"/>
                  <w:marTop w:val="0"/>
                  <w:marBottom w:val="0"/>
                  <w:divBdr>
                    <w:top w:val="none" w:sz="0" w:space="0" w:color="auto"/>
                    <w:left w:val="none" w:sz="0" w:space="0" w:color="auto"/>
                    <w:bottom w:val="none" w:sz="0" w:space="0" w:color="auto"/>
                    <w:right w:val="none" w:sz="0" w:space="0" w:color="auto"/>
                  </w:divBdr>
                  <w:divsChild>
                    <w:div w:id="740639238">
                      <w:marLeft w:val="0"/>
                      <w:marRight w:val="0"/>
                      <w:marTop w:val="0"/>
                      <w:marBottom w:val="0"/>
                      <w:divBdr>
                        <w:top w:val="none" w:sz="0" w:space="0" w:color="auto"/>
                        <w:left w:val="none" w:sz="0" w:space="0" w:color="auto"/>
                        <w:bottom w:val="none" w:sz="0" w:space="0" w:color="auto"/>
                        <w:right w:val="none" w:sz="0" w:space="0" w:color="auto"/>
                      </w:divBdr>
                    </w:div>
                    <w:div w:id="1910000538">
                      <w:marLeft w:val="0"/>
                      <w:marRight w:val="0"/>
                      <w:marTop w:val="0"/>
                      <w:marBottom w:val="0"/>
                      <w:divBdr>
                        <w:top w:val="none" w:sz="0" w:space="0" w:color="auto"/>
                        <w:left w:val="none" w:sz="0" w:space="0" w:color="auto"/>
                        <w:bottom w:val="none" w:sz="0" w:space="0" w:color="auto"/>
                        <w:right w:val="none" w:sz="0" w:space="0" w:color="auto"/>
                      </w:divBdr>
                    </w:div>
                  </w:divsChild>
                </w:div>
                <w:div w:id="1731808981">
                  <w:marLeft w:val="0"/>
                  <w:marRight w:val="0"/>
                  <w:marTop w:val="0"/>
                  <w:marBottom w:val="0"/>
                  <w:divBdr>
                    <w:top w:val="none" w:sz="0" w:space="0" w:color="auto"/>
                    <w:left w:val="none" w:sz="0" w:space="0" w:color="auto"/>
                    <w:bottom w:val="none" w:sz="0" w:space="0" w:color="auto"/>
                    <w:right w:val="none" w:sz="0" w:space="0" w:color="auto"/>
                  </w:divBdr>
                  <w:divsChild>
                    <w:div w:id="38091822">
                      <w:marLeft w:val="0"/>
                      <w:marRight w:val="0"/>
                      <w:marTop w:val="0"/>
                      <w:marBottom w:val="0"/>
                      <w:divBdr>
                        <w:top w:val="none" w:sz="0" w:space="0" w:color="auto"/>
                        <w:left w:val="none" w:sz="0" w:space="0" w:color="auto"/>
                        <w:bottom w:val="none" w:sz="0" w:space="0" w:color="auto"/>
                        <w:right w:val="none" w:sz="0" w:space="0" w:color="auto"/>
                      </w:divBdr>
                    </w:div>
                    <w:div w:id="1349212602">
                      <w:marLeft w:val="0"/>
                      <w:marRight w:val="0"/>
                      <w:marTop w:val="0"/>
                      <w:marBottom w:val="0"/>
                      <w:divBdr>
                        <w:top w:val="none" w:sz="0" w:space="0" w:color="auto"/>
                        <w:left w:val="none" w:sz="0" w:space="0" w:color="auto"/>
                        <w:bottom w:val="none" w:sz="0" w:space="0" w:color="auto"/>
                        <w:right w:val="none" w:sz="0" w:space="0" w:color="auto"/>
                      </w:divBdr>
                    </w:div>
                  </w:divsChild>
                </w:div>
                <w:div w:id="1787190669">
                  <w:marLeft w:val="0"/>
                  <w:marRight w:val="0"/>
                  <w:marTop w:val="0"/>
                  <w:marBottom w:val="0"/>
                  <w:divBdr>
                    <w:top w:val="none" w:sz="0" w:space="0" w:color="auto"/>
                    <w:left w:val="none" w:sz="0" w:space="0" w:color="auto"/>
                    <w:bottom w:val="none" w:sz="0" w:space="0" w:color="auto"/>
                    <w:right w:val="none" w:sz="0" w:space="0" w:color="auto"/>
                  </w:divBdr>
                  <w:divsChild>
                    <w:div w:id="763187986">
                      <w:marLeft w:val="0"/>
                      <w:marRight w:val="0"/>
                      <w:marTop w:val="0"/>
                      <w:marBottom w:val="0"/>
                      <w:divBdr>
                        <w:top w:val="none" w:sz="0" w:space="0" w:color="auto"/>
                        <w:left w:val="none" w:sz="0" w:space="0" w:color="auto"/>
                        <w:bottom w:val="none" w:sz="0" w:space="0" w:color="auto"/>
                        <w:right w:val="none" w:sz="0" w:space="0" w:color="auto"/>
                      </w:divBdr>
                    </w:div>
                    <w:div w:id="1113398435">
                      <w:marLeft w:val="0"/>
                      <w:marRight w:val="0"/>
                      <w:marTop w:val="0"/>
                      <w:marBottom w:val="0"/>
                      <w:divBdr>
                        <w:top w:val="none" w:sz="0" w:space="0" w:color="auto"/>
                        <w:left w:val="none" w:sz="0" w:space="0" w:color="auto"/>
                        <w:bottom w:val="none" w:sz="0" w:space="0" w:color="auto"/>
                        <w:right w:val="none" w:sz="0" w:space="0" w:color="auto"/>
                      </w:divBdr>
                    </w:div>
                  </w:divsChild>
                </w:div>
                <w:div w:id="2142797351">
                  <w:marLeft w:val="0"/>
                  <w:marRight w:val="0"/>
                  <w:marTop w:val="0"/>
                  <w:marBottom w:val="0"/>
                  <w:divBdr>
                    <w:top w:val="none" w:sz="0" w:space="0" w:color="auto"/>
                    <w:left w:val="none" w:sz="0" w:space="0" w:color="auto"/>
                    <w:bottom w:val="none" w:sz="0" w:space="0" w:color="auto"/>
                    <w:right w:val="none" w:sz="0" w:space="0" w:color="auto"/>
                  </w:divBdr>
                  <w:divsChild>
                    <w:div w:id="349915986">
                      <w:marLeft w:val="0"/>
                      <w:marRight w:val="0"/>
                      <w:marTop w:val="0"/>
                      <w:marBottom w:val="0"/>
                      <w:divBdr>
                        <w:top w:val="none" w:sz="0" w:space="0" w:color="auto"/>
                        <w:left w:val="none" w:sz="0" w:space="0" w:color="auto"/>
                        <w:bottom w:val="none" w:sz="0" w:space="0" w:color="auto"/>
                        <w:right w:val="none" w:sz="0" w:space="0" w:color="auto"/>
                      </w:divBdr>
                    </w:div>
                    <w:div w:id="6275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94187">
          <w:marLeft w:val="0"/>
          <w:marRight w:val="0"/>
          <w:marTop w:val="0"/>
          <w:marBottom w:val="0"/>
          <w:divBdr>
            <w:top w:val="none" w:sz="0" w:space="0" w:color="auto"/>
            <w:left w:val="none" w:sz="0" w:space="0" w:color="auto"/>
            <w:bottom w:val="none" w:sz="0" w:space="0" w:color="auto"/>
            <w:right w:val="none" w:sz="0" w:space="0" w:color="auto"/>
          </w:divBdr>
          <w:divsChild>
            <w:div w:id="8339522">
              <w:marLeft w:val="0"/>
              <w:marRight w:val="0"/>
              <w:marTop w:val="0"/>
              <w:marBottom w:val="0"/>
              <w:divBdr>
                <w:top w:val="none" w:sz="0" w:space="0" w:color="auto"/>
                <w:left w:val="none" w:sz="0" w:space="0" w:color="auto"/>
                <w:bottom w:val="none" w:sz="0" w:space="0" w:color="auto"/>
                <w:right w:val="none" w:sz="0" w:space="0" w:color="auto"/>
              </w:divBdr>
            </w:div>
            <w:div w:id="510535652">
              <w:marLeft w:val="0"/>
              <w:marRight w:val="0"/>
              <w:marTop w:val="0"/>
              <w:marBottom w:val="0"/>
              <w:divBdr>
                <w:top w:val="none" w:sz="0" w:space="0" w:color="auto"/>
                <w:left w:val="none" w:sz="0" w:space="0" w:color="auto"/>
                <w:bottom w:val="none" w:sz="0" w:space="0" w:color="auto"/>
                <w:right w:val="none" w:sz="0" w:space="0" w:color="auto"/>
              </w:divBdr>
            </w:div>
            <w:div w:id="537669276">
              <w:marLeft w:val="0"/>
              <w:marRight w:val="0"/>
              <w:marTop w:val="0"/>
              <w:marBottom w:val="0"/>
              <w:divBdr>
                <w:top w:val="none" w:sz="0" w:space="0" w:color="auto"/>
                <w:left w:val="none" w:sz="0" w:space="0" w:color="auto"/>
                <w:bottom w:val="none" w:sz="0" w:space="0" w:color="auto"/>
                <w:right w:val="none" w:sz="0" w:space="0" w:color="auto"/>
              </w:divBdr>
            </w:div>
            <w:div w:id="643700394">
              <w:marLeft w:val="0"/>
              <w:marRight w:val="0"/>
              <w:marTop w:val="0"/>
              <w:marBottom w:val="0"/>
              <w:divBdr>
                <w:top w:val="none" w:sz="0" w:space="0" w:color="auto"/>
                <w:left w:val="none" w:sz="0" w:space="0" w:color="auto"/>
                <w:bottom w:val="none" w:sz="0" w:space="0" w:color="auto"/>
                <w:right w:val="none" w:sz="0" w:space="0" w:color="auto"/>
              </w:divBdr>
            </w:div>
          </w:divsChild>
        </w:div>
        <w:div w:id="2035109608">
          <w:marLeft w:val="0"/>
          <w:marRight w:val="0"/>
          <w:marTop w:val="0"/>
          <w:marBottom w:val="0"/>
          <w:divBdr>
            <w:top w:val="none" w:sz="0" w:space="0" w:color="auto"/>
            <w:left w:val="none" w:sz="0" w:space="0" w:color="auto"/>
            <w:bottom w:val="none" w:sz="0" w:space="0" w:color="auto"/>
            <w:right w:val="none" w:sz="0" w:space="0" w:color="auto"/>
          </w:divBdr>
          <w:divsChild>
            <w:div w:id="1957370655">
              <w:marLeft w:val="-75"/>
              <w:marRight w:val="0"/>
              <w:marTop w:val="30"/>
              <w:marBottom w:val="30"/>
              <w:divBdr>
                <w:top w:val="none" w:sz="0" w:space="0" w:color="auto"/>
                <w:left w:val="none" w:sz="0" w:space="0" w:color="auto"/>
                <w:bottom w:val="none" w:sz="0" w:space="0" w:color="auto"/>
                <w:right w:val="none" w:sz="0" w:space="0" w:color="auto"/>
              </w:divBdr>
              <w:divsChild>
                <w:div w:id="32773787">
                  <w:marLeft w:val="0"/>
                  <w:marRight w:val="0"/>
                  <w:marTop w:val="0"/>
                  <w:marBottom w:val="0"/>
                  <w:divBdr>
                    <w:top w:val="none" w:sz="0" w:space="0" w:color="auto"/>
                    <w:left w:val="none" w:sz="0" w:space="0" w:color="auto"/>
                    <w:bottom w:val="none" w:sz="0" w:space="0" w:color="auto"/>
                    <w:right w:val="none" w:sz="0" w:space="0" w:color="auto"/>
                  </w:divBdr>
                  <w:divsChild>
                    <w:div w:id="550044202">
                      <w:marLeft w:val="0"/>
                      <w:marRight w:val="0"/>
                      <w:marTop w:val="0"/>
                      <w:marBottom w:val="0"/>
                      <w:divBdr>
                        <w:top w:val="none" w:sz="0" w:space="0" w:color="auto"/>
                        <w:left w:val="none" w:sz="0" w:space="0" w:color="auto"/>
                        <w:bottom w:val="none" w:sz="0" w:space="0" w:color="auto"/>
                        <w:right w:val="none" w:sz="0" w:space="0" w:color="auto"/>
                      </w:divBdr>
                    </w:div>
                  </w:divsChild>
                </w:div>
                <w:div w:id="73481405">
                  <w:marLeft w:val="0"/>
                  <w:marRight w:val="0"/>
                  <w:marTop w:val="0"/>
                  <w:marBottom w:val="0"/>
                  <w:divBdr>
                    <w:top w:val="none" w:sz="0" w:space="0" w:color="auto"/>
                    <w:left w:val="none" w:sz="0" w:space="0" w:color="auto"/>
                    <w:bottom w:val="none" w:sz="0" w:space="0" w:color="auto"/>
                    <w:right w:val="none" w:sz="0" w:space="0" w:color="auto"/>
                  </w:divBdr>
                  <w:divsChild>
                    <w:div w:id="827675550">
                      <w:marLeft w:val="0"/>
                      <w:marRight w:val="0"/>
                      <w:marTop w:val="0"/>
                      <w:marBottom w:val="0"/>
                      <w:divBdr>
                        <w:top w:val="none" w:sz="0" w:space="0" w:color="auto"/>
                        <w:left w:val="none" w:sz="0" w:space="0" w:color="auto"/>
                        <w:bottom w:val="none" w:sz="0" w:space="0" w:color="auto"/>
                        <w:right w:val="none" w:sz="0" w:space="0" w:color="auto"/>
                      </w:divBdr>
                    </w:div>
                  </w:divsChild>
                </w:div>
                <w:div w:id="189030425">
                  <w:marLeft w:val="0"/>
                  <w:marRight w:val="0"/>
                  <w:marTop w:val="0"/>
                  <w:marBottom w:val="0"/>
                  <w:divBdr>
                    <w:top w:val="none" w:sz="0" w:space="0" w:color="auto"/>
                    <w:left w:val="none" w:sz="0" w:space="0" w:color="auto"/>
                    <w:bottom w:val="none" w:sz="0" w:space="0" w:color="auto"/>
                    <w:right w:val="none" w:sz="0" w:space="0" w:color="auto"/>
                  </w:divBdr>
                  <w:divsChild>
                    <w:div w:id="1774400936">
                      <w:marLeft w:val="0"/>
                      <w:marRight w:val="0"/>
                      <w:marTop w:val="0"/>
                      <w:marBottom w:val="0"/>
                      <w:divBdr>
                        <w:top w:val="none" w:sz="0" w:space="0" w:color="auto"/>
                        <w:left w:val="none" w:sz="0" w:space="0" w:color="auto"/>
                        <w:bottom w:val="none" w:sz="0" w:space="0" w:color="auto"/>
                        <w:right w:val="none" w:sz="0" w:space="0" w:color="auto"/>
                      </w:divBdr>
                    </w:div>
                  </w:divsChild>
                </w:div>
                <w:div w:id="907615423">
                  <w:marLeft w:val="0"/>
                  <w:marRight w:val="0"/>
                  <w:marTop w:val="0"/>
                  <w:marBottom w:val="0"/>
                  <w:divBdr>
                    <w:top w:val="none" w:sz="0" w:space="0" w:color="auto"/>
                    <w:left w:val="none" w:sz="0" w:space="0" w:color="auto"/>
                    <w:bottom w:val="none" w:sz="0" w:space="0" w:color="auto"/>
                    <w:right w:val="none" w:sz="0" w:space="0" w:color="auto"/>
                  </w:divBdr>
                  <w:divsChild>
                    <w:div w:id="1341352505">
                      <w:marLeft w:val="0"/>
                      <w:marRight w:val="0"/>
                      <w:marTop w:val="0"/>
                      <w:marBottom w:val="0"/>
                      <w:divBdr>
                        <w:top w:val="none" w:sz="0" w:space="0" w:color="auto"/>
                        <w:left w:val="none" w:sz="0" w:space="0" w:color="auto"/>
                        <w:bottom w:val="none" w:sz="0" w:space="0" w:color="auto"/>
                        <w:right w:val="none" w:sz="0" w:space="0" w:color="auto"/>
                      </w:divBdr>
                    </w:div>
                  </w:divsChild>
                </w:div>
                <w:div w:id="1105999129">
                  <w:marLeft w:val="0"/>
                  <w:marRight w:val="0"/>
                  <w:marTop w:val="0"/>
                  <w:marBottom w:val="0"/>
                  <w:divBdr>
                    <w:top w:val="none" w:sz="0" w:space="0" w:color="auto"/>
                    <w:left w:val="none" w:sz="0" w:space="0" w:color="auto"/>
                    <w:bottom w:val="none" w:sz="0" w:space="0" w:color="auto"/>
                    <w:right w:val="none" w:sz="0" w:space="0" w:color="auto"/>
                  </w:divBdr>
                  <w:divsChild>
                    <w:div w:id="1342854996">
                      <w:marLeft w:val="0"/>
                      <w:marRight w:val="0"/>
                      <w:marTop w:val="0"/>
                      <w:marBottom w:val="0"/>
                      <w:divBdr>
                        <w:top w:val="none" w:sz="0" w:space="0" w:color="auto"/>
                        <w:left w:val="none" w:sz="0" w:space="0" w:color="auto"/>
                        <w:bottom w:val="none" w:sz="0" w:space="0" w:color="auto"/>
                        <w:right w:val="none" w:sz="0" w:space="0" w:color="auto"/>
                      </w:divBdr>
                    </w:div>
                  </w:divsChild>
                </w:div>
                <w:div w:id="1200165978">
                  <w:marLeft w:val="0"/>
                  <w:marRight w:val="0"/>
                  <w:marTop w:val="0"/>
                  <w:marBottom w:val="0"/>
                  <w:divBdr>
                    <w:top w:val="none" w:sz="0" w:space="0" w:color="auto"/>
                    <w:left w:val="none" w:sz="0" w:space="0" w:color="auto"/>
                    <w:bottom w:val="none" w:sz="0" w:space="0" w:color="auto"/>
                    <w:right w:val="none" w:sz="0" w:space="0" w:color="auto"/>
                  </w:divBdr>
                  <w:divsChild>
                    <w:div w:id="730662727">
                      <w:marLeft w:val="0"/>
                      <w:marRight w:val="0"/>
                      <w:marTop w:val="0"/>
                      <w:marBottom w:val="0"/>
                      <w:divBdr>
                        <w:top w:val="none" w:sz="0" w:space="0" w:color="auto"/>
                        <w:left w:val="none" w:sz="0" w:space="0" w:color="auto"/>
                        <w:bottom w:val="none" w:sz="0" w:space="0" w:color="auto"/>
                        <w:right w:val="none" w:sz="0" w:space="0" w:color="auto"/>
                      </w:divBdr>
                    </w:div>
                  </w:divsChild>
                </w:div>
                <w:div w:id="1381781691">
                  <w:marLeft w:val="0"/>
                  <w:marRight w:val="0"/>
                  <w:marTop w:val="0"/>
                  <w:marBottom w:val="0"/>
                  <w:divBdr>
                    <w:top w:val="none" w:sz="0" w:space="0" w:color="auto"/>
                    <w:left w:val="none" w:sz="0" w:space="0" w:color="auto"/>
                    <w:bottom w:val="none" w:sz="0" w:space="0" w:color="auto"/>
                    <w:right w:val="none" w:sz="0" w:space="0" w:color="auto"/>
                  </w:divBdr>
                  <w:divsChild>
                    <w:div w:id="1860586740">
                      <w:marLeft w:val="0"/>
                      <w:marRight w:val="0"/>
                      <w:marTop w:val="0"/>
                      <w:marBottom w:val="0"/>
                      <w:divBdr>
                        <w:top w:val="none" w:sz="0" w:space="0" w:color="auto"/>
                        <w:left w:val="none" w:sz="0" w:space="0" w:color="auto"/>
                        <w:bottom w:val="none" w:sz="0" w:space="0" w:color="auto"/>
                        <w:right w:val="none" w:sz="0" w:space="0" w:color="auto"/>
                      </w:divBdr>
                    </w:div>
                  </w:divsChild>
                </w:div>
                <w:div w:id="1478108651">
                  <w:marLeft w:val="0"/>
                  <w:marRight w:val="0"/>
                  <w:marTop w:val="0"/>
                  <w:marBottom w:val="0"/>
                  <w:divBdr>
                    <w:top w:val="none" w:sz="0" w:space="0" w:color="auto"/>
                    <w:left w:val="none" w:sz="0" w:space="0" w:color="auto"/>
                    <w:bottom w:val="none" w:sz="0" w:space="0" w:color="auto"/>
                    <w:right w:val="none" w:sz="0" w:space="0" w:color="auto"/>
                  </w:divBdr>
                  <w:divsChild>
                    <w:div w:id="961881353">
                      <w:marLeft w:val="0"/>
                      <w:marRight w:val="0"/>
                      <w:marTop w:val="0"/>
                      <w:marBottom w:val="0"/>
                      <w:divBdr>
                        <w:top w:val="none" w:sz="0" w:space="0" w:color="auto"/>
                        <w:left w:val="none" w:sz="0" w:space="0" w:color="auto"/>
                        <w:bottom w:val="none" w:sz="0" w:space="0" w:color="auto"/>
                        <w:right w:val="none" w:sz="0" w:space="0" w:color="auto"/>
                      </w:divBdr>
                    </w:div>
                  </w:divsChild>
                </w:div>
                <w:div w:id="1541629276">
                  <w:marLeft w:val="0"/>
                  <w:marRight w:val="0"/>
                  <w:marTop w:val="0"/>
                  <w:marBottom w:val="0"/>
                  <w:divBdr>
                    <w:top w:val="none" w:sz="0" w:space="0" w:color="auto"/>
                    <w:left w:val="none" w:sz="0" w:space="0" w:color="auto"/>
                    <w:bottom w:val="none" w:sz="0" w:space="0" w:color="auto"/>
                    <w:right w:val="none" w:sz="0" w:space="0" w:color="auto"/>
                  </w:divBdr>
                  <w:divsChild>
                    <w:div w:id="704409850">
                      <w:marLeft w:val="0"/>
                      <w:marRight w:val="0"/>
                      <w:marTop w:val="0"/>
                      <w:marBottom w:val="0"/>
                      <w:divBdr>
                        <w:top w:val="none" w:sz="0" w:space="0" w:color="auto"/>
                        <w:left w:val="none" w:sz="0" w:space="0" w:color="auto"/>
                        <w:bottom w:val="none" w:sz="0" w:space="0" w:color="auto"/>
                        <w:right w:val="none" w:sz="0" w:space="0" w:color="auto"/>
                      </w:divBdr>
                    </w:div>
                  </w:divsChild>
                </w:div>
                <w:div w:id="1597902823">
                  <w:marLeft w:val="0"/>
                  <w:marRight w:val="0"/>
                  <w:marTop w:val="0"/>
                  <w:marBottom w:val="0"/>
                  <w:divBdr>
                    <w:top w:val="none" w:sz="0" w:space="0" w:color="auto"/>
                    <w:left w:val="none" w:sz="0" w:space="0" w:color="auto"/>
                    <w:bottom w:val="none" w:sz="0" w:space="0" w:color="auto"/>
                    <w:right w:val="none" w:sz="0" w:space="0" w:color="auto"/>
                  </w:divBdr>
                  <w:divsChild>
                    <w:div w:id="320962144">
                      <w:marLeft w:val="0"/>
                      <w:marRight w:val="0"/>
                      <w:marTop w:val="0"/>
                      <w:marBottom w:val="0"/>
                      <w:divBdr>
                        <w:top w:val="none" w:sz="0" w:space="0" w:color="auto"/>
                        <w:left w:val="none" w:sz="0" w:space="0" w:color="auto"/>
                        <w:bottom w:val="none" w:sz="0" w:space="0" w:color="auto"/>
                        <w:right w:val="none" w:sz="0" w:space="0" w:color="auto"/>
                      </w:divBdr>
                    </w:div>
                  </w:divsChild>
                </w:div>
                <w:div w:id="1748720134">
                  <w:marLeft w:val="0"/>
                  <w:marRight w:val="0"/>
                  <w:marTop w:val="0"/>
                  <w:marBottom w:val="0"/>
                  <w:divBdr>
                    <w:top w:val="none" w:sz="0" w:space="0" w:color="auto"/>
                    <w:left w:val="none" w:sz="0" w:space="0" w:color="auto"/>
                    <w:bottom w:val="none" w:sz="0" w:space="0" w:color="auto"/>
                    <w:right w:val="none" w:sz="0" w:space="0" w:color="auto"/>
                  </w:divBdr>
                  <w:divsChild>
                    <w:div w:id="1065295216">
                      <w:marLeft w:val="0"/>
                      <w:marRight w:val="0"/>
                      <w:marTop w:val="0"/>
                      <w:marBottom w:val="0"/>
                      <w:divBdr>
                        <w:top w:val="none" w:sz="0" w:space="0" w:color="auto"/>
                        <w:left w:val="none" w:sz="0" w:space="0" w:color="auto"/>
                        <w:bottom w:val="none" w:sz="0" w:space="0" w:color="auto"/>
                        <w:right w:val="none" w:sz="0" w:space="0" w:color="auto"/>
                      </w:divBdr>
                    </w:div>
                    <w:div w:id="1337924159">
                      <w:marLeft w:val="0"/>
                      <w:marRight w:val="0"/>
                      <w:marTop w:val="0"/>
                      <w:marBottom w:val="0"/>
                      <w:divBdr>
                        <w:top w:val="none" w:sz="0" w:space="0" w:color="auto"/>
                        <w:left w:val="none" w:sz="0" w:space="0" w:color="auto"/>
                        <w:bottom w:val="none" w:sz="0" w:space="0" w:color="auto"/>
                        <w:right w:val="none" w:sz="0" w:space="0" w:color="auto"/>
                      </w:divBdr>
                    </w:div>
                  </w:divsChild>
                </w:div>
                <w:div w:id="2078625819">
                  <w:marLeft w:val="0"/>
                  <w:marRight w:val="0"/>
                  <w:marTop w:val="0"/>
                  <w:marBottom w:val="0"/>
                  <w:divBdr>
                    <w:top w:val="none" w:sz="0" w:space="0" w:color="auto"/>
                    <w:left w:val="none" w:sz="0" w:space="0" w:color="auto"/>
                    <w:bottom w:val="none" w:sz="0" w:space="0" w:color="auto"/>
                    <w:right w:val="none" w:sz="0" w:space="0" w:color="auto"/>
                  </w:divBdr>
                  <w:divsChild>
                    <w:div w:id="11069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37843">
      <w:bodyDiv w:val="1"/>
      <w:marLeft w:val="0"/>
      <w:marRight w:val="0"/>
      <w:marTop w:val="0"/>
      <w:marBottom w:val="0"/>
      <w:divBdr>
        <w:top w:val="none" w:sz="0" w:space="0" w:color="auto"/>
        <w:left w:val="none" w:sz="0" w:space="0" w:color="auto"/>
        <w:bottom w:val="none" w:sz="0" w:space="0" w:color="auto"/>
        <w:right w:val="none" w:sz="0" w:space="0" w:color="auto"/>
      </w:divBdr>
      <w:divsChild>
        <w:div w:id="1320696877">
          <w:marLeft w:val="0"/>
          <w:marRight w:val="0"/>
          <w:marTop w:val="0"/>
          <w:marBottom w:val="0"/>
          <w:divBdr>
            <w:top w:val="none" w:sz="0" w:space="0" w:color="auto"/>
            <w:left w:val="none" w:sz="0" w:space="0" w:color="auto"/>
            <w:bottom w:val="none" w:sz="0" w:space="0" w:color="auto"/>
            <w:right w:val="none" w:sz="0" w:space="0" w:color="auto"/>
          </w:divBdr>
        </w:div>
      </w:divsChild>
    </w:div>
    <w:div w:id="691808536">
      <w:bodyDiv w:val="1"/>
      <w:marLeft w:val="0"/>
      <w:marRight w:val="0"/>
      <w:marTop w:val="0"/>
      <w:marBottom w:val="0"/>
      <w:divBdr>
        <w:top w:val="none" w:sz="0" w:space="0" w:color="auto"/>
        <w:left w:val="none" w:sz="0" w:space="0" w:color="auto"/>
        <w:bottom w:val="none" w:sz="0" w:space="0" w:color="auto"/>
        <w:right w:val="none" w:sz="0" w:space="0" w:color="auto"/>
      </w:divBdr>
      <w:divsChild>
        <w:div w:id="2048019793">
          <w:marLeft w:val="0"/>
          <w:marRight w:val="0"/>
          <w:marTop w:val="0"/>
          <w:marBottom w:val="0"/>
          <w:divBdr>
            <w:top w:val="none" w:sz="0" w:space="0" w:color="auto"/>
            <w:left w:val="none" w:sz="0" w:space="0" w:color="auto"/>
            <w:bottom w:val="none" w:sz="0" w:space="0" w:color="auto"/>
            <w:right w:val="none" w:sz="0" w:space="0" w:color="auto"/>
          </w:divBdr>
        </w:div>
      </w:divsChild>
    </w:div>
    <w:div w:id="716323851">
      <w:bodyDiv w:val="1"/>
      <w:marLeft w:val="0"/>
      <w:marRight w:val="0"/>
      <w:marTop w:val="0"/>
      <w:marBottom w:val="0"/>
      <w:divBdr>
        <w:top w:val="none" w:sz="0" w:space="0" w:color="auto"/>
        <w:left w:val="none" w:sz="0" w:space="0" w:color="auto"/>
        <w:bottom w:val="none" w:sz="0" w:space="0" w:color="auto"/>
        <w:right w:val="none" w:sz="0" w:space="0" w:color="auto"/>
      </w:divBdr>
      <w:divsChild>
        <w:div w:id="692920967">
          <w:marLeft w:val="0"/>
          <w:marRight w:val="0"/>
          <w:marTop w:val="0"/>
          <w:marBottom w:val="0"/>
          <w:divBdr>
            <w:top w:val="none" w:sz="0" w:space="0" w:color="auto"/>
            <w:left w:val="none" w:sz="0" w:space="0" w:color="auto"/>
            <w:bottom w:val="none" w:sz="0" w:space="0" w:color="auto"/>
            <w:right w:val="none" w:sz="0" w:space="0" w:color="auto"/>
          </w:divBdr>
        </w:div>
      </w:divsChild>
    </w:div>
    <w:div w:id="726537272">
      <w:bodyDiv w:val="1"/>
      <w:marLeft w:val="0"/>
      <w:marRight w:val="0"/>
      <w:marTop w:val="0"/>
      <w:marBottom w:val="0"/>
      <w:divBdr>
        <w:top w:val="none" w:sz="0" w:space="0" w:color="auto"/>
        <w:left w:val="none" w:sz="0" w:space="0" w:color="auto"/>
        <w:bottom w:val="none" w:sz="0" w:space="0" w:color="auto"/>
        <w:right w:val="none" w:sz="0" w:space="0" w:color="auto"/>
      </w:divBdr>
    </w:div>
    <w:div w:id="731269003">
      <w:bodyDiv w:val="1"/>
      <w:marLeft w:val="0"/>
      <w:marRight w:val="0"/>
      <w:marTop w:val="0"/>
      <w:marBottom w:val="0"/>
      <w:divBdr>
        <w:top w:val="none" w:sz="0" w:space="0" w:color="auto"/>
        <w:left w:val="none" w:sz="0" w:space="0" w:color="auto"/>
        <w:bottom w:val="none" w:sz="0" w:space="0" w:color="auto"/>
        <w:right w:val="none" w:sz="0" w:space="0" w:color="auto"/>
      </w:divBdr>
      <w:divsChild>
        <w:div w:id="503251622">
          <w:marLeft w:val="0"/>
          <w:marRight w:val="0"/>
          <w:marTop w:val="0"/>
          <w:marBottom w:val="0"/>
          <w:divBdr>
            <w:top w:val="none" w:sz="0" w:space="0" w:color="auto"/>
            <w:left w:val="none" w:sz="0" w:space="0" w:color="auto"/>
            <w:bottom w:val="none" w:sz="0" w:space="0" w:color="auto"/>
            <w:right w:val="none" w:sz="0" w:space="0" w:color="auto"/>
          </w:divBdr>
        </w:div>
      </w:divsChild>
    </w:div>
    <w:div w:id="762922441">
      <w:bodyDiv w:val="1"/>
      <w:marLeft w:val="0"/>
      <w:marRight w:val="0"/>
      <w:marTop w:val="0"/>
      <w:marBottom w:val="0"/>
      <w:divBdr>
        <w:top w:val="none" w:sz="0" w:space="0" w:color="auto"/>
        <w:left w:val="none" w:sz="0" w:space="0" w:color="auto"/>
        <w:bottom w:val="none" w:sz="0" w:space="0" w:color="auto"/>
        <w:right w:val="none" w:sz="0" w:space="0" w:color="auto"/>
      </w:divBdr>
      <w:divsChild>
        <w:div w:id="1856339791">
          <w:marLeft w:val="0"/>
          <w:marRight w:val="0"/>
          <w:marTop w:val="0"/>
          <w:marBottom w:val="0"/>
          <w:divBdr>
            <w:top w:val="none" w:sz="0" w:space="0" w:color="auto"/>
            <w:left w:val="none" w:sz="0" w:space="0" w:color="auto"/>
            <w:bottom w:val="none" w:sz="0" w:space="0" w:color="auto"/>
            <w:right w:val="none" w:sz="0" w:space="0" w:color="auto"/>
          </w:divBdr>
        </w:div>
      </w:divsChild>
    </w:div>
    <w:div w:id="772822479">
      <w:bodyDiv w:val="1"/>
      <w:marLeft w:val="0"/>
      <w:marRight w:val="0"/>
      <w:marTop w:val="0"/>
      <w:marBottom w:val="0"/>
      <w:divBdr>
        <w:top w:val="none" w:sz="0" w:space="0" w:color="auto"/>
        <w:left w:val="none" w:sz="0" w:space="0" w:color="auto"/>
        <w:bottom w:val="none" w:sz="0" w:space="0" w:color="auto"/>
        <w:right w:val="none" w:sz="0" w:space="0" w:color="auto"/>
      </w:divBdr>
      <w:divsChild>
        <w:div w:id="885920407">
          <w:marLeft w:val="0"/>
          <w:marRight w:val="0"/>
          <w:marTop w:val="0"/>
          <w:marBottom w:val="0"/>
          <w:divBdr>
            <w:top w:val="none" w:sz="0" w:space="0" w:color="auto"/>
            <w:left w:val="none" w:sz="0" w:space="0" w:color="auto"/>
            <w:bottom w:val="none" w:sz="0" w:space="0" w:color="auto"/>
            <w:right w:val="none" w:sz="0" w:space="0" w:color="auto"/>
          </w:divBdr>
        </w:div>
      </w:divsChild>
    </w:div>
    <w:div w:id="799225749">
      <w:bodyDiv w:val="1"/>
      <w:marLeft w:val="0"/>
      <w:marRight w:val="0"/>
      <w:marTop w:val="0"/>
      <w:marBottom w:val="0"/>
      <w:divBdr>
        <w:top w:val="none" w:sz="0" w:space="0" w:color="auto"/>
        <w:left w:val="none" w:sz="0" w:space="0" w:color="auto"/>
        <w:bottom w:val="none" w:sz="0" w:space="0" w:color="auto"/>
        <w:right w:val="none" w:sz="0" w:space="0" w:color="auto"/>
      </w:divBdr>
      <w:divsChild>
        <w:div w:id="1290942502">
          <w:marLeft w:val="0"/>
          <w:marRight w:val="0"/>
          <w:marTop w:val="0"/>
          <w:marBottom w:val="0"/>
          <w:divBdr>
            <w:top w:val="none" w:sz="0" w:space="0" w:color="auto"/>
            <w:left w:val="none" w:sz="0" w:space="0" w:color="auto"/>
            <w:bottom w:val="none" w:sz="0" w:space="0" w:color="auto"/>
            <w:right w:val="none" w:sz="0" w:space="0" w:color="auto"/>
          </w:divBdr>
        </w:div>
      </w:divsChild>
    </w:div>
    <w:div w:id="799762133">
      <w:bodyDiv w:val="1"/>
      <w:marLeft w:val="0"/>
      <w:marRight w:val="0"/>
      <w:marTop w:val="0"/>
      <w:marBottom w:val="0"/>
      <w:divBdr>
        <w:top w:val="none" w:sz="0" w:space="0" w:color="auto"/>
        <w:left w:val="none" w:sz="0" w:space="0" w:color="auto"/>
        <w:bottom w:val="none" w:sz="0" w:space="0" w:color="auto"/>
        <w:right w:val="none" w:sz="0" w:space="0" w:color="auto"/>
      </w:divBdr>
      <w:divsChild>
        <w:div w:id="192572902">
          <w:marLeft w:val="0"/>
          <w:marRight w:val="0"/>
          <w:marTop w:val="0"/>
          <w:marBottom w:val="0"/>
          <w:divBdr>
            <w:top w:val="none" w:sz="0" w:space="0" w:color="auto"/>
            <w:left w:val="none" w:sz="0" w:space="0" w:color="auto"/>
            <w:bottom w:val="none" w:sz="0" w:space="0" w:color="auto"/>
            <w:right w:val="none" w:sz="0" w:space="0" w:color="auto"/>
          </w:divBdr>
        </w:div>
      </w:divsChild>
    </w:div>
    <w:div w:id="856240203">
      <w:bodyDiv w:val="1"/>
      <w:marLeft w:val="0"/>
      <w:marRight w:val="0"/>
      <w:marTop w:val="0"/>
      <w:marBottom w:val="0"/>
      <w:divBdr>
        <w:top w:val="none" w:sz="0" w:space="0" w:color="auto"/>
        <w:left w:val="none" w:sz="0" w:space="0" w:color="auto"/>
        <w:bottom w:val="none" w:sz="0" w:space="0" w:color="auto"/>
        <w:right w:val="none" w:sz="0" w:space="0" w:color="auto"/>
      </w:divBdr>
      <w:divsChild>
        <w:div w:id="526523742">
          <w:marLeft w:val="0"/>
          <w:marRight w:val="0"/>
          <w:marTop w:val="0"/>
          <w:marBottom w:val="0"/>
          <w:divBdr>
            <w:top w:val="none" w:sz="0" w:space="0" w:color="auto"/>
            <w:left w:val="none" w:sz="0" w:space="0" w:color="auto"/>
            <w:bottom w:val="none" w:sz="0" w:space="0" w:color="auto"/>
            <w:right w:val="none" w:sz="0" w:space="0" w:color="auto"/>
          </w:divBdr>
        </w:div>
      </w:divsChild>
    </w:div>
    <w:div w:id="858197450">
      <w:bodyDiv w:val="1"/>
      <w:marLeft w:val="0"/>
      <w:marRight w:val="0"/>
      <w:marTop w:val="0"/>
      <w:marBottom w:val="0"/>
      <w:divBdr>
        <w:top w:val="none" w:sz="0" w:space="0" w:color="auto"/>
        <w:left w:val="none" w:sz="0" w:space="0" w:color="auto"/>
        <w:bottom w:val="none" w:sz="0" w:space="0" w:color="auto"/>
        <w:right w:val="none" w:sz="0" w:space="0" w:color="auto"/>
      </w:divBdr>
      <w:divsChild>
        <w:div w:id="1220626645">
          <w:marLeft w:val="0"/>
          <w:marRight w:val="0"/>
          <w:marTop w:val="0"/>
          <w:marBottom w:val="0"/>
          <w:divBdr>
            <w:top w:val="none" w:sz="0" w:space="0" w:color="auto"/>
            <w:left w:val="none" w:sz="0" w:space="0" w:color="auto"/>
            <w:bottom w:val="none" w:sz="0" w:space="0" w:color="auto"/>
            <w:right w:val="none" w:sz="0" w:space="0" w:color="auto"/>
          </w:divBdr>
        </w:div>
      </w:divsChild>
    </w:div>
    <w:div w:id="870455198">
      <w:bodyDiv w:val="1"/>
      <w:marLeft w:val="0"/>
      <w:marRight w:val="0"/>
      <w:marTop w:val="0"/>
      <w:marBottom w:val="0"/>
      <w:divBdr>
        <w:top w:val="none" w:sz="0" w:space="0" w:color="auto"/>
        <w:left w:val="none" w:sz="0" w:space="0" w:color="auto"/>
        <w:bottom w:val="none" w:sz="0" w:space="0" w:color="auto"/>
        <w:right w:val="none" w:sz="0" w:space="0" w:color="auto"/>
      </w:divBdr>
      <w:divsChild>
        <w:div w:id="1063984985">
          <w:marLeft w:val="0"/>
          <w:marRight w:val="0"/>
          <w:marTop w:val="0"/>
          <w:marBottom w:val="0"/>
          <w:divBdr>
            <w:top w:val="none" w:sz="0" w:space="0" w:color="auto"/>
            <w:left w:val="none" w:sz="0" w:space="0" w:color="auto"/>
            <w:bottom w:val="none" w:sz="0" w:space="0" w:color="auto"/>
            <w:right w:val="none" w:sz="0" w:space="0" w:color="auto"/>
          </w:divBdr>
        </w:div>
      </w:divsChild>
    </w:div>
    <w:div w:id="890312448">
      <w:bodyDiv w:val="1"/>
      <w:marLeft w:val="0"/>
      <w:marRight w:val="0"/>
      <w:marTop w:val="0"/>
      <w:marBottom w:val="0"/>
      <w:divBdr>
        <w:top w:val="none" w:sz="0" w:space="0" w:color="auto"/>
        <w:left w:val="none" w:sz="0" w:space="0" w:color="auto"/>
        <w:bottom w:val="none" w:sz="0" w:space="0" w:color="auto"/>
        <w:right w:val="none" w:sz="0" w:space="0" w:color="auto"/>
      </w:divBdr>
      <w:divsChild>
        <w:div w:id="26419798">
          <w:marLeft w:val="0"/>
          <w:marRight w:val="0"/>
          <w:marTop w:val="0"/>
          <w:marBottom w:val="0"/>
          <w:divBdr>
            <w:top w:val="none" w:sz="0" w:space="0" w:color="auto"/>
            <w:left w:val="none" w:sz="0" w:space="0" w:color="auto"/>
            <w:bottom w:val="none" w:sz="0" w:space="0" w:color="auto"/>
            <w:right w:val="none" w:sz="0" w:space="0" w:color="auto"/>
          </w:divBdr>
          <w:divsChild>
            <w:div w:id="1086078593">
              <w:marLeft w:val="-75"/>
              <w:marRight w:val="0"/>
              <w:marTop w:val="30"/>
              <w:marBottom w:val="30"/>
              <w:divBdr>
                <w:top w:val="none" w:sz="0" w:space="0" w:color="auto"/>
                <w:left w:val="none" w:sz="0" w:space="0" w:color="auto"/>
                <w:bottom w:val="none" w:sz="0" w:space="0" w:color="auto"/>
                <w:right w:val="none" w:sz="0" w:space="0" w:color="auto"/>
              </w:divBdr>
              <w:divsChild>
                <w:div w:id="151338925">
                  <w:marLeft w:val="0"/>
                  <w:marRight w:val="0"/>
                  <w:marTop w:val="0"/>
                  <w:marBottom w:val="0"/>
                  <w:divBdr>
                    <w:top w:val="none" w:sz="0" w:space="0" w:color="auto"/>
                    <w:left w:val="none" w:sz="0" w:space="0" w:color="auto"/>
                    <w:bottom w:val="none" w:sz="0" w:space="0" w:color="auto"/>
                    <w:right w:val="none" w:sz="0" w:space="0" w:color="auto"/>
                  </w:divBdr>
                  <w:divsChild>
                    <w:div w:id="1194729381">
                      <w:marLeft w:val="0"/>
                      <w:marRight w:val="0"/>
                      <w:marTop w:val="0"/>
                      <w:marBottom w:val="0"/>
                      <w:divBdr>
                        <w:top w:val="none" w:sz="0" w:space="0" w:color="auto"/>
                        <w:left w:val="none" w:sz="0" w:space="0" w:color="auto"/>
                        <w:bottom w:val="none" w:sz="0" w:space="0" w:color="auto"/>
                        <w:right w:val="none" w:sz="0" w:space="0" w:color="auto"/>
                      </w:divBdr>
                    </w:div>
                  </w:divsChild>
                </w:div>
                <w:div w:id="526404998">
                  <w:marLeft w:val="0"/>
                  <w:marRight w:val="0"/>
                  <w:marTop w:val="0"/>
                  <w:marBottom w:val="0"/>
                  <w:divBdr>
                    <w:top w:val="none" w:sz="0" w:space="0" w:color="auto"/>
                    <w:left w:val="none" w:sz="0" w:space="0" w:color="auto"/>
                    <w:bottom w:val="none" w:sz="0" w:space="0" w:color="auto"/>
                    <w:right w:val="none" w:sz="0" w:space="0" w:color="auto"/>
                  </w:divBdr>
                  <w:divsChild>
                    <w:div w:id="223496228">
                      <w:marLeft w:val="0"/>
                      <w:marRight w:val="0"/>
                      <w:marTop w:val="0"/>
                      <w:marBottom w:val="0"/>
                      <w:divBdr>
                        <w:top w:val="none" w:sz="0" w:space="0" w:color="auto"/>
                        <w:left w:val="none" w:sz="0" w:space="0" w:color="auto"/>
                        <w:bottom w:val="none" w:sz="0" w:space="0" w:color="auto"/>
                        <w:right w:val="none" w:sz="0" w:space="0" w:color="auto"/>
                      </w:divBdr>
                    </w:div>
                  </w:divsChild>
                </w:div>
                <w:div w:id="616521535">
                  <w:marLeft w:val="0"/>
                  <w:marRight w:val="0"/>
                  <w:marTop w:val="0"/>
                  <w:marBottom w:val="0"/>
                  <w:divBdr>
                    <w:top w:val="none" w:sz="0" w:space="0" w:color="auto"/>
                    <w:left w:val="none" w:sz="0" w:space="0" w:color="auto"/>
                    <w:bottom w:val="none" w:sz="0" w:space="0" w:color="auto"/>
                    <w:right w:val="none" w:sz="0" w:space="0" w:color="auto"/>
                  </w:divBdr>
                  <w:divsChild>
                    <w:div w:id="1912693191">
                      <w:marLeft w:val="0"/>
                      <w:marRight w:val="0"/>
                      <w:marTop w:val="0"/>
                      <w:marBottom w:val="0"/>
                      <w:divBdr>
                        <w:top w:val="none" w:sz="0" w:space="0" w:color="auto"/>
                        <w:left w:val="none" w:sz="0" w:space="0" w:color="auto"/>
                        <w:bottom w:val="none" w:sz="0" w:space="0" w:color="auto"/>
                        <w:right w:val="none" w:sz="0" w:space="0" w:color="auto"/>
                      </w:divBdr>
                    </w:div>
                  </w:divsChild>
                </w:div>
                <w:div w:id="772749743">
                  <w:marLeft w:val="0"/>
                  <w:marRight w:val="0"/>
                  <w:marTop w:val="0"/>
                  <w:marBottom w:val="0"/>
                  <w:divBdr>
                    <w:top w:val="none" w:sz="0" w:space="0" w:color="auto"/>
                    <w:left w:val="none" w:sz="0" w:space="0" w:color="auto"/>
                    <w:bottom w:val="none" w:sz="0" w:space="0" w:color="auto"/>
                    <w:right w:val="none" w:sz="0" w:space="0" w:color="auto"/>
                  </w:divBdr>
                  <w:divsChild>
                    <w:div w:id="1216356896">
                      <w:marLeft w:val="0"/>
                      <w:marRight w:val="0"/>
                      <w:marTop w:val="0"/>
                      <w:marBottom w:val="0"/>
                      <w:divBdr>
                        <w:top w:val="none" w:sz="0" w:space="0" w:color="auto"/>
                        <w:left w:val="none" w:sz="0" w:space="0" w:color="auto"/>
                        <w:bottom w:val="none" w:sz="0" w:space="0" w:color="auto"/>
                        <w:right w:val="none" w:sz="0" w:space="0" w:color="auto"/>
                      </w:divBdr>
                    </w:div>
                  </w:divsChild>
                </w:div>
                <w:div w:id="1235774770">
                  <w:marLeft w:val="0"/>
                  <w:marRight w:val="0"/>
                  <w:marTop w:val="0"/>
                  <w:marBottom w:val="0"/>
                  <w:divBdr>
                    <w:top w:val="none" w:sz="0" w:space="0" w:color="auto"/>
                    <w:left w:val="none" w:sz="0" w:space="0" w:color="auto"/>
                    <w:bottom w:val="none" w:sz="0" w:space="0" w:color="auto"/>
                    <w:right w:val="none" w:sz="0" w:space="0" w:color="auto"/>
                  </w:divBdr>
                  <w:divsChild>
                    <w:div w:id="389041222">
                      <w:marLeft w:val="0"/>
                      <w:marRight w:val="0"/>
                      <w:marTop w:val="0"/>
                      <w:marBottom w:val="0"/>
                      <w:divBdr>
                        <w:top w:val="none" w:sz="0" w:space="0" w:color="auto"/>
                        <w:left w:val="none" w:sz="0" w:space="0" w:color="auto"/>
                        <w:bottom w:val="none" w:sz="0" w:space="0" w:color="auto"/>
                        <w:right w:val="none" w:sz="0" w:space="0" w:color="auto"/>
                      </w:divBdr>
                    </w:div>
                  </w:divsChild>
                </w:div>
                <w:div w:id="1472552556">
                  <w:marLeft w:val="0"/>
                  <w:marRight w:val="0"/>
                  <w:marTop w:val="0"/>
                  <w:marBottom w:val="0"/>
                  <w:divBdr>
                    <w:top w:val="none" w:sz="0" w:space="0" w:color="auto"/>
                    <w:left w:val="none" w:sz="0" w:space="0" w:color="auto"/>
                    <w:bottom w:val="none" w:sz="0" w:space="0" w:color="auto"/>
                    <w:right w:val="none" w:sz="0" w:space="0" w:color="auto"/>
                  </w:divBdr>
                  <w:divsChild>
                    <w:div w:id="16626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29158">
          <w:marLeft w:val="0"/>
          <w:marRight w:val="0"/>
          <w:marTop w:val="0"/>
          <w:marBottom w:val="0"/>
          <w:divBdr>
            <w:top w:val="none" w:sz="0" w:space="0" w:color="auto"/>
            <w:left w:val="none" w:sz="0" w:space="0" w:color="auto"/>
            <w:bottom w:val="none" w:sz="0" w:space="0" w:color="auto"/>
            <w:right w:val="none" w:sz="0" w:space="0" w:color="auto"/>
          </w:divBdr>
        </w:div>
        <w:div w:id="1628318144">
          <w:marLeft w:val="0"/>
          <w:marRight w:val="0"/>
          <w:marTop w:val="0"/>
          <w:marBottom w:val="0"/>
          <w:divBdr>
            <w:top w:val="none" w:sz="0" w:space="0" w:color="auto"/>
            <w:left w:val="none" w:sz="0" w:space="0" w:color="auto"/>
            <w:bottom w:val="none" w:sz="0" w:space="0" w:color="auto"/>
            <w:right w:val="none" w:sz="0" w:space="0" w:color="auto"/>
          </w:divBdr>
        </w:div>
      </w:divsChild>
    </w:div>
    <w:div w:id="891892165">
      <w:bodyDiv w:val="1"/>
      <w:marLeft w:val="0"/>
      <w:marRight w:val="0"/>
      <w:marTop w:val="0"/>
      <w:marBottom w:val="0"/>
      <w:divBdr>
        <w:top w:val="none" w:sz="0" w:space="0" w:color="auto"/>
        <w:left w:val="none" w:sz="0" w:space="0" w:color="auto"/>
        <w:bottom w:val="none" w:sz="0" w:space="0" w:color="auto"/>
        <w:right w:val="none" w:sz="0" w:space="0" w:color="auto"/>
      </w:divBdr>
      <w:divsChild>
        <w:div w:id="1502354455">
          <w:marLeft w:val="0"/>
          <w:marRight w:val="0"/>
          <w:marTop w:val="0"/>
          <w:marBottom w:val="0"/>
          <w:divBdr>
            <w:top w:val="none" w:sz="0" w:space="0" w:color="auto"/>
            <w:left w:val="none" w:sz="0" w:space="0" w:color="auto"/>
            <w:bottom w:val="none" w:sz="0" w:space="0" w:color="auto"/>
            <w:right w:val="none" w:sz="0" w:space="0" w:color="auto"/>
          </w:divBdr>
        </w:div>
      </w:divsChild>
    </w:div>
    <w:div w:id="906916069">
      <w:bodyDiv w:val="1"/>
      <w:marLeft w:val="0"/>
      <w:marRight w:val="0"/>
      <w:marTop w:val="0"/>
      <w:marBottom w:val="0"/>
      <w:divBdr>
        <w:top w:val="none" w:sz="0" w:space="0" w:color="auto"/>
        <w:left w:val="none" w:sz="0" w:space="0" w:color="auto"/>
        <w:bottom w:val="none" w:sz="0" w:space="0" w:color="auto"/>
        <w:right w:val="none" w:sz="0" w:space="0" w:color="auto"/>
      </w:divBdr>
      <w:divsChild>
        <w:div w:id="1118525918">
          <w:marLeft w:val="0"/>
          <w:marRight w:val="0"/>
          <w:marTop w:val="0"/>
          <w:marBottom w:val="0"/>
          <w:divBdr>
            <w:top w:val="none" w:sz="0" w:space="0" w:color="auto"/>
            <w:left w:val="none" w:sz="0" w:space="0" w:color="auto"/>
            <w:bottom w:val="none" w:sz="0" w:space="0" w:color="auto"/>
            <w:right w:val="none" w:sz="0" w:space="0" w:color="auto"/>
          </w:divBdr>
        </w:div>
      </w:divsChild>
    </w:div>
    <w:div w:id="913011786">
      <w:bodyDiv w:val="1"/>
      <w:marLeft w:val="0"/>
      <w:marRight w:val="0"/>
      <w:marTop w:val="0"/>
      <w:marBottom w:val="0"/>
      <w:divBdr>
        <w:top w:val="none" w:sz="0" w:space="0" w:color="auto"/>
        <w:left w:val="none" w:sz="0" w:space="0" w:color="auto"/>
        <w:bottom w:val="none" w:sz="0" w:space="0" w:color="auto"/>
        <w:right w:val="none" w:sz="0" w:space="0" w:color="auto"/>
      </w:divBdr>
      <w:divsChild>
        <w:div w:id="688070676">
          <w:marLeft w:val="0"/>
          <w:marRight w:val="0"/>
          <w:marTop w:val="0"/>
          <w:marBottom w:val="0"/>
          <w:divBdr>
            <w:top w:val="none" w:sz="0" w:space="0" w:color="auto"/>
            <w:left w:val="none" w:sz="0" w:space="0" w:color="auto"/>
            <w:bottom w:val="none" w:sz="0" w:space="0" w:color="auto"/>
            <w:right w:val="none" w:sz="0" w:space="0" w:color="auto"/>
          </w:divBdr>
        </w:div>
      </w:divsChild>
    </w:div>
    <w:div w:id="933905000">
      <w:bodyDiv w:val="1"/>
      <w:marLeft w:val="0"/>
      <w:marRight w:val="0"/>
      <w:marTop w:val="0"/>
      <w:marBottom w:val="0"/>
      <w:divBdr>
        <w:top w:val="none" w:sz="0" w:space="0" w:color="auto"/>
        <w:left w:val="none" w:sz="0" w:space="0" w:color="auto"/>
        <w:bottom w:val="none" w:sz="0" w:space="0" w:color="auto"/>
        <w:right w:val="none" w:sz="0" w:space="0" w:color="auto"/>
      </w:divBdr>
      <w:divsChild>
        <w:div w:id="133647850">
          <w:marLeft w:val="0"/>
          <w:marRight w:val="0"/>
          <w:marTop w:val="0"/>
          <w:marBottom w:val="0"/>
          <w:divBdr>
            <w:top w:val="none" w:sz="0" w:space="0" w:color="auto"/>
            <w:left w:val="none" w:sz="0" w:space="0" w:color="auto"/>
            <w:bottom w:val="none" w:sz="0" w:space="0" w:color="auto"/>
            <w:right w:val="none" w:sz="0" w:space="0" w:color="auto"/>
          </w:divBdr>
        </w:div>
      </w:divsChild>
    </w:div>
    <w:div w:id="981303051">
      <w:bodyDiv w:val="1"/>
      <w:marLeft w:val="0"/>
      <w:marRight w:val="0"/>
      <w:marTop w:val="0"/>
      <w:marBottom w:val="0"/>
      <w:divBdr>
        <w:top w:val="none" w:sz="0" w:space="0" w:color="auto"/>
        <w:left w:val="none" w:sz="0" w:space="0" w:color="auto"/>
        <w:bottom w:val="none" w:sz="0" w:space="0" w:color="auto"/>
        <w:right w:val="none" w:sz="0" w:space="0" w:color="auto"/>
      </w:divBdr>
      <w:divsChild>
        <w:div w:id="962156084">
          <w:marLeft w:val="0"/>
          <w:marRight w:val="0"/>
          <w:marTop w:val="0"/>
          <w:marBottom w:val="0"/>
          <w:divBdr>
            <w:top w:val="none" w:sz="0" w:space="0" w:color="auto"/>
            <w:left w:val="none" w:sz="0" w:space="0" w:color="auto"/>
            <w:bottom w:val="none" w:sz="0" w:space="0" w:color="auto"/>
            <w:right w:val="none" w:sz="0" w:space="0" w:color="auto"/>
          </w:divBdr>
        </w:div>
      </w:divsChild>
    </w:div>
    <w:div w:id="1072964456">
      <w:bodyDiv w:val="1"/>
      <w:marLeft w:val="0"/>
      <w:marRight w:val="0"/>
      <w:marTop w:val="0"/>
      <w:marBottom w:val="0"/>
      <w:divBdr>
        <w:top w:val="none" w:sz="0" w:space="0" w:color="auto"/>
        <w:left w:val="none" w:sz="0" w:space="0" w:color="auto"/>
        <w:bottom w:val="none" w:sz="0" w:space="0" w:color="auto"/>
        <w:right w:val="none" w:sz="0" w:space="0" w:color="auto"/>
      </w:divBdr>
    </w:div>
    <w:div w:id="1087920248">
      <w:bodyDiv w:val="1"/>
      <w:marLeft w:val="0"/>
      <w:marRight w:val="0"/>
      <w:marTop w:val="0"/>
      <w:marBottom w:val="0"/>
      <w:divBdr>
        <w:top w:val="none" w:sz="0" w:space="0" w:color="auto"/>
        <w:left w:val="none" w:sz="0" w:space="0" w:color="auto"/>
        <w:bottom w:val="none" w:sz="0" w:space="0" w:color="auto"/>
        <w:right w:val="none" w:sz="0" w:space="0" w:color="auto"/>
      </w:divBdr>
      <w:divsChild>
        <w:div w:id="514004932">
          <w:marLeft w:val="0"/>
          <w:marRight w:val="0"/>
          <w:marTop w:val="0"/>
          <w:marBottom w:val="0"/>
          <w:divBdr>
            <w:top w:val="none" w:sz="0" w:space="0" w:color="auto"/>
            <w:left w:val="none" w:sz="0" w:space="0" w:color="auto"/>
            <w:bottom w:val="none" w:sz="0" w:space="0" w:color="auto"/>
            <w:right w:val="none" w:sz="0" w:space="0" w:color="auto"/>
          </w:divBdr>
        </w:div>
      </w:divsChild>
    </w:div>
    <w:div w:id="1121996898">
      <w:bodyDiv w:val="1"/>
      <w:marLeft w:val="0"/>
      <w:marRight w:val="0"/>
      <w:marTop w:val="0"/>
      <w:marBottom w:val="0"/>
      <w:divBdr>
        <w:top w:val="none" w:sz="0" w:space="0" w:color="auto"/>
        <w:left w:val="none" w:sz="0" w:space="0" w:color="auto"/>
        <w:bottom w:val="none" w:sz="0" w:space="0" w:color="auto"/>
        <w:right w:val="none" w:sz="0" w:space="0" w:color="auto"/>
      </w:divBdr>
      <w:divsChild>
        <w:div w:id="1557741588">
          <w:marLeft w:val="0"/>
          <w:marRight w:val="0"/>
          <w:marTop w:val="0"/>
          <w:marBottom w:val="0"/>
          <w:divBdr>
            <w:top w:val="none" w:sz="0" w:space="0" w:color="auto"/>
            <w:left w:val="none" w:sz="0" w:space="0" w:color="auto"/>
            <w:bottom w:val="none" w:sz="0" w:space="0" w:color="auto"/>
            <w:right w:val="none" w:sz="0" w:space="0" w:color="auto"/>
          </w:divBdr>
          <w:divsChild>
            <w:div w:id="1441218373">
              <w:marLeft w:val="0"/>
              <w:marRight w:val="0"/>
              <w:marTop w:val="0"/>
              <w:marBottom w:val="0"/>
              <w:divBdr>
                <w:top w:val="none" w:sz="0" w:space="0" w:color="auto"/>
                <w:left w:val="none" w:sz="0" w:space="0" w:color="auto"/>
                <w:bottom w:val="none" w:sz="0" w:space="0" w:color="auto"/>
                <w:right w:val="none" w:sz="0" w:space="0" w:color="auto"/>
              </w:divBdr>
            </w:div>
          </w:divsChild>
        </w:div>
        <w:div w:id="2033801918">
          <w:marLeft w:val="0"/>
          <w:marRight w:val="0"/>
          <w:marTop w:val="0"/>
          <w:marBottom w:val="0"/>
          <w:divBdr>
            <w:top w:val="none" w:sz="0" w:space="0" w:color="auto"/>
            <w:left w:val="none" w:sz="0" w:space="0" w:color="auto"/>
            <w:bottom w:val="none" w:sz="0" w:space="0" w:color="auto"/>
            <w:right w:val="none" w:sz="0" w:space="0" w:color="auto"/>
          </w:divBdr>
          <w:divsChild>
            <w:div w:id="57363001">
              <w:marLeft w:val="0"/>
              <w:marRight w:val="0"/>
              <w:marTop w:val="0"/>
              <w:marBottom w:val="0"/>
              <w:divBdr>
                <w:top w:val="none" w:sz="0" w:space="0" w:color="auto"/>
                <w:left w:val="none" w:sz="0" w:space="0" w:color="auto"/>
                <w:bottom w:val="none" w:sz="0" w:space="0" w:color="auto"/>
                <w:right w:val="none" w:sz="0" w:space="0" w:color="auto"/>
              </w:divBdr>
            </w:div>
            <w:div w:id="1306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340">
      <w:bodyDiv w:val="1"/>
      <w:marLeft w:val="0"/>
      <w:marRight w:val="0"/>
      <w:marTop w:val="0"/>
      <w:marBottom w:val="0"/>
      <w:divBdr>
        <w:top w:val="none" w:sz="0" w:space="0" w:color="auto"/>
        <w:left w:val="none" w:sz="0" w:space="0" w:color="auto"/>
        <w:bottom w:val="none" w:sz="0" w:space="0" w:color="auto"/>
        <w:right w:val="none" w:sz="0" w:space="0" w:color="auto"/>
      </w:divBdr>
      <w:divsChild>
        <w:div w:id="1879661312">
          <w:marLeft w:val="0"/>
          <w:marRight w:val="0"/>
          <w:marTop w:val="0"/>
          <w:marBottom w:val="0"/>
          <w:divBdr>
            <w:top w:val="none" w:sz="0" w:space="0" w:color="auto"/>
            <w:left w:val="none" w:sz="0" w:space="0" w:color="auto"/>
            <w:bottom w:val="none" w:sz="0" w:space="0" w:color="auto"/>
            <w:right w:val="none" w:sz="0" w:space="0" w:color="auto"/>
          </w:divBdr>
        </w:div>
      </w:divsChild>
    </w:div>
    <w:div w:id="1161459463">
      <w:bodyDiv w:val="1"/>
      <w:marLeft w:val="0"/>
      <w:marRight w:val="0"/>
      <w:marTop w:val="0"/>
      <w:marBottom w:val="0"/>
      <w:divBdr>
        <w:top w:val="none" w:sz="0" w:space="0" w:color="auto"/>
        <w:left w:val="none" w:sz="0" w:space="0" w:color="auto"/>
        <w:bottom w:val="none" w:sz="0" w:space="0" w:color="auto"/>
        <w:right w:val="none" w:sz="0" w:space="0" w:color="auto"/>
      </w:divBdr>
      <w:divsChild>
        <w:div w:id="753824091">
          <w:marLeft w:val="0"/>
          <w:marRight w:val="0"/>
          <w:marTop w:val="0"/>
          <w:marBottom w:val="0"/>
          <w:divBdr>
            <w:top w:val="none" w:sz="0" w:space="0" w:color="auto"/>
            <w:left w:val="none" w:sz="0" w:space="0" w:color="auto"/>
            <w:bottom w:val="none" w:sz="0" w:space="0" w:color="auto"/>
            <w:right w:val="none" w:sz="0" w:space="0" w:color="auto"/>
          </w:divBdr>
        </w:div>
        <w:div w:id="1581913785">
          <w:marLeft w:val="0"/>
          <w:marRight w:val="0"/>
          <w:marTop w:val="0"/>
          <w:marBottom w:val="0"/>
          <w:divBdr>
            <w:top w:val="none" w:sz="0" w:space="0" w:color="auto"/>
            <w:left w:val="none" w:sz="0" w:space="0" w:color="auto"/>
            <w:bottom w:val="none" w:sz="0" w:space="0" w:color="auto"/>
            <w:right w:val="none" w:sz="0" w:space="0" w:color="auto"/>
          </w:divBdr>
          <w:divsChild>
            <w:div w:id="966549947">
              <w:marLeft w:val="0"/>
              <w:marRight w:val="0"/>
              <w:marTop w:val="30"/>
              <w:marBottom w:val="30"/>
              <w:divBdr>
                <w:top w:val="none" w:sz="0" w:space="0" w:color="auto"/>
                <w:left w:val="none" w:sz="0" w:space="0" w:color="auto"/>
                <w:bottom w:val="none" w:sz="0" w:space="0" w:color="auto"/>
                <w:right w:val="none" w:sz="0" w:space="0" w:color="auto"/>
              </w:divBdr>
              <w:divsChild>
                <w:div w:id="19821510">
                  <w:marLeft w:val="0"/>
                  <w:marRight w:val="0"/>
                  <w:marTop w:val="0"/>
                  <w:marBottom w:val="0"/>
                  <w:divBdr>
                    <w:top w:val="none" w:sz="0" w:space="0" w:color="auto"/>
                    <w:left w:val="none" w:sz="0" w:space="0" w:color="auto"/>
                    <w:bottom w:val="none" w:sz="0" w:space="0" w:color="auto"/>
                    <w:right w:val="none" w:sz="0" w:space="0" w:color="auto"/>
                  </w:divBdr>
                  <w:divsChild>
                    <w:div w:id="1199395812">
                      <w:marLeft w:val="0"/>
                      <w:marRight w:val="0"/>
                      <w:marTop w:val="0"/>
                      <w:marBottom w:val="0"/>
                      <w:divBdr>
                        <w:top w:val="none" w:sz="0" w:space="0" w:color="auto"/>
                        <w:left w:val="none" w:sz="0" w:space="0" w:color="auto"/>
                        <w:bottom w:val="none" w:sz="0" w:space="0" w:color="auto"/>
                        <w:right w:val="none" w:sz="0" w:space="0" w:color="auto"/>
                      </w:divBdr>
                    </w:div>
                  </w:divsChild>
                </w:div>
                <w:div w:id="701519670">
                  <w:marLeft w:val="0"/>
                  <w:marRight w:val="0"/>
                  <w:marTop w:val="0"/>
                  <w:marBottom w:val="0"/>
                  <w:divBdr>
                    <w:top w:val="none" w:sz="0" w:space="0" w:color="auto"/>
                    <w:left w:val="none" w:sz="0" w:space="0" w:color="auto"/>
                    <w:bottom w:val="none" w:sz="0" w:space="0" w:color="auto"/>
                    <w:right w:val="none" w:sz="0" w:space="0" w:color="auto"/>
                  </w:divBdr>
                  <w:divsChild>
                    <w:div w:id="1597446040">
                      <w:marLeft w:val="0"/>
                      <w:marRight w:val="0"/>
                      <w:marTop w:val="0"/>
                      <w:marBottom w:val="0"/>
                      <w:divBdr>
                        <w:top w:val="none" w:sz="0" w:space="0" w:color="auto"/>
                        <w:left w:val="none" w:sz="0" w:space="0" w:color="auto"/>
                        <w:bottom w:val="none" w:sz="0" w:space="0" w:color="auto"/>
                        <w:right w:val="none" w:sz="0" w:space="0" w:color="auto"/>
                      </w:divBdr>
                    </w:div>
                  </w:divsChild>
                </w:div>
                <w:div w:id="816537181">
                  <w:marLeft w:val="0"/>
                  <w:marRight w:val="0"/>
                  <w:marTop w:val="0"/>
                  <w:marBottom w:val="0"/>
                  <w:divBdr>
                    <w:top w:val="none" w:sz="0" w:space="0" w:color="auto"/>
                    <w:left w:val="none" w:sz="0" w:space="0" w:color="auto"/>
                    <w:bottom w:val="none" w:sz="0" w:space="0" w:color="auto"/>
                    <w:right w:val="none" w:sz="0" w:space="0" w:color="auto"/>
                  </w:divBdr>
                  <w:divsChild>
                    <w:div w:id="1178229467">
                      <w:marLeft w:val="0"/>
                      <w:marRight w:val="0"/>
                      <w:marTop w:val="0"/>
                      <w:marBottom w:val="0"/>
                      <w:divBdr>
                        <w:top w:val="none" w:sz="0" w:space="0" w:color="auto"/>
                        <w:left w:val="none" w:sz="0" w:space="0" w:color="auto"/>
                        <w:bottom w:val="none" w:sz="0" w:space="0" w:color="auto"/>
                        <w:right w:val="none" w:sz="0" w:space="0" w:color="auto"/>
                      </w:divBdr>
                    </w:div>
                  </w:divsChild>
                </w:div>
                <w:div w:id="900598148">
                  <w:marLeft w:val="0"/>
                  <w:marRight w:val="0"/>
                  <w:marTop w:val="0"/>
                  <w:marBottom w:val="0"/>
                  <w:divBdr>
                    <w:top w:val="none" w:sz="0" w:space="0" w:color="auto"/>
                    <w:left w:val="none" w:sz="0" w:space="0" w:color="auto"/>
                    <w:bottom w:val="none" w:sz="0" w:space="0" w:color="auto"/>
                    <w:right w:val="none" w:sz="0" w:space="0" w:color="auto"/>
                  </w:divBdr>
                  <w:divsChild>
                    <w:div w:id="688142465">
                      <w:marLeft w:val="0"/>
                      <w:marRight w:val="0"/>
                      <w:marTop w:val="0"/>
                      <w:marBottom w:val="0"/>
                      <w:divBdr>
                        <w:top w:val="none" w:sz="0" w:space="0" w:color="auto"/>
                        <w:left w:val="none" w:sz="0" w:space="0" w:color="auto"/>
                        <w:bottom w:val="none" w:sz="0" w:space="0" w:color="auto"/>
                        <w:right w:val="none" w:sz="0" w:space="0" w:color="auto"/>
                      </w:divBdr>
                    </w:div>
                  </w:divsChild>
                </w:div>
                <w:div w:id="1516188457">
                  <w:marLeft w:val="0"/>
                  <w:marRight w:val="0"/>
                  <w:marTop w:val="0"/>
                  <w:marBottom w:val="0"/>
                  <w:divBdr>
                    <w:top w:val="none" w:sz="0" w:space="0" w:color="auto"/>
                    <w:left w:val="none" w:sz="0" w:space="0" w:color="auto"/>
                    <w:bottom w:val="none" w:sz="0" w:space="0" w:color="auto"/>
                    <w:right w:val="none" w:sz="0" w:space="0" w:color="auto"/>
                  </w:divBdr>
                  <w:divsChild>
                    <w:div w:id="218252986">
                      <w:marLeft w:val="0"/>
                      <w:marRight w:val="0"/>
                      <w:marTop w:val="0"/>
                      <w:marBottom w:val="0"/>
                      <w:divBdr>
                        <w:top w:val="none" w:sz="0" w:space="0" w:color="auto"/>
                        <w:left w:val="none" w:sz="0" w:space="0" w:color="auto"/>
                        <w:bottom w:val="none" w:sz="0" w:space="0" w:color="auto"/>
                        <w:right w:val="none" w:sz="0" w:space="0" w:color="auto"/>
                      </w:divBdr>
                    </w:div>
                  </w:divsChild>
                </w:div>
                <w:div w:id="1905990113">
                  <w:marLeft w:val="0"/>
                  <w:marRight w:val="0"/>
                  <w:marTop w:val="0"/>
                  <w:marBottom w:val="0"/>
                  <w:divBdr>
                    <w:top w:val="none" w:sz="0" w:space="0" w:color="auto"/>
                    <w:left w:val="none" w:sz="0" w:space="0" w:color="auto"/>
                    <w:bottom w:val="none" w:sz="0" w:space="0" w:color="auto"/>
                    <w:right w:val="none" w:sz="0" w:space="0" w:color="auto"/>
                  </w:divBdr>
                  <w:divsChild>
                    <w:div w:id="1301107864">
                      <w:marLeft w:val="0"/>
                      <w:marRight w:val="0"/>
                      <w:marTop w:val="0"/>
                      <w:marBottom w:val="0"/>
                      <w:divBdr>
                        <w:top w:val="none" w:sz="0" w:space="0" w:color="auto"/>
                        <w:left w:val="none" w:sz="0" w:space="0" w:color="auto"/>
                        <w:bottom w:val="none" w:sz="0" w:space="0" w:color="auto"/>
                        <w:right w:val="none" w:sz="0" w:space="0" w:color="auto"/>
                      </w:divBdr>
                    </w:div>
                  </w:divsChild>
                </w:div>
                <w:div w:id="1966503432">
                  <w:marLeft w:val="0"/>
                  <w:marRight w:val="0"/>
                  <w:marTop w:val="0"/>
                  <w:marBottom w:val="0"/>
                  <w:divBdr>
                    <w:top w:val="none" w:sz="0" w:space="0" w:color="auto"/>
                    <w:left w:val="none" w:sz="0" w:space="0" w:color="auto"/>
                    <w:bottom w:val="none" w:sz="0" w:space="0" w:color="auto"/>
                    <w:right w:val="none" w:sz="0" w:space="0" w:color="auto"/>
                  </w:divBdr>
                  <w:divsChild>
                    <w:div w:id="1678845747">
                      <w:marLeft w:val="0"/>
                      <w:marRight w:val="0"/>
                      <w:marTop w:val="0"/>
                      <w:marBottom w:val="0"/>
                      <w:divBdr>
                        <w:top w:val="none" w:sz="0" w:space="0" w:color="auto"/>
                        <w:left w:val="none" w:sz="0" w:space="0" w:color="auto"/>
                        <w:bottom w:val="none" w:sz="0" w:space="0" w:color="auto"/>
                        <w:right w:val="none" w:sz="0" w:space="0" w:color="auto"/>
                      </w:divBdr>
                    </w:div>
                  </w:divsChild>
                </w:div>
                <w:div w:id="2066761329">
                  <w:marLeft w:val="0"/>
                  <w:marRight w:val="0"/>
                  <w:marTop w:val="0"/>
                  <w:marBottom w:val="0"/>
                  <w:divBdr>
                    <w:top w:val="none" w:sz="0" w:space="0" w:color="auto"/>
                    <w:left w:val="none" w:sz="0" w:space="0" w:color="auto"/>
                    <w:bottom w:val="none" w:sz="0" w:space="0" w:color="auto"/>
                    <w:right w:val="none" w:sz="0" w:space="0" w:color="auto"/>
                  </w:divBdr>
                  <w:divsChild>
                    <w:div w:id="11625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50432">
          <w:marLeft w:val="0"/>
          <w:marRight w:val="0"/>
          <w:marTop w:val="0"/>
          <w:marBottom w:val="0"/>
          <w:divBdr>
            <w:top w:val="none" w:sz="0" w:space="0" w:color="auto"/>
            <w:left w:val="none" w:sz="0" w:space="0" w:color="auto"/>
            <w:bottom w:val="none" w:sz="0" w:space="0" w:color="auto"/>
            <w:right w:val="none" w:sz="0" w:space="0" w:color="auto"/>
          </w:divBdr>
        </w:div>
      </w:divsChild>
    </w:div>
    <w:div w:id="1178537953">
      <w:bodyDiv w:val="1"/>
      <w:marLeft w:val="0"/>
      <w:marRight w:val="0"/>
      <w:marTop w:val="0"/>
      <w:marBottom w:val="0"/>
      <w:divBdr>
        <w:top w:val="none" w:sz="0" w:space="0" w:color="auto"/>
        <w:left w:val="none" w:sz="0" w:space="0" w:color="auto"/>
        <w:bottom w:val="none" w:sz="0" w:space="0" w:color="auto"/>
        <w:right w:val="none" w:sz="0" w:space="0" w:color="auto"/>
      </w:divBdr>
      <w:divsChild>
        <w:div w:id="188758397">
          <w:marLeft w:val="0"/>
          <w:marRight w:val="0"/>
          <w:marTop w:val="0"/>
          <w:marBottom w:val="0"/>
          <w:divBdr>
            <w:top w:val="none" w:sz="0" w:space="0" w:color="auto"/>
            <w:left w:val="none" w:sz="0" w:space="0" w:color="auto"/>
            <w:bottom w:val="none" w:sz="0" w:space="0" w:color="auto"/>
            <w:right w:val="none" w:sz="0" w:space="0" w:color="auto"/>
          </w:divBdr>
          <w:divsChild>
            <w:div w:id="2094549301">
              <w:marLeft w:val="0"/>
              <w:marRight w:val="0"/>
              <w:marTop w:val="0"/>
              <w:marBottom w:val="0"/>
              <w:divBdr>
                <w:top w:val="none" w:sz="0" w:space="0" w:color="auto"/>
                <w:left w:val="none" w:sz="0" w:space="0" w:color="auto"/>
                <w:bottom w:val="none" w:sz="0" w:space="0" w:color="auto"/>
                <w:right w:val="none" w:sz="0" w:space="0" w:color="auto"/>
              </w:divBdr>
            </w:div>
          </w:divsChild>
        </w:div>
        <w:div w:id="346950800">
          <w:marLeft w:val="0"/>
          <w:marRight w:val="0"/>
          <w:marTop w:val="0"/>
          <w:marBottom w:val="0"/>
          <w:divBdr>
            <w:top w:val="none" w:sz="0" w:space="0" w:color="auto"/>
            <w:left w:val="none" w:sz="0" w:space="0" w:color="auto"/>
            <w:bottom w:val="none" w:sz="0" w:space="0" w:color="auto"/>
            <w:right w:val="none" w:sz="0" w:space="0" w:color="auto"/>
          </w:divBdr>
          <w:divsChild>
            <w:div w:id="1365322772">
              <w:marLeft w:val="0"/>
              <w:marRight w:val="0"/>
              <w:marTop w:val="0"/>
              <w:marBottom w:val="0"/>
              <w:divBdr>
                <w:top w:val="none" w:sz="0" w:space="0" w:color="auto"/>
                <w:left w:val="none" w:sz="0" w:space="0" w:color="auto"/>
                <w:bottom w:val="none" w:sz="0" w:space="0" w:color="auto"/>
                <w:right w:val="none" w:sz="0" w:space="0" w:color="auto"/>
              </w:divBdr>
            </w:div>
          </w:divsChild>
        </w:div>
        <w:div w:id="1405833500">
          <w:marLeft w:val="0"/>
          <w:marRight w:val="0"/>
          <w:marTop w:val="0"/>
          <w:marBottom w:val="0"/>
          <w:divBdr>
            <w:top w:val="none" w:sz="0" w:space="0" w:color="auto"/>
            <w:left w:val="none" w:sz="0" w:space="0" w:color="auto"/>
            <w:bottom w:val="none" w:sz="0" w:space="0" w:color="auto"/>
            <w:right w:val="none" w:sz="0" w:space="0" w:color="auto"/>
          </w:divBdr>
          <w:divsChild>
            <w:div w:id="1799566839">
              <w:marLeft w:val="0"/>
              <w:marRight w:val="0"/>
              <w:marTop w:val="0"/>
              <w:marBottom w:val="0"/>
              <w:divBdr>
                <w:top w:val="none" w:sz="0" w:space="0" w:color="auto"/>
                <w:left w:val="none" w:sz="0" w:space="0" w:color="auto"/>
                <w:bottom w:val="none" w:sz="0" w:space="0" w:color="auto"/>
                <w:right w:val="none" w:sz="0" w:space="0" w:color="auto"/>
              </w:divBdr>
            </w:div>
          </w:divsChild>
        </w:div>
        <w:div w:id="1546526264">
          <w:marLeft w:val="0"/>
          <w:marRight w:val="0"/>
          <w:marTop w:val="0"/>
          <w:marBottom w:val="0"/>
          <w:divBdr>
            <w:top w:val="none" w:sz="0" w:space="0" w:color="auto"/>
            <w:left w:val="none" w:sz="0" w:space="0" w:color="auto"/>
            <w:bottom w:val="none" w:sz="0" w:space="0" w:color="auto"/>
            <w:right w:val="none" w:sz="0" w:space="0" w:color="auto"/>
          </w:divBdr>
          <w:divsChild>
            <w:div w:id="1668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5790">
      <w:bodyDiv w:val="1"/>
      <w:marLeft w:val="0"/>
      <w:marRight w:val="0"/>
      <w:marTop w:val="0"/>
      <w:marBottom w:val="0"/>
      <w:divBdr>
        <w:top w:val="none" w:sz="0" w:space="0" w:color="auto"/>
        <w:left w:val="none" w:sz="0" w:space="0" w:color="auto"/>
        <w:bottom w:val="none" w:sz="0" w:space="0" w:color="auto"/>
        <w:right w:val="none" w:sz="0" w:space="0" w:color="auto"/>
      </w:divBdr>
      <w:divsChild>
        <w:div w:id="15473017">
          <w:marLeft w:val="0"/>
          <w:marRight w:val="0"/>
          <w:marTop w:val="0"/>
          <w:marBottom w:val="0"/>
          <w:divBdr>
            <w:top w:val="none" w:sz="0" w:space="0" w:color="auto"/>
            <w:left w:val="none" w:sz="0" w:space="0" w:color="auto"/>
            <w:bottom w:val="none" w:sz="0" w:space="0" w:color="auto"/>
            <w:right w:val="none" w:sz="0" w:space="0" w:color="auto"/>
          </w:divBdr>
        </w:div>
      </w:divsChild>
    </w:div>
    <w:div w:id="1188985645">
      <w:bodyDiv w:val="1"/>
      <w:marLeft w:val="0"/>
      <w:marRight w:val="0"/>
      <w:marTop w:val="0"/>
      <w:marBottom w:val="0"/>
      <w:divBdr>
        <w:top w:val="none" w:sz="0" w:space="0" w:color="auto"/>
        <w:left w:val="none" w:sz="0" w:space="0" w:color="auto"/>
        <w:bottom w:val="none" w:sz="0" w:space="0" w:color="auto"/>
        <w:right w:val="none" w:sz="0" w:space="0" w:color="auto"/>
      </w:divBdr>
      <w:divsChild>
        <w:div w:id="1082096630">
          <w:marLeft w:val="0"/>
          <w:marRight w:val="0"/>
          <w:marTop w:val="0"/>
          <w:marBottom w:val="0"/>
          <w:divBdr>
            <w:top w:val="none" w:sz="0" w:space="0" w:color="auto"/>
            <w:left w:val="none" w:sz="0" w:space="0" w:color="auto"/>
            <w:bottom w:val="none" w:sz="0" w:space="0" w:color="auto"/>
            <w:right w:val="none" w:sz="0" w:space="0" w:color="auto"/>
          </w:divBdr>
        </w:div>
      </w:divsChild>
    </w:div>
    <w:div w:id="1195388490">
      <w:bodyDiv w:val="1"/>
      <w:marLeft w:val="0"/>
      <w:marRight w:val="0"/>
      <w:marTop w:val="0"/>
      <w:marBottom w:val="0"/>
      <w:divBdr>
        <w:top w:val="none" w:sz="0" w:space="0" w:color="auto"/>
        <w:left w:val="none" w:sz="0" w:space="0" w:color="auto"/>
        <w:bottom w:val="none" w:sz="0" w:space="0" w:color="auto"/>
        <w:right w:val="none" w:sz="0" w:space="0" w:color="auto"/>
      </w:divBdr>
      <w:divsChild>
        <w:div w:id="1654138244">
          <w:marLeft w:val="0"/>
          <w:marRight w:val="0"/>
          <w:marTop w:val="0"/>
          <w:marBottom w:val="0"/>
          <w:divBdr>
            <w:top w:val="none" w:sz="0" w:space="0" w:color="auto"/>
            <w:left w:val="none" w:sz="0" w:space="0" w:color="auto"/>
            <w:bottom w:val="none" w:sz="0" w:space="0" w:color="auto"/>
            <w:right w:val="none" w:sz="0" w:space="0" w:color="auto"/>
          </w:divBdr>
        </w:div>
      </w:divsChild>
    </w:div>
    <w:div w:id="1214578961">
      <w:bodyDiv w:val="1"/>
      <w:marLeft w:val="0"/>
      <w:marRight w:val="0"/>
      <w:marTop w:val="0"/>
      <w:marBottom w:val="0"/>
      <w:divBdr>
        <w:top w:val="none" w:sz="0" w:space="0" w:color="auto"/>
        <w:left w:val="none" w:sz="0" w:space="0" w:color="auto"/>
        <w:bottom w:val="none" w:sz="0" w:space="0" w:color="auto"/>
        <w:right w:val="none" w:sz="0" w:space="0" w:color="auto"/>
      </w:divBdr>
      <w:divsChild>
        <w:div w:id="467892781">
          <w:marLeft w:val="0"/>
          <w:marRight w:val="0"/>
          <w:marTop w:val="0"/>
          <w:marBottom w:val="0"/>
          <w:divBdr>
            <w:top w:val="none" w:sz="0" w:space="0" w:color="auto"/>
            <w:left w:val="none" w:sz="0" w:space="0" w:color="auto"/>
            <w:bottom w:val="none" w:sz="0" w:space="0" w:color="auto"/>
            <w:right w:val="none" w:sz="0" w:space="0" w:color="auto"/>
          </w:divBdr>
        </w:div>
      </w:divsChild>
    </w:div>
    <w:div w:id="1223516092">
      <w:bodyDiv w:val="1"/>
      <w:marLeft w:val="0"/>
      <w:marRight w:val="0"/>
      <w:marTop w:val="0"/>
      <w:marBottom w:val="0"/>
      <w:divBdr>
        <w:top w:val="none" w:sz="0" w:space="0" w:color="auto"/>
        <w:left w:val="none" w:sz="0" w:space="0" w:color="auto"/>
        <w:bottom w:val="none" w:sz="0" w:space="0" w:color="auto"/>
        <w:right w:val="none" w:sz="0" w:space="0" w:color="auto"/>
      </w:divBdr>
      <w:divsChild>
        <w:div w:id="1344816068">
          <w:marLeft w:val="0"/>
          <w:marRight w:val="0"/>
          <w:marTop w:val="0"/>
          <w:marBottom w:val="0"/>
          <w:divBdr>
            <w:top w:val="none" w:sz="0" w:space="0" w:color="auto"/>
            <w:left w:val="none" w:sz="0" w:space="0" w:color="auto"/>
            <w:bottom w:val="none" w:sz="0" w:space="0" w:color="auto"/>
            <w:right w:val="none" w:sz="0" w:space="0" w:color="auto"/>
          </w:divBdr>
        </w:div>
      </w:divsChild>
    </w:div>
    <w:div w:id="1270966152">
      <w:bodyDiv w:val="1"/>
      <w:marLeft w:val="0"/>
      <w:marRight w:val="0"/>
      <w:marTop w:val="0"/>
      <w:marBottom w:val="0"/>
      <w:divBdr>
        <w:top w:val="none" w:sz="0" w:space="0" w:color="auto"/>
        <w:left w:val="none" w:sz="0" w:space="0" w:color="auto"/>
        <w:bottom w:val="none" w:sz="0" w:space="0" w:color="auto"/>
        <w:right w:val="none" w:sz="0" w:space="0" w:color="auto"/>
      </w:divBdr>
      <w:divsChild>
        <w:div w:id="876621546">
          <w:marLeft w:val="0"/>
          <w:marRight w:val="0"/>
          <w:marTop w:val="0"/>
          <w:marBottom w:val="0"/>
          <w:divBdr>
            <w:top w:val="none" w:sz="0" w:space="0" w:color="auto"/>
            <w:left w:val="none" w:sz="0" w:space="0" w:color="auto"/>
            <w:bottom w:val="none" w:sz="0" w:space="0" w:color="auto"/>
            <w:right w:val="none" w:sz="0" w:space="0" w:color="auto"/>
          </w:divBdr>
        </w:div>
      </w:divsChild>
    </w:div>
    <w:div w:id="1284993364">
      <w:bodyDiv w:val="1"/>
      <w:marLeft w:val="0"/>
      <w:marRight w:val="0"/>
      <w:marTop w:val="0"/>
      <w:marBottom w:val="0"/>
      <w:divBdr>
        <w:top w:val="none" w:sz="0" w:space="0" w:color="auto"/>
        <w:left w:val="none" w:sz="0" w:space="0" w:color="auto"/>
        <w:bottom w:val="none" w:sz="0" w:space="0" w:color="auto"/>
        <w:right w:val="none" w:sz="0" w:space="0" w:color="auto"/>
      </w:divBdr>
      <w:divsChild>
        <w:div w:id="1995864932">
          <w:marLeft w:val="0"/>
          <w:marRight w:val="0"/>
          <w:marTop w:val="0"/>
          <w:marBottom w:val="0"/>
          <w:divBdr>
            <w:top w:val="none" w:sz="0" w:space="0" w:color="auto"/>
            <w:left w:val="none" w:sz="0" w:space="0" w:color="auto"/>
            <w:bottom w:val="none" w:sz="0" w:space="0" w:color="auto"/>
            <w:right w:val="none" w:sz="0" w:space="0" w:color="auto"/>
          </w:divBdr>
        </w:div>
      </w:divsChild>
    </w:div>
    <w:div w:id="1295016035">
      <w:bodyDiv w:val="1"/>
      <w:marLeft w:val="0"/>
      <w:marRight w:val="0"/>
      <w:marTop w:val="0"/>
      <w:marBottom w:val="0"/>
      <w:divBdr>
        <w:top w:val="none" w:sz="0" w:space="0" w:color="auto"/>
        <w:left w:val="none" w:sz="0" w:space="0" w:color="auto"/>
        <w:bottom w:val="none" w:sz="0" w:space="0" w:color="auto"/>
        <w:right w:val="none" w:sz="0" w:space="0" w:color="auto"/>
      </w:divBdr>
      <w:divsChild>
        <w:div w:id="203103943">
          <w:marLeft w:val="0"/>
          <w:marRight w:val="0"/>
          <w:marTop w:val="0"/>
          <w:marBottom w:val="0"/>
          <w:divBdr>
            <w:top w:val="none" w:sz="0" w:space="0" w:color="auto"/>
            <w:left w:val="none" w:sz="0" w:space="0" w:color="auto"/>
            <w:bottom w:val="none" w:sz="0" w:space="0" w:color="auto"/>
            <w:right w:val="none" w:sz="0" w:space="0" w:color="auto"/>
          </w:divBdr>
        </w:div>
      </w:divsChild>
    </w:div>
    <w:div w:id="1305282543">
      <w:bodyDiv w:val="1"/>
      <w:marLeft w:val="0"/>
      <w:marRight w:val="0"/>
      <w:marTop w:val="0"/>
      <w:marBottom w:val="0"/>
      <w:divBdr>
        <w:top w:val="none" w:sz="0" w:space="0" w:color="auto"/>
        <w:left w:val="none" w:sz="0" w:space="0" w:color="auto"/>
        <w:bottom w:val="none" w:sz="0" w:space="0" w:color="auto"/>
        <w:right w:val="none" w:sz="0" w:space="0" w:color="auto"/>
      </w:divBdr>
      <w:divsChild>
        <w:div w:id="301735406">
          <w:marLeft w:val="0"/>
          <w:marRight w:val="0"/>
          <w:marTop w:val="0"/>
          <w:marBottom w:val="0"/>
          <w:divBdr>
            <w:top w:val="none" w:sz="0" w:space="0" w:color="auto"/>
            <w:left w:val="none" w:sz="0" w:space="0" w:color="auto"/>
            <w:bottom w:val="none" w:sz="0" w:space="0" w:color="auto"/>
            <w:right w:val="none" w:sz="0" w:space="0" w:color="auto"/>
          </w:divBdr>
        </w:div>
      </w:divsChild>
    </w:div>
    <w:div w:id="1331448173">
      <w:bodyDiv w:val="1"/>
      <w:marLeft w:val="0"/>
      <w:marRight w:val="0"/>
      <w:marTop w:val="0"/>
      <w:marBottom w:val="0"/>
      <w:divBdr>
        <w:top w:val="none" w:sz="0" w:space="0" w:color="auto"/>
        <w:left w:val="none" w:sz="0" w:space="0" w:color="auto"/>
        <w:bottom w:val="none" w:sz="0" w:space="0" w:color="auto"/>
        <w:right w:val="none" w:sz="0" w:space="0" w:color="auto"/>
      </w:divBdr>
      <w:divsChild>
        <w:div w:id="15350203">
          <w:marLeft w:val="0"/>
          <w:marRight w:val="0"/>
          <w:marTop w:val="0"/>
          <w:marBottom w:val="0"/>
          <w:divBdr>
            <w:top w:val="none" w:sz="0" w:space="0" w:color="auto"/>
            <w:left w:val="none" w:sz="0" w:space="0" w:color="auto"/>
            <w:bottom w:val="none" w:sz="0" w:space="0" w:color="auto"/>
            <w:right w:val="none" w:sz="0" w:space="0" w:color="auto"/>
          </w:divBdr>
        </w:div>
      </w:divsChild>
    </w:div>
    <w:div w:id="1339499976">
      <w:bodyDiv w:val="1"/>
      <w:marLeft w:val="0"/>
      <w:marRight w:val="0"/>
      <w:marTop w:val="0"/>
      <w:marBottom w:val="0"/>
      <w:divBdr>
        <w:top w:val="none" w:sz="0" w:space="0" w:color="auto"/>
        <w:left w:val="none" w:sz="0" w:space="0" w:color="auto"/>
        <w:bottom w:val="none" w:sz="0" w:space="0" w:color="auto"/>
        <w:right w:val="none" w:sz="0" w:space="0" w:color="auto"/>
      </w:divBdr>
      <w:divsChild>
        <w:div w:id="20282942">
          <w:marLeft w:val="0"/>
          <w:marRight w:val="0"/>
          <w:marTop w:val="0"/>
          <w:marBottom w:val="0"/>
          <w:divBdr>
            <w:top w:val="none" w:sz="0" w:space="0" w:color="auto"/>
            <w:left w:val="none" w:sz="0" w:space="0" w:color="auto"/>
            <w:bottom w:val="none" w:sz="0" w:space="0" w:color="auto"/>
            <w:right w:val="none" w:sz="0" w:space="0" w:color="auto"/>
          </w:divBdr>
        </w:div>
        <w:div w:id="751664774">
          <w:marLeft w:val="0"/>
          <w:marRight w:val="0"/>
          <w:marTop w:val="0"/>
          <w:marBottom w:val="0"/>
          <w:divBdr>
            <w:top w:val="none" w:sz="0" w:space="0" w:color="auto"/>
            <w:left w:val="none" w:sz="0" w:space="0" w:color="auto"/>
            <w:bottom w:val="none" w:sz="0" w:space="0" w:color="auto"/>
            <w:right w:val="none" w:sz="0" w:space="0" w:color="auto"/>
          </w:divBdr>
        </w:div>
        <w:div w:id="1018654863">
          <w:marLeft w:val="0"/>
          <w:marRight w:val="0"/>
          <w:marTop w:val="0"/>
          <w:marBottom w:val="0"/>
          <w:divBdr>
            <w:top w:val="none" w:sz="0" w:space="0" w:color="auto"/>
            <w:left w:val="none" w:sz="0" w:space="0" w:color="auto"/>
            <w:bottom w:val="none" w:sz="0" w:space="0" w:color="auto"/>
            <w:right w:val="none" w:sz="0" w:space="0" w:color="auto"/>
          </w:divBdr>
        </w:div>
        <w:div w:id="1316303898">
          <w:marLeft w:val="0"/>
          <w:marRight w:val="0"/>
          <w:marTop w:val="0"/>
          <w:marBottom w:val="0"/>
          <w:divBdr>
            <w:top w:val="none" w:sz="0" w:space="0" w:color="auto"/>
            <w:left w:val="none" w:sz="0" w:space="0" w:color="auto"/>
            <w:bottom w:val="none" w:sz="0" w:space="0" w:color="auto"/>
            <w:right w:val="none" w:sz="0" w:space="0" w:color="auto"/>
          </w:divBdr>
        </w:div>
      </w:divsChild>
    </w:div>
    <w:div w:id="1411082303">
      <w:bodyDiv w:val="1"/>
      <w:marLeft w:val="0"/>
      <w:marRight w:val="0"/>
      <w:marTop w:val="0"/>
      <w:marBottom w:val="0"/>
      <w:divBdr>
        <w:top w:val="none" w:sz="0" w:space="0" w:color="auto"/>
        <w:left w:val="none" w:sz="0" w:space="0" w:color="auto"/>
        <w:bottom w:val="none" w:sz="0" w:space="0" w:color="auto"/>
        <w:right w:val="none" w:sz="0" w:space="0" w:color="auto"/>
      </w:divBdr>
      <w:divsChild>
        <w:div w:id="54596517">
          <w:marLeft w:val="0"/>
          <w:marRight w:val="0"/>
          <w:marTop w:val="0"/>
          <w:marBottom w:val="0"/>
          <w:divBdr>
            <w:top w:val="none" w:sz="0" w:space="0" w:color="auto"/>
            <w:left w:val="none" w:sz="0" w:space="0" w:color="auto"/>
            <w:bottom w:val="none" w:sz="0" w:space="0" w:color="auto"/>
            <w:right w:val="none" w:sz="0" w:space="0" w:color="auto"/>
          </w:divBdr>
          <w:divsChild>
            <w:div w:id="1879387296">
              <w:marLeft w:val="0"/>
              <w:marRight w:val="0"/>
              <w:marTop w:val="0"/>
              <w:marBottom w:val="0"/>
              <w:divBdr>
                <w:top w:val="none" w:sz="0" w:space="0" w:color="auto"/>
                <w:left w:val="none" w:sz="0" w:space="0" w:color="auto"/>
                <w:bottom w:val="none" w:sz="0" w:space="0" w:color="auto"/>
                <w:right w:val="none" w:sz="0" w:space="0" w:color="auto"/>
              </w:divBdr>
            </w:div>
          </w:divsChild>
        </w:div>
        <w:div w:id="121382456">
          <w:marLeft w:val="0"/>
          <w:marRight w:val="0"/>
          <w:marTop w:val="0"/>
          <w:marBottom w:val="0"/>
          <w:divBdr>
            <w:top w:val="none" w:sz="0" w:space="0" w:color="auto"/>
            <w:left w:val="none" w:sz="0" w:space="0" w:color="auto"/>
            <w:bottom w:val="none" w:sz="0" w:space="0" w:color="auto"/>
            <w:right w:val="none" w:sz="0" w:space="0" w:color="auto"/>
          </w:divBdr>
          <w:divsChild>
            <w:div w:id="807863523">
              <w:marLeft w:val="0"/>
              <w:marRight w:val="0"/>
              <w:marTop w:val="0"/>
              <w:marBottom w:val="0"/>
              <w:divBdr>
                <w:top w:val="none" w:sz="0" w:space="0" w:color="auto"/>
                <w:left w:val="none" w:sz="0" w:space="0" w:color="auto"/>
                <w:bottom w:val="none" w:sz="0" w:space="0" w:color="auto"/>
                <w:right w:val="none" w:sz="0" w:space="0" w:color="auto"/>
              </w:divBdr>
            </w:div>
          </w:divsChild>
        </w:div>
        <w:div w:id="195625940">
          <w:marLeft w:val="0"/>
          <w:marRight w:val="0"/>
          <w:marTop w:val="0"/>
          <w:marBottom w:val="0"/>
          <w:divBdr>
            <w:top w:val="none" w:sz="0" w:space="0" w:color="auto"/>
            <w:left w:val="none" w:sz="0" w:space="0" w:color="auto"/>
            <w:bottom w:val="none" w:sz="0" w:space="0" w:color="auto"/>
            <w:right w:val="none" w:sz="0" w:space="0" w:color="auto"/>
          </w:divBdr>
          <w:divsChild>
            <w:div w:id="1269509260">
              <w:marLeft w:val="0"/>
              <w:marRight w:val="0"/>
              <w:marTop w:val="0"/>
              <w:marBottom w:val="0"/>
              <w:divBdr>
                <w:top w:val="none" w:sz="0" w:space="0" w:color="auto"/>
                <w:left w:val="none" w:sz="0" w:space="0" w:color="auto"/>
                <w:bottom w:val="none" w:sz="0" w:space="0" w:color="auto"/>
                <w:right w:val="none" w:sz="0" w:space="0" w:color="auto"/>
              </w:divBdr>
            </w:div>
          </w:divsChild>
        </w:div>
        <w:div w:id="546071238">
          <w:marLeft w:val="0"/>
          <w:marRight w:val="0"/>
          <w:marTop w:val="0"/>
          <w:marBottom w:val="0"/>
          <w:divBdr>
            <w:top w:val="none" w:sz="0" w:space="0" w:color="auto"/>
            <w:left w:val="none" w:sz="0" w:space="0" w:color="auto"/>
            <w:bottom w:val="none" w:sz="0" w:space="0" w:color="auto"/>
            <w:right w:val="none" w:sz="0" w:space="0" w:color="auto"/>
          </w:divBdr>
          <w:divsChild>
            <w:div w:id="931930699">
              <w:marLeft w:val="0"/>
              <w:marRight w:val="0"/>
              <w:marTop w:val="0"/>
              <w:marBottom w:val="0"/>
              <w:divBdr>
                <w:top w:val="none" w:sz="0" w:space="0" w:color="auto"/>
                <w:left w:val="none" w:sz="0" w:space="0" w:color="auto"/>
                <w:bottom w:val="none" w:sz="0" w:space="0" w:color="auto"/>
                <w:right w:val="none" w:sz="0" w:space="0" w:color="auto"/>
              </w:divBdr>
            </w:div>
          </w:divsChild>
        </w:div>
        <w:div w:id="684747182">
          <w:marLeft w:val="0"/>
          <w:marRight w:val="0"/>
          <w:marTop w:val="0"/>
          <w:marBottom w:val="0"/>
          <w:divBdr>
            <w:top w:val="none" w:sz="0" w:space="0" w:color="auto"/>
            <w:left w:val="none" w:sz="0" w:space="0" w:color="auto"/>
            <w:bottom w:val="none" w:sz="0" w:space="0" w:color="auto"/>
            <w:right w:val="none" w:sz="0" w:space="0" w:color="auto"/>
          </w:divBdr>
          <w:divsChild>
            <w:div w:id="1792825515">
              <w:marLeft w:val="0"/>
              <w:marRight w:val="0"/>
              <w:marTop w:val="0"/>
              <w:marBottom w:val="0"/>
              <w:divBdr>
                <w:top w:val="none" w:sz="0" w:space="0" w:color="auto"/>
                <w:left w:val="none" w:sz="0" w:space="0" w:color="auto"/>
                <w:bottom w:val="none" w:sz="0" w:space="0" w:color="auto"/>
                <w:right w:val="none" w:sz="0" w:space="0" w:color="auto"/>
              </w:divBdr>
            </w:div>
          </w:divsChild>
        </w:div>
        <w:div w:id="830870377">
          <w:marLeft w:val="0"/>
          <w:marRight w:val="0"/>
          <w:marTop w:val="0"/>
          <w:marBottom w:val="0"/>
          <w:divBdr>
            <w:top w:val="none" w:sz="0" w:space="0" w:color="auto"/>
            <w:left w:val="none" w:sz="0" w:space="0" w:color="auto"/>
            <w:bottom w:val="none" w:sz="0" w:space="0" w:color="auto"/>
            <w:right w:val="none" w:sz="0" w:space="0" w:color="auto"/>
          </w:divBdr>
          <w:divsChild>
            <w:div w:id="2111897811">
              <w:marLeft w:val="0"/>
              <w:marRight w:val="0"/>
              <w:marTop w:val="0"/>
              <w:marBottom w:val="0"/>
              <w:divBdr>
                <w:top w:val="none" w:sz="0" w:space="0" w:color="auto"/>
                <w:left w:val="none" w:sz="0" w:space="0" w:color="auto"/>
                <w:bottom w:val="none" w:sz="0" w:space="0" w:color="auto"/>
                <w:right w:val="none" w:sz="0" w:space="0" w:color="auto"/>
              </w:divBdr>
            </w:div>
          </w:divsChild>
        </w:div>
        <w:div w:id="1087652124">
          <w:marLeft w:val="0"/>
          <w:marRight w:val="0"/>
          <w:marTop w:val="0"/>
          <w:marBottom w:val="0"/>
          <w:divBdr>
            <w:top w:val="none" w:sz="0" w:space="0" w:color="auto"/>
            <w:left w:val="none" w:sz="0" w:space="0" w:color="auto"/>
            <w:bottom w:val="none" w:sz="0" w:space="0" w:color="auto"/>
            <w:right w:val="none" w:sz="0" w:space="0" w:color="auto"/>
          </w:divBdr>
          <w:divsChild>
            <w:div w:id="1642540801">
              <w:marLeft w:val="0"/>
              <w:marRight w:val="0"/>
              <w:marTop w:val="0"/>
              <w:marBottom w:val="0"/>
              <w:divBdr>
                <w:top w:val="none" w:sz="0" w:space="0" w:color="auto"/>
                <w:left w:val="none" w:sz="0" w:space="0" w:color="auto"/>
                <w:bottom w:val="none" w:sz="0" w:space="0" w:color="auto"/>
                <w:right w:val="none" w:sz="0" w:space="0" w:color="auto"/>
              </w:divBdr>
            </w:div>
          </w:divsChild>
        </w:div>
        <w:div w:id="1835878431">
          <w:marLeft w:val="0"/>
          <w:marRight w:val="0"/>
          <w:marTop w:val="0"/>
          <w:marBottom w:val="0"/>
          <w:divBdr>
            <w:top w:val="none" w:sz="0" w:space="0" w:color="auto"/>
            <w:left w:val="none" w:sz="0" w:space="0" w:color="auto"/>
            <w:bottom w:val="none" w:sz="0" w:space="0" w:color="auto"/>
            <w:right w:val="none" w:sz="0" w:space="0" w:color="auto"/>
          </w:divBdr>
          <w:divsChild>
            <w:div w:id="1869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8024">
      <w:bodyDiv w:val="1"/>
      <w:marLeft w:val="0"/>
      <w:marRight w:val="0"/>
      <w:marTop w:val="0"/>
      <w:marBottom w:val="0"/>
      <w:divBdr>
        <w:top w:val="none" w:sz="0" w:space="0" w:color="auto"/>
        <w:left w:val="none" w:sz="0" w:space="0" w:color="auto"/>
        <w:bottom w:val="none" w:sz="0" w:space="0" w:color="auto"/>
        <w:right w:val="none" w:sz="0" w:space="0" w:color="auto"/>
      </w:divBdr>
      <w:divsChild>
        <w:div w:id="928007275">
          <w:marLeft w:val="0"/>
          <w:marRight w:val="0"/>
          <w:marTop w:val="0"/>
          <w:marBottom w:val="0"/>
          <w:divBdr>
            <w:top w:val="none" w:sz="0" w:space="0" w:color="auto"/>
            <w:left w:val="none" w:sz="0" w:space="0" w:color="auto"/>
            <w:bottom w:val="none" w:sz="0" w:space="0" w:color="auto"/>
            <w:right w:val="none" w:sz="0" w:space="0" w:color="auto"/>
          </w:divBdr>
        </w:div>
      </w:divsChild>
    </w:div>
    <w:div w:id="1442188870">
      <w:bodyDiv w:val="1"/>
      <w:marLeft w:val="0"/>
      <w:marRight w:val="0"/>
      <w:marTop w:val="0"/>
      <w:marBottom w:val="0"/>
      <w:divBdr>
        <w:top w:val="none" w:sz="0" w:space="0" w:color="auto"/>
        <w:left w:val="none" w:sz="0" w:space="0" w:color="auto"/>
        <w:bottom w:val="none" w:sz="0" w:space="0" w:color="auto"/>
        <w:right w:val="none" w:sz="0" w:space="0" w:color="auto"/>
      </w:divBdr>
      <w:divsChild>
        <w:div w:id="1600067061">
          <w:marLeft w:val="0"/>
          <w:marRight w:val="0"/>
          <w:marTop w:val="0"/>
          <w:marBottom w:val="0"/>
          <w:divBdr>
            <w:top w:val="none" w:sz="0" w:space="0" w:color="auto"/>
            <w:left w:val="none" w:sz="0" w:space="0" w:color="auto"/>
            <w:bottom w:val="none" w:sz="0" w:space="0" w:color="auto"/>
            <w:right w:val="none" w:sz="0" w:space="0" w:color="auto"/>
          </w:divBdr>
        </w:div>
      </w:divsChild>
    </w:div>
    <w:div w:id="1471827632">
      <w:bodyDiv w:val="1"/>
      <w:marLeft w:val="0"/>
      <w:marRight w:val="0"/>
      <w:marTop w:val="0"/>
      <w:marBottom w:val="0"/>
      <w:divBdr>
        <w:top w:val="none" w:sz="0" w:space="0" w:color="auto"/>
        <w:left w:val="none" w:sz="0" w:space="0" w:color="auto"/>
        <w:bottom w:val="none" w:sz="0" w:space="0" w:color="auto"/>
        <w:right w:val="none" w:sz="0" w:space="0" w:color="auto"/>
      </w:divBdr>
      <w:divsChild>
        <w:div w:id="929893316">
          <w:marLeft w:val="0"/>
          <w:marRight w:val="0"/>
          <w:marTop w:val="0"/>
          <w:marBottom w:val="0"/>
          <w:divBdr>
            <w:top w:val="none" w:sz="0" w:space="0" w:color="auto"/>
            <w:left w:val="none" w:sz="0" w:space="0" w:color="auto"/>
            <w:bottom w:val="none" w:sz="0" w:space="0" w:color="auto"/>
            <w:right w:val="none" w:sz="0" w:space="0" w:color="auto"/>
          </w:divBdr>
        </w:div>
      </w:divsChild>
    </w:div>
    <w:div w:id="1486773833">
      <w:bodyDiv w:val="1"/>
      <w:marLeft w:val="0"/>
      <w:marRight w:val="0"/>
      <w:marTop w:val="0"/>
      <w:marBottom w:val="0"/>
      <w:divBdr>
        <w:top w:val="none" w:sz="0" w:space="0" w:color="auto"/>
        <w:left w:val="none" w:sz="0" w:space="0" w:color="auto"/>
        <w:bottom w:val="none" w:sz="0" w:space="0" w:color="auto"/>
        <w:right w:val="none" w:sz="0" w:space="0" w:color="auto"/>
      </w:divBdr>
      <w:divsChild>
        <w:div w:id="2118522003">
          <w:marLeft w:val="0"/>
          <w:marRight w:val="0"/>
          <w:marTop w:val="0"/>
          <w:marBottom w:val="0"/>
          <w:divBdr>
            <w:top w:val="none" w:sz="0" w:space="0" w:color="auto"/>
            <w:left w:val="none" w:sz="0" w:space="0" w:color="auto"/>
            <w:bottom w:val="none" w:sz="0" w:space="0" w:color="auto"/>
            <w:right w:val="none" w:sz="0" w:space="0" w:color="auto"/>
          </w:divBdr>
        </w:div>
      </w:divsChild>
    </w:div>
    <w:div w:id="1492791693">
      <w:bodyDiv w:val="1"/>
      <w:marLeft w:val="0"/>
      <w:marRight w:val="0"/>
      <w:marTop w:val="0"/>
      <w:marBottom w:val="0"/>
      <w:divBdr>
        <w:top w:val="none" w:sz="0" w:space="0" w:color="auto"/>
        <w:left w:val="none" w:sz="0" w:space="0" w:color="auto"/>
        <w:bottom w:val="none" w:sz="0" w:space="0" w:color="auto"/>
        <w:right w:val="none" w:sz="0" w:space="0" w:color="auto"/>
      </w:divBdr>
    </w:div>
    <w:div w:id="1543054803">
      <w:bodyDiv w:val="1"/>
      <w:marLeft w:val="0"/>
      <w:marRight w:val="0"/>
      <w:marTop w:val="0"/>
      <w:marBottom w:val="0"/>
      <w:divBdr>
        <w:top w:val="none" w:sz="0" w:space="0" w:color="auto"/>
        <w:left w:val="none" w:sz="0" w:space="0" w:color="auto"/>
        <w:bottom w:val="none" w:sz="0" w:space="0" w:color="auto"/>
        <w:right w:val="none" w:sz="0" w:space="0" w:color="auto"/>
      </w:divBdr>
      <w:divsChild>
        <w:div w:id="2098936732">
          <w:marLeft w:val="0"/>
          <w:marRight w:val="0"/>
          <w:marTop w:val="0"/>
          <w:marBottom w:val="0"/>
          <w:divBdr>
            <w:top w:val="none" w:sz="0" w:space="0" w:color="auto"/>
            <w:left w:val="none" w:sz="0" w:space="0" w:color="auto"/>
            <w:bottom w:val="none" w:sz="0" w:space="0" w:color="auto"/>
            <w:right w:val="none" w:sz="0" w:space="0" w:color="auto"/>
          </w:divBdr>
        </w:div>
      </w:divsChild>
    </w:div>
    <w:div w:id="1565331224">
      <w:bodyDiv w:val="1"/>
      <w:marLeft w:val="0"/>
      <w:marRight w:val="0"/>
      <w:marTop w:val="0"/>
      <w:marBottom w:val="0"/>
      <w:divBdr>
        <w:top w:val="none" w:sz="0" w:space="0" w:color="auto"/>
        <w:left w:val="none" w:sz="0" w:space="0" w:color="auto"/>
        <w:bottom w:val="none" w:sz="0" w:space="0" w:color="auto"/>
        <w:right w:val="none" w:sz="0" w:space="0" w:color="auto"/>
      </w:divBdr>
      <w:divsChild>
        <w:div w:id="975913464">
          <w:marLeft w:val="0"/>
          <w:marRight w:val="0"/>
          <w:marTop w:val="0"/>
          <w:marBottom w:val="0"/>
          <w:divBdr>
            <w:top w:val="none" w:sz="0" w:space="0" w:color="auto"/>
            <w:left w:val="none" w:sz="0" w:space="0" w:color="auto"/>
            <w:bottom w:val="none" w:sz="0" w:space="0" w:color="auto"/>
            <w:right w:val="none" w:sz="0" w:space="0" w:color="auto"/>
          </w:divBdr>
        </w:div>
      </w:divsChild>
    </w:div>
    <w:div w:id="1569537936">
      <w:bodyDiv w:val="1"/>
      <w:marLeft w:val="0"/>
      <w:marRight w:val="0"/>
      <w:marTop w:val="0"/>
      <w:marBottom w:val="0"/>
      <w:divBdr>
        <w:top w:val="none" w:sz="0" w:space="0" w:color="auto"/>
        <w:left w:val="none" w:sz="0" w:space="0" w:color="auto"/>
        <w:bottom w:val="none" w:sz="0" w:space="0" w:color="auto"/>
        <w:right w:val="none" w:sz="0" w:space="0" w:color="auto"/>
      </w:divBdr>
      <w:divsChild>
        <w:div w:id="1525438549">
          <w:marLeft w:val="0"/>
          <w:marRight w:val="0"/>
          <w:marTop w:val="0"/>
          <w:marBottom w:val="0"/>
          <w:divBdr>
            <w:top w:val="none" w:sz="0" w:space="0" w:color="auto"/>
            <w:left w:val="none" w:sz="0" w:space="0" w:color="auto"/>
            <w:bottom w:val="none" w:sz="0" w:space="0" w:color="auto"/>
            <w:right w:val="none" w:sz="0" w:space="0" w:color="auto"/>
          </w:divBdr>
        </w:div>
      </w:divsChild>
    </w:div>
    <w:div w:id="1606617661">
      <w:bodyDiv w:val="1"/>
      <w:marLeft w:val="0"/>
      <w:marRight w:val="0"/>
      <w:marTop w:val="0"/>
      <w:marBottom w:val="0"/>
      <w:divBdr>
        <w:top w:val="none" w:sz="0" w:space="0" w:color="auto"/>
        <w:left w:val="none" w:sz="0" w:space="0" w:color="auto"/>
        <w:bottom w:val="none" w:sz="0" w:space="0" w:color="auto"/>
        <w:right w:val="none" w:sz="0" w:space="0" w:color="auto"/>
      </w:divBdr>
      <w:divsChild>
        <w:div w:id="472217675">
          <w:marLeft w:val="0"/>
          <w:marRight w:val="0"/>
          <w:marTop w:val="0"/>
          <w:marBottom w:val="0"/>
          <w:divBdr>
            <w:top w:val="none" w:sz="0" w:space="0" w:color="auto"/>
            <w:left w:val="none" w:sz="0" w:space="0" w:color="auto"/>
            <w:bottom w:val="none" w:sz="0" w:space="0" w:color="auto"/>
            <w:right w:val="none" w:sz="0" w:space="0" w:color="auto"/>
          </w:divBdr>
          <w:divsChild>
            <w:div w:id="768083816">
              <w:marLeft w:val="0"/>
              <w:marRight w:val="0"/>
              <w:marTop w:val="0"/>
              <w:marBottom w:val="0"/>
              <w:divBdr>
                <w:top w:val="none" w:sz="0" w:space="0" w:color="auto"/>
                <w:left w:val="none" w:sz="0" w:space="0" w:color="auto"/>
                <w:bottom w:val="none" w:sz="0" w:space="0" w:color="auto"/>
                <w:right w:val="none" w:sz="0" w:space="0" w:color="auto"/>
              </w:divBdr>
            </w:div>
          </w:divsChild>
        </w:div>
        <w:div w:id="639655086">
          <w:marLeft w:val="0"/>
          <w:marRight w:val="0"/>
          <w:marTop w:val="0"/>
          <w:marBottom w:val="0"/>
          <w:divBdr>
            <w:top w:val="none" w:sz="0" w:space="0" w:color="auto"/>
            <w:left w:val="none" w:sz="0" w:space="0" w:color="auto"/>
            <w:bottom w:val="none" w:sz="0" w:space="0" w:color="auto"/>
            <w:right w:val="none" w:sz="0" w:space="0" w:color="auto"/>
          </w:divBdr>
          <w:divsChild>
            <w:div w:id="17239879">
              <w:marLeft w:val="0"/>
              <w:marRight w:val="0"/>
              <w:marTop w:val="0"/>
              <w:marBottom w:val="0"/>
              <w:divBdr>
                <w:top w:val="none" w:sz="0" w:space="0" w:color="auto"/>
                <w:left w:val="none" w:sz="0" w:space="0" w:color="auto"/>
                <w:bottom w:val="none" w:sz="0" w:space="0" w:color="auto"/>
                <w:right w:val="none" w:sz="0" w:space="0" w:color="auto"/>
              </w:divBdr>
            </w:div>
          </w:divsChild>
        </w:div>
        <w:div w:id="656611844">
          <w:marLeft w:val="0"/>
          <w:marRight w:val="0"/>
          <w:marTop w:val="0"/>
          <w:marBottom w:val="0"/>
          <w:divBdr>
            <w:top w:val="none" w:sz="0" w:space="0" w:color="auto"/>
            <w:left w:val="none" w:sz="0" w:space="0" w:color="auto"/>
            <w:bottom w:val="none" w:sz="0" w:space="0" w:color="auto"/>
            <w:right w:val="none" w:sz="0" w:space="0" w:color="auto"/>
          </w:divBdr>
          <w:divsChild>
            <w:div w:id="76023095">
              <w:marLeft w:val="0"/>
              <w:marRight w:val="0"/>
              <w:marTop w:val="0"/>
              <w:marBottom w:val="0"/>
              <w:divBdr>
                <w:top w:val="none" w:sz="0" w:space="0" w:color="auto"/>
                <w:left w:val="none" w:sz="0" w:space="0" w:color="auto"/>
                <w:bottom w:val="none" w:sz="0" w:space="0" w:color="auto"/>
                <w:right w:val="none" w:sz="0" w:space="0" w:color="auto"/>
              </w:divBdr>
            </w:div>
          </w:divsChild>
        </w:div>
        <w:div w:id="1911303162">
          <w:marLeft w:val="0"/>
          <w:marRight w:val="0"/>
          <w:marTop w:val="0"/>
          <w:marBottom w:val="0"/>
          <w:divBdr>
            <w:top w:val="none" w:sz="0" w:space="0" w:color="auto"/>
            <w:left w:val="none" w:sz="0" w:space="0" w:color="auto"/>
            <w:bottom w:val="none" w:sz="0" w:space="0" w:color="auto"/>
            <w:right w:val="none" w:sz="0" w:space="0" w:color="auto"/>
          </w:divBdr>
          <w:divsChild>
            <w:div w:id="6423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2359">
      <w:bodyDiv w:val="1"/>
      <w:marLeft w:val="0"/>
      <w:marRight w:val="0"/>
      <w:marTop w:val="0"/>
      <w:marBottom w:val="0"/>
      <w:divBdr>
        <w:top w:val="none" w:sz="0" w:space="0" w:color="auto"/>
        <w:left w:val="none" w:sz="0" w:space="0" w:color="auto"/>
        <w:bottom w:val="none" w:sz="0" w:space="0" w:color="auto"/>
        <w:right w:val="none" w:sz="0" w:space="0" w:color="auto"/>
      </w:divBdr>
      <w:divsChild>
        <w:div w:id="507868384">
          <w:marLeft w:val="0"/>
          <w:marRight w:val="0"/>
          <w:marTop w:val="0"/>
          <w:marBottom w:val="0"/>
          <w:divBdr>
            <w:top w:val="none" w:sz="0" w:space="0" w:color="auto"/>
            <w:left w:val="none" w:sz="0" w:space="0" w:color="auto"/>
            <w:bottom w:val="none" w:sz="0" w:space="0" w:color="auto"/>
            <w:right w:val="none" w:sz="0" w:space="0" w:color="auto"/>
          </w:divBdr>
        </w:div>
      </w:divsChild>
    </w:div>
    <w:div w:id="1660382718">
      <w:bodyDiv w:val="1"/>
      <w:marLeft w:val="0"/>
      <w:marRight w:val="0"/>
      <w:marTop w:val="0"/>
      <w:marBottom w:val="0"/>
      <w:divBdr>
        <w:top w:val="none" w:sz="0" w:space="0" w:color="auto"/>
        <w:left w:val="none" w:sz="0" w:space="0" w:color="auto"/>
        <w:bottom w:val="none" w:sz="0" w:space="0" w:color="auto"/>
        <w:right w:val="none" w:sz="0" w:space="0" w:color="auto"/>
      </w:divBdr>
    </w:div>
    <w:div w:id="1676882189">
      <w:bodyDiv w:val="1"/>
      <w:marLeft w:val="0"/>
      <w:marRight w:val="0"/>
      <w:marTop w:val="0"/>
      <w:marBottom w:val="0"/>
      <w:divBdr>
        <w:top w:val="none" w:sz="0" w:space="0" w:color="auto"/>
        <w:left w:val="none" w:sz="0" w:space="0" w:color="auto"/>
        <w:bottom w:val="none" w:sz="0" w:space="0" w:color="auto"/>
        <w:right w:val="none" w:sz="0" w:space="0" w:color="auto"/>
      </w:divBdr>
      <w:divsChild>
        <w:div w:id="1567103257">
          <w:marLeft w:val="0"/>
          <w:marRight w:val="0"/>
          <w:marTop w:val="0"/>
          <w:marBottom w:val="0"/>
          <w:divBdr>
            <w:top w:val="none" w:sz="0" w:space="0" w:color="auto"/>
            <w:left w:val="none" w:sz="0" w:space="0" w:color="auto"/>
            <w:bottom w:val="none" w:sz="0" w:space="0" w:color="auto"/>
            <w:right w:val="none" w:sz="0" w:space="0" w:color="auto"/>
          </w:divBdr>
        </w:div>
      </w:divsChild>
    </w:div>
    <w:div w:id="1704861271">
      <w:bodyDiv w:val="1"/>
      <w:marLeft w:val="0"/>
      <w:marRight w:val="0"/>
      <w:marTop w:val="0"/>
      <w:marBottom w:val="0"/>
      <w:divBdr>
        <w:top w:val="none" w:sz="0" w:space="0" w:color="auto"/>
        <w:left w:val="none" w:sz="0" w:space="0" w:color="auto"/>
        <w:bottom w:val="none" w:sz="0" w:space="0" w:color="auto"/>
        <w:right w:val="none" w:sz="0" w:space="0" w:color="auto"/>
      </w:divBdr>
      <w:divsChild>
        <w:div w:id="42533711">
          <w:marLeft w:val="0"/>
          <w:marRight w:val="0"/>
          <w:marTop w:val="0"/>
          <w:marBottom w:val="0"/>
          <w:divBdr>
            <w:top w:val="none" w:sz="0" w:space="0" w:color="auto"/>
            <w:left w:val="none" w:sz="0" w:space="0" w:color="auto"/>
            <w:bottom w:val="none" w:sz="0" w:space="0" w:color="auto"/>
            <w:right w:val="none" w:sz="0" w:space="0" w:color="auto"/>
          </w:divBdr>
        </w:div>
      </w:divsChild>
    </w:div>
    <w:div w:id="1713923279">
      <w:bodyDiv w:val="1"/>
      <w:marLeft w:val="0"/>
      <w:marRight w:val="0"/>
      <w:marTop w:val="0"/>
      <w:marBottom w:val="0"/>
      <w:divBdr>
        <w:top w:val="none" w:sz="0" w:space="0" w:color="auto"/>
        <w:left w:val="none" w:sz="0" w:space="0" w:color="auto"/>
        <w:bottom w:val="none" w:sz="0" w:space="0" w:color="auto"/>
        <w:right w:val="none" w:sz="0" w:space="0" w:color="auto"/>
      </w:divBdr>
    </w:div>
    <w:div w:id="1731923240">
      <w:bodyDiv w:val="1"/>
      <w:marLeft w:val="0"/>
      <w:marRight w:val="0"/>
      <w:marTop w:val="0"/>
      <w:marBottom w:val="0"/>
      <w:divBdr>
        <w:top w:val="none" w:sz="0" w:space="0" w:color="auto"/>
        <w:left w:val="none" w:sz="0" w:space="0" w:color="auto"/>
        <w:bottom w:val="none" w:sz="0" w:space="0" w:color="auto"/>
        <w:right w:val="none" w:sz="0" w:space="0" w:color="auto"/>
      </w:divBdr>
      <w:divsChild>
        <w:div w:id="12463825">
          <w:marLeft w:val="0"/>
          <w:marRight w:val="0"/>
          <w:marTop w:val="0"/>
          <w:marBottom w:val="0"/>
          <w:divBdr>
            <w:top w:val="none" w:sz="0" w:space="0" w:color="auto"/>
            <w:left w:val="none" w:sz="0" w:space="0" w:color="auto"/>
            <w:bottom w:val="none" w:sz="0" w:space="0" w:color="auto"/>
            <w:right w:val="none" w:sz="0" w:space="0" w:color="auto"/>
          </w:divBdr>
        </w:div>
        <w:div w:id="27726705">
          <w:marLeft w:val="0"/>
          <w:marRight w:val="0"/>
          <w:marTop w:val="0"/>
          <w:marBottom w:val="0"/>
          <w:divBdr>
            <w:top w:val="none" w:sz="0" w:space="0" w:color="auto"/>
            <w:left w:val="none" w:sz="0" w:space="0" w:color="auto"/>
            <w:bottom w:val="none" w:sz="0" w:space="0" w:color="auto"/>
            <w:right w:val="none" w:sz="0" w:space="0" w:color="auto"/>
          </w:divBdr>
        </w:div>
        <w:div w:id="170877785">
          <w:marLeft w:val="0"/>
          <w:marRight w:val="0"/>
          <w:marTop w:val="0"/>
          <w:marBottom w:val="0"/>
          <w:divBdr>
            <w:top w:val="none" w:sz="0" w:space="0" w:color="auto"/>
            <w:left w:val="none" w:sz="0" w:space="0" w:color="auto"/>
            <w:bottom w:val="none" w:sz="0" w:space="0" w:color="auto"/>
            <w:right w:val="none" w:sz="0" w:space="0" w:color="auto"/>
          </w:divBdr>
        </w:div>
        <w:div w:id="204879908">
          <w:marLeft w:val="0"/>
          <w:marRight w:val="0"/>
          <w:marTop w:val="0"/>
          <w:marBottom w:val="0"/>
          <w:divBdr>
            <w:top w:val="none" w:sz="0" w:space="0" w:color="auto"/>
            <w:left w:val="none" w:sz="0" w:space="0" w:color="auto"/>
            <w:bottom w:val="none" w:sz="0" w:space="0" w:color="auto"/>
            <w:right w:val="none" w:sz="0" w:space="0" w:color="auto"/>
          </w:divBdr>
        </w:div>
        <w:div w:id="213661668">
          <w:marLeft w:val="0"/>
          <w:marRight w:val="0"/>
          <w:marTop w:val="0"/>
          <w:marBottom w:val="0"/>
          <w:divBdr>
            <w:top w:val="none" w:sz="0" w:space="0" w:color="auto"/>
            <w:left w:val="none" w:sz="0" w:space="0" w:color="auto"/>
            <w:bottom w:val="none" w:sz="0" w:space="0" w:color="auto"/>
            <w:right w:val="none" w:sz="0" w:space="0" w:color="auto"/>
          </w:divBdr>
        </w:div>
        <w:div w:id="230315766">
          <w:marLeft w:val="0"/>
          <w:marRight w:val="0"/>
          <w:marTop w:val="0"/>
          <w:marBottom w:val="0"/>
          <w:divBdr>
            <w:top w:val="none" w:sz="0" w:space="0" w:color="auto"/>
            <w:left w:val="none" w:sz="0" w:space="0" w:color="auto"/>
            <w:bottom w:val="none" w:sz="0" w:space="0" w:color="auto"/>
            <w:right w:val="none" w:sz="0" w:space="0" w:color="auto"/>
          </w:divBdr>
        </w:div>
        <w:div w:id="245236914">
          <w:marLeft w:val="0"/>
          <w:marRight w:val="0"/>
          <w:marTop w:val="0"/>
          <w:marBottom w:val="0"/>
          <w:divBdr>
            <w:top w:val="none" w:sz="0" w:space="0" w:color="auto"/>
            <w:left w:val="none" w:sz="0" w:space="0" w:color="auto"/>
            <w:bottom w:val="none" w:sz="0" w:space="0" w:color="auto"/>
            <w:right w:val="none" w:sz="0" w:space="0" w:color="auto"/>
          </w:divBdr>
        </w:div>
        <w:div w:id="272127074">
          <w:marLeft w:val="0"/>
          <w:marRight w:val="0"/>
          <w:marTop w:val="0"/>
          <w:marBottom w:val="0"/>
          <w:divBdr>
            <w:top w:val="none" w:sz="0" w:space="0" w:color="auto"/>
            <w:left w:val="none" w:sz="0" w:space="0" w:color="auto"/>
            <w:bottom w:val="none" w:sz="0" w:space="0" w:color="auto"/>
            <w:right w:val="none" w:sz="0" w:space="0" w:color="auto"/>
          </w:divBdr>
        </w:div>
        <w:div w:id="335883673">
          <w:marLeft w:val="0"/>
          <w:marRight w:val="0"/>
          <w:marTop w:val="0"/>
          <w:marBottom w:val="0"/>
          <w:divBdr>
            <w:top w:val="none" w:sz="0" w:space="0" w:color="auto"/>
            <w:left w:val="none" w:sz="0" w:space="0" w:color="auto"/>
            <w:bottom w:val="none" w:sz="0" w:space="0" w:color="auto"/>
            <w:right w:val="none" w:sz="0" w:space="0" w:color="auto"/>
          </w:divBdr>
        </w:div>
        <w:div w:id="351223401">
          <w:marLeft w:val="0"/>
          <w:marRight w:val="0"/>
          <w:marTop w:val="0"/>
          <w:marBottom w:val="0"/>
          <w:divBdr>
            <w:top w:val="none" w:sz="0" w:space="0" w:color="auto"/>
            <w:left w:val="none" w:sz="0" w:space="0" w:color="auto"/>
            <w:bottom w:val="none" w:sz="0" w:space="0" w:color="auto"/>
            <w:right w:val="none" w:sz="0" w:space="0" w:color="auto"/>
          </w:divBdr>
        </w:div>
        <w:div w:id="364477385">
          <w:marLeft w:val="0"/>
          <w:marRight w:val="0"/>
          <w:marTop w:val="0"/>
          <w:marBottom w:val="0"/>
          <w:divBdr>
            <w:top w:val="none" w:sz="0" w:space="0" w:color="auto"/>
            <w:left w:val="none" w:sz="0" w:space="0" w:color="auto"/>
            <w:bottom w:val="none" w:sz="0" w:space="0" w:color="auto"/>
            <w:right w:val="none" w:sz="0" w:space="0" w:color="auto"/>
          </w:divBdr>
        </w:div>
        <w:div w:id="379091437">
          <w:marLeft w:val="0"/>
          <w:marRight w:val="0"/>
          <w:marTop w:val="0"/>
          <w:marBottom w:val="0"/>
          <w:divBdr>
            <w:top w:val="none" w:sz="0" w:space="0" w:color="auto"/>
            <w:left w:val="none" w:sz="0" w:space="0" w:color="auto"/>
            <w:bottom w:val="none" w:sz="0" w:space="0" w:color="auto"/>
            <w:right w:val="none" w:sz="0" w:space="0" w:color="auto"/>
          </w:divBdr>
        </w:div>
        <w:div w:id="415521591">
          <w:marLeft w:val="0"/>
          <w:marRight w:val="0"/>
          <w:marTop w:val="0"/>
          <w:marBottom w:val="0"/>
          <w:divBdr>
            <w:top w:val="none" w:sz="0" w:space="0" w:color="auto"/>
            <w:left w:val="none" w:sz="0" w:space="0" w:color="auto"/>
            <w:bottom w:val="none" w:sz="0" w:space="0" w:color="auto"/>
            <w:right w:val="none" w:sz="0" w:space="0" w:color="auto"/>
          </w:divBdr>
        </w:div>
        <w:div w:id="452601108">
          <w:marLeft w:val="0"/>
          <w:marRight w:val="0"/>
          <w:marTop w:val="0"/>
          <w:marBottom w:val="0"/>
          <w:divBdr>
            <w:top w:val="none" w:sz="0" w:space="0" w:color="auto"/>
            <w:left w:val="none" w:sz="0" w:space="0" w:color="auto"/>
            <w:bottom w:val="none" w:sz="0" w:space="0" w:color="auto"/>
            <w:right w:val="none" w:sz="0" w:space="0" w:color="auto"/>
          </w:divBdr>
        </w:div>
        <w:div w:id="477573637">
          <w:marLeft w:val="0"/>
          <w:marRight w:val="0"/>
          <w:marTop w:val="0"/>
          <w:marBottom w:val="0"/>
          <w:divBdr>
            <w:top w:val="none" w:sz="0" w:space="0" w:color="auto"/>
            <w:left w:val="none" w:sz="0" w:space="0" w:color="auto"/>
            <w:bottom w:val="none" w:sz="0" w:space="0" w:color="auto"/>
            <w:right w:val="none" w:sz="0" w:space="0" w:color="auto"/>
          </w:divBdr>
        </w:div>
        <w:div w:id="487941335">
          <w:marLeft w:val="0"/>
          <w:marRight w:val="0"/>
          <w:marTop w:val="0"/>
          <w:marBottom w:val="0"/>
          <w:divBdr>
            <w:top w:val="none" w:sz="0" w:space="0" w:color="auto"/>
            <w:left w:val="none" w:sz="0" w:space="0" w:color="auto"/>
            <w:bottom w:val="none" w:sz="0" w:space="0" w:color="auto"/>
            <w:right w:val="none" w:sz="0" w:space="0" w:color="auto"/>
          </w:divBdr>
        </w:div>
        <w:div w:id="495075349">
          <w:marLeft w:val="0"/>
          <w:marRight w:val="0"/>
          <w:marTop w:val="0"/>
          <w:marBottom w:val="0"/>
          <w:divBdr>
            <w:top w:val="none" w:sz="0" w:space="0" w:color="auto"/>
            <w:left w:val="none" w:sz="0" w:space="0" w:color="auto"/>
            <w:bottom w:val="none" w:sz="0" w:space="0" w:color="auto"/>
            <w:right w:val="none" w:sz="0" w:space="0" w:color="auto"/>
          </w:divBdr>
        </w:div>
        <w:div w:id="559638758">
          <w:marLeft w:val="0"/>
          <w:marRight w:val="0"/>
          <w:marTop w:val="0"/>
          <w:marBottom w:val="0"/>
          <w:divBdr>
            <w:top w:val="none" w:sz="0" w:space="0" w:color="auto"/>
            <w:left w:val="none" w:sz="0" w:space="0" w:color="auto"/>
            <w:bottom w:val="none" w:sz="0" w:space="0" w:color="auto"/>
            <w:right w:val="none" w:sz="0" w:space="0" w:color="auto"/>
          </w:divBdr>
        </w:div>
        <w:div w:id="739980959">
          <w:marLeft w:val="0"/>
          <w:marRight w:val="0"/>
          <w:marTop w:val="0"/>
          <w:marBottom w:val="0"/>
          <w:divBdr>
            <w:top w:val="none" w:sz="0" w:space="0" w:color="auto"/>
            <w:left w:val="none" w:sz="0" w:space="0" w:color="auto"/>
            <w:bottom w:val="none" w:sz="0" w:space="0" w:color="auto"/>
            <w:right w:val="none" w:sz="0" w:space="0" w:color="auto"/>
          </w:divBdr>
        </w:div>
        <w:div w:id="787626886">
          <w:marLeft w:val="0"/>
          <w:marRight w:val="0"/>
          <w:marTop w:val="0"/>
          <w:marBottom w:val="0"/>
          <w:divBdr>
            <w:top w:val="none" w:sz="0" w:space="0" w:color="auto"/>
            <w:left w:val="none" w:sz="0" w:space="0" w:color="auto"/>
            <w:bottom w:val="none" w:sz="0" w:space="0" w:color="auto"/>
            <w:right w:val="none" w:sz="0" w:space="0" w:color="auto"/>
          </w:divBdr>
        </w:div>
        <w:div w:id="807670078">
          <w:marLeft w:val="0"/>
          <w:marRight w:val="0"/>
          <w:marTop w:val="0"/>
          <w:marBottom w:val="0"/>
          <w:divBdr>
            <w:top w:val="none" w:sz="0" w:space="0" w:color="auto"/>
            <w:left w:val="none" w:sz="0" w:space="0" w:color="auto"/>
            <w:bottom w:val="none" w:sz="0" w:space="0" w:color="auto"/>
            <w:right w:val="none" w:sz="0" w:space="0" w:color="auto"/>
          </w:divBdr>
        </w:div>
        <w:div w:id="861943387">
          <w:marLeft w:val="0"/>
          <w:marRight w:val="0"/>
          <w:marTop w:val="0"/>
          <w:marBottom w:val="0"/>
          <w:divBdr>
            <w:top w:val="none" w:sz="0" w:space="0" w:color="auto"/>
            <w:left w:val="none" w:sz="0" w:space="0" w:color="auto"/>
            <w:bottom w:val="none" w:sz="0" w:space="0" w:color="auto"/>
            <w:right w:val="none" w:sz="0" w:space="0" w:color="auto"/>
          </w:divBdr>
        </w:div>
        <w:div w:id="890963479">
          <w:marLeft w:val="0"/>
          <w:marRight w:val="0"/>
          <w:marTop w:val="0"/>
          <w:marBottom w:val="0"/>
          <w:divBdr>
            <w:top w:val="none" w:sz="0" w:space="0" w:color="auto"/>
            <w:left w:val="none" w:sz="0" w:space="0" w:color="auto"/>
            <w:bottom w:val="none" w:sz="0" w:space="0" w:color="auto"/>
            <w:right w:val="none" w:sz="0" w:space="0" w:color="auto"/>
          </w:divBdr>
        </w:div>
        <w:div w:id="925261233">
          <w:marLeft w:val="0"/>
          <w:marRight w:val="0"/>
          <w:marTop w:val="0"/>
          <w:marBottom w:val="0"/>
          <w:divBdr>
            <w:top w:val="none" w:sz="0" w:space="0" w:color="auto"/>
            <w:left w:val="none" w:sz="0" w:space="0" w:color="auto"/>
            <w:bottom w:val="none" w:sz="0" w:space="0" w:color="auto"/>
            <w:right w:val="none" w:sz="0" w:space="0" w:color="auto"/>
          </w:divBdr>
        </w:div>
        <w:div w:id="926772382">
          <w:marLeft w:val="0"/>
          <w:marRight w:val="0"/>
          <w:marTop w:val="0"/>
          <w:marBottom w:val="0"/>
          <w:divBdr>
            <w:top w:val="none" w:sz="0" w:space="0" w:color="auto"/>
            <w:left w:val="none" w:sz="0" w:space="0" w:color="auto"/>
            <w:bottom w:val="none" w:sz="0" w:space="0" w:color="auto"/>
            <w:right w:val="none" w:sz="0" w:space="0" w:color="auto"/>
          </w:divBdr>
        </w:div>
        <w:div w:id="939291006">
          <w:marLeft w:val="0"/>
          <w:marRight w:val="0"/>
          <w:marTop w:val="0"/>
          <w:marBottom w:val="0"/>
          <w:divBdr>
            <w:top w:val="none" w:sz="0" w:space="0" w:color="auto"/>
            <w:left w:val="none" w:sz="0" w:space="0" w:color="auto"/>
            <w:bottom w:val="none" w:sz="0" w:space="0" w:color="auto"/>
            <w:right w:val="none" w:sz="0" w:space="0" w:color="auto"/>
          </w:divBdr>
        </w:div>
        <w:div w:id="940137974">
          <w:marLeft w:val="0"/>
          <w:marRight w:val="0"/>
          <w:marTop w:val="0"/>
          <w:marBottom w:val="0"/>
          <w:divBdr>
            <w:top w:val="none" w:sz="0" w:space="0" w:color="auto"/>
            <w:left w:val="none" w:sz="0" w:space="0" w:color="auto"/>
            <w:bottom w:val="none" w:sz="0" w:space="0" w:color="auto"/>
            <w:right w:val="none" w:sz="0" w:space="0" w:color="auto"/>
          </w:divBdr>
        </w:div>
        <w:div w:id="959460633">
          <w:marLeft w:val="0"/>
          <w:marRight w:val="0"/>
          <w:marTop w:val="0"/>
          <w:marBottom w:val="0"/>
          <w:divBdr>
            <w:top w:val="none" w:sz="0" w:space="0" w:color="auto"/>
            <w:left w:val="none" w:sz="0" w:space="0" w:color="auto"/>
            <w:bottom w:val="none" w:sz="0" w:space="0" w:color="auto"/>
            <w:right w:val="none" w:sz="0" w:space="0" w:color="auto"/>
          </w:divBdr>
        </w:div>
        <w:div w:id="966929827">
          <w:marLeft w:val="0"/>
          <w:marRight w:val="0"/>
          <w:marTop w:val="0"/>
          <w:marBottom w:val="0"/>
          <w:divBdr>
            <w:top w:val="none" w:sz="0" w:space="0" w:color="auto"/>
            <w:left w:val="none" w:sz="0" w:space="0" w:color="auto"/>
            <w:bottom w:val="none" w:sz="0" w:space="0" w:color="auto"/>
            <w:right w:val="none" w:sz="0" w:space="0" w:color="auto"/>
          </w:divBdr>
        </w:div>
        <w:div w:id="1061051841">
          <w:marLeft w:val="0"/>
          <w:marRight w:val="0"/>
          <w:marTop w:val="0"/>
          <w:marBottom w:val="0"/>
          <w:divBdr>
            <w:top w:val="none" w:sz="0" w:space="0" w:color="auto"/>
            <w:left w:val="none" w:sz="0" w:space="0" w:color="auto"/>
            <w:bottom w:val="none" w:sz="0" w:space="0" w:color="auto"/>
            <w:right w:val="none" w:sz="0" w:space="0" w:color="auto"/>
          </w:divBdr>
        </w:div>
        <w:div w:id="1080250075">
          <w:marLeft w:val="0"/>
          <w:marRight w:val="0"/>
          <w:marTop w:val="0"/>
          <w:marBottom w:val="0"/>
          <w:divBdr>
            <w:top w:val="none" w:sz="0" w:space="0" w:color="auto"/>
            <w:left w:val="none" w:sz="0" w:space="0" w:color="auto"/>
            <w:bottom w:val="none" w:sz="0" w:space="0" w:color="auto"/>
            <w:right w:val="none" w:sz="0" w:space="0" w:color="auto"/>
          </w:divBdr>
        </w:div>
        <w:div w:id="1102920750">
          <w:marLeft w:val="0"/>
          <w:marRight w:val="0"/>
          <w:marTop w:val="0"/>
          <w:marBottom w:val="0"/>
          <w:divBdr>
            <w:top w:val="none" w:sz="0" w:space="0" w:color="auto"/>
            <w:left w:val="none" w:sz="0" w:space="0" w:color="auto"/>
            <w:bottom w:val="none" w:sz="0" w:space="0" w:color="auto"/>
            <w:right w:val="none" w:sz="0" w:space="0" w:color="auto"/>
          </w:divBdr>
        </w:div>
        <w:div w:id="1154106580">
          <w:marLeft w:val="0"/>
          <w:marRight w:val="0"/>
          <w:marTop w:val="0"/>
          <w:marBottom w:val="0"/>
          <w:divBdr>
            <w:top w:val="none" w:sz="0" w:space="0" w:color="auto"/>
            <w:left w:val="none" w:sz="0" w:space="0" w:color="auto"/>
            <w:bottom w:val="none" w:sz="0" w:space="0" w:color="auto"/>
            <w:right w:val="none" w:sz="0" w:space="0" w:color="auto"/>
          </w:divBdr>
        </w:div>
        <w:div w:id="1219172612">
          <w:marLeft w:val="0"/>
          <w:marRight w:val="0"/>
          <w:marTop w:val="0"/>
          <w:marBottom w:val="0"/>
          <w:divBdr>
            <w:top w:val="none" w:sz="0" w:space="0" w:color="auto"/>
            <w:left w:val="none" w:sz="0" w:space="0" w:color="auto"/>
            <w:bottom w:val="none" w:sz="0" w:space="0" w:color="auto"/>
            <w:right w:val="none" w:sz="0" w:space="0" w:color="auto"/>
          </w:divBdr>
        </w:div>
        <w:div w:id="1221331797">
          <w:marLeft w:val="0"/>
          <w:marRight w:val="0"/>
          <w:marTop w:val="0"/>
          <w:marBottom w:val="0"/>
          <w:divBdr>
            <w:top w:val="none" w:sz="0" w:space="0" w:color="auto"/>
            <w:left w:val="none" w:sz="0" w:space="0" w:color="auto"/>
            <w:bottom w:val="none" w:sz="0" w:space="0" w:color="auto"/>
            <w:right w:val="none" w:sz="0" w:space="0" w:color="auto"/>
          </w:divBdr>
        </w:div>
        <w:div w:id="1238517718">
          <w:marLeft w:val="0"/>
          <w:marRight w:val="0"/>
          <w:marTop w:val="0"/>
          <w:marBottom w:val="0"/>
          <w:divBdr>
            <w:top w:val="none" w:sz="0" w:space="0" w:color="auto"/>
            <w:left w:val="none" w:sz="0" w:space="0" w:color="auto"/>
            <w:bottom w:val="none" w:sz="0" w:space="0" w:color="auto"/>
            <w:right w:val="none" w:sz="0" w:space="0" w:color="auto"/>
          </w:divBdr>
        </w:div>
        <w:div w:id="1245072098">
          <w:marLeft w:val="0"/>
          <w:marRight w:val="0"/>
          <w:marTop w:val="0"/>
          <w:marBottom w:val="0"/>
          <w:divBdr>
            <w:top w:val="none" w:sz="0" w:space="0" w:color="auto"/>
            <w:left w:val="none" w:sz="0" w:space="0" w:color="auto"/>
            <w:bottom w:val="none" w:sz="0" w:space="0" w:color="auto"/>
            <w:right w:val="none" w:sz="0" w:space="0" w:color="auto"/>
          </w:divBdr>
        </w:div>
        <w:div w:id="1249656342">
          <w:marLeft w:val="0"/>
          <w:marRight w:val="0"/>
          <w:marTop w:val="0"/>
          <w:marBottom w:val="0"/>
          <w:divBdr>
            <w:top w:val="none" w:sz="0" w:space="0" w:color="auto"/>
            <w:left w:val="none" w:sz="0" w:space="0" w:color="auto"/>
            <w:bottom w:val="none" w:sz="0" w:space="0" w:color="auto"/>
            <w:right w:val="none" w:sz="0" w:space="0" w:color="auto"/>
          </w:divBdr>
        </w:div>
        <w:div w:id="1307735859">
          <w:marLeft w:val="0"/>
          <w:marRight w:val="0"/>
          <w:marTop w:val="0"/>
          <w:marBottom w:val="0"/>
          <w:divBdr>
            <w:top w:val="none" w:sz="0" w:space="0" w:color="auto"/>
            <w:left w:val="none" w:sz="0" w:space="0" w:color="auto"/>
            <w:bottom w:val="none" w:sz="0" w:space="0" w:color="auto"/>
            <w:right w:val="none" w:sz="0" w:space="0" w:color="auto"/>
          </w:divBdr>
        </w:div>
        <w:div w:id="1321539794">
          <w:marLeft w:val="0"/>
          <w:marRight w:val="0"/>
          <w:marTop w:val="0"/>
          <w:marBottom w:val="0"/>
          <w:divBdr>
            <w:top w:val="none" w:sz="0" w:space="0" w:color="auto"/>
            <w:left w:val="none" w:sz="0" w:space="0" w:color="auto"/>
            <w:bottom w:val="none" w:sz="0" w:space="0" w:color="auto"/>
            <w:right w:val="none" w:sz="0" w:space="0" w:color="auto"/>
          </w:divBdr>
        </w:div>
        <w:div w:id="1326670084">
          <w:marLeft w:val="0"/>
          <w:marRight w:val="0"/>
          <w:marTop w:val="0"/>
          <w:marBottom w:val="0"/>
          <w:divBdr>
            <w:top w:val="none" w:sz="0" w:space="0" w:color="auto"/>
            <w:left w:val="none" w:sz="0" w:space="0" w:color="auto"/>
            <w:bottom w:val="none" w:sz="0" w:space="0" w:color="auto"/>
            <w:right w:val="none" w:sz="0" w:space="0" w:color="auto"/>
          </w:divBdr>
        </w:div>
        <w:div w:id="1409227493">
          <w:marLeft w:val="0"/>
          <w:marRight w:val="0"/>
          <w:marTop w:val="0"/>
          <w:marBottom w:val="0"/>
          <w:divBdr>
            <w:top w:val="none" w:sz="0" w:space="0" w:color="auto"/>
            <w:left w:val="none" w:sz="0" w:space="0" w:color="auto"/>
            <w:bottom w:val="none" w:sz="0" w:space="0" w:color="auto"/>
            <w:right w:val="none" w:sz="0" w:space="0" w:color="auto"/>
          </w:divBdr>
        </w:div>
        <w:div w:id="1453355928">
          <w:marLeft w:val="0"/>
          <w:marRight w:val="0"/>
          <w:marTop w:val="0"/>
          <w:marBottom w:val="0"/>
          <w:divBdr>
            <w:top w:val="none" w:sz="0" w:space="0" w:color="auto"/>
            <w:left w:val="none" w:sz="0" w:space="0" w:color="auto"/>
            <w:bottom w:val="none" w:sz="0" w:space="0" w:color="auto"/>
            <w:right w:val="none" w:sz="0" w:space="0" w:color="auto"/>
          </w:divBdr>
          <w:divsChild>
            <w:div w:id="18245726">
              <w:marLeft w:val="0"/>
              <w:marRight w:val="0"/>
              <w:marTop w:val="0"/>
              <w:marBottom w:val="0"/>
              <w:divBdr>
                <w:top w:val="none" w:sz="0" w:space="0" w:color="auto"/>
                <w:left w:val="none" w:sz="0" w:space="0" w:color="auto"/>
                <w:bottom w:val="none" w:sz="0" w:space="0" w:color="auto"/>
                <w:right w:val="none" w:sz="0" w:space="0" w:color="auto"/>
              </w:divBdr>
            </w:div>
            <w:div w:id="162554181">
              <w:marLeft w:val="0"/>
              <w:marRight w:val="0"/>
              <w:marTop w:val="0"/>
              <w:marBottom w:val="0"/>
              <w:divBdr>
                <w:top w:val="none" w:sz="0" w:space="0" w:color="auto"/>
                <w:left w:val="none" w:sz="0" w:space="0" w:color="auto"/>
                <w:bottom w:val="none" w:sz="0" w:space="0" w:color="auto"/>
                <w:right w:val="none" w:sz="0" w:space="0" w:color="auto"/>
              </w:divBdr>
            </w:div>
            <w:div w:id="174851649">
              <w:marLeft w:val="0"/>
              <w:marRight w:val="0"/>
              <w:marTop w:val="0"/>
              <w:marBottom w:val="0"/>
              <w:divBdr>
                <w:top w:val="none" w:sz="0" w:space="0" w:color="auto"/>
                <w:left w:val="none" w:sz="0" w:space="0" w:color="auto"/>
                <w:bottom w:val="none" w:sz="0" w:space="0" w:color="auto"/>
                <w:right w:val="none" w:sz="0" w:space="0" w:color="auto"/>
              </w:divBdr>
            </w:div>
            <w:div w:id="253323946">
              <w:marLeft w:val="0"/>
              <w:marRight w:val="0"/>
              <w:marTop w:val="0"/>
              <w:marBottom w:val="0"/>
              <w:divBdr>
                <w:top w:val="none" w:sz="0" w:space="0" w:color="auto"/>
                <w:left w:val="none" w:sz="0" w:space="0" w:color="auto"/>
                <w:bottom w:val="none" w:sz="0" w:space="0" w:color="auto"/>
                <w:right w:val="none" w:sz="0" w:space="0" w:color="auto"/>
              </w:divBdr>
            </w:div>
            <w:div w:id="289019365">
              <w:marLeft w:val="0"/>
              <w:marRight w:val="0"/>
              <w:marTop w:val="0"/>
              <w:marBottom w:val="0"/>
              <w:divBdr>
                <w:top w:val="none" w:sz="0" w:space="0" w:color="auto"/>
                <w:left w:val="none" w:sz="0" w:space="0" w:color="auto"/>
                <w:bottom w:val="none" w:sz="0" w:space="0" w:color="auto"/>
                <w:right w:val="none" w:sz="0" w:space="0" w:color="auto"/>
              </w:divBdr>
            </w:div>
            <w:div w:id="505753886">
              <w:marLeft w:val="0"/>
              <w:marRight w:val="0"/>
              <w:marTop w:val="0"/>
              <w:marBottom w:val="0"/>
              <w:divBdr>
                <w:top w:val="none" w:sz="0" w:space="0" w:color="auto"/>
                <w:left w:val="none" w:sz="0" w:space="0" w:color="auto"/>
                <w:bottom w:val="none" w:sz="0" w:space="0" w:color="auto"/>
                <w:right w:val="none" w:sz="0" w:space="0" w:color="auto"/>
              </w:divBdr>
            </w:div>
            <w:div w:id="608198797">
              <w:marLeft w:val="0"/>
              <w:marRight w:val="0"/>
              <w:marTop w:val="0"/>
              <w:marBottom w:val="0"/>
              <w:divBdr>
                <w:top w:val="none" w:sz="0" w:space="0" w:color="auto"/>
                <w:left w:val="none" w:sz="0" w:space="0" w:color="auto"/>
                <w:bottom w:val="none" w:sz="0" w:space="0" w:color="auto"/>
                <w:right w:val="none" w:sz="0" w:space="0" w:color="auto"/>
              </w:divBdr>
            </w:div>
            <w:div w:id="835266650">
              <w:marLeft w:val="0"/>
              <w:marRight w:val="0"/>
              <w:marTop w:val="0"/>
              <w:marBottom w:val="0"/>
              <w:divBdr>
                <w:top w:val="none" w:sz="0" w:space="0" w:color="auto"/>
                <w:left w:val="none" w:sz="0" w:space="0" w:color="auto"/>
                <w:bottom w:val="none" w:sz="0" w:space="0" w:color="auto"/>
                <w:right w:val="none" w:sz="0" w:space="0" w:color="auto"/>
              </w:divBdr>
            </w:div>
            <w:div w:id="864711551">
              <w:marLeft w:val="0"/>
              <w:marRight w:val="0"/>
              <w:marTop w:val="0"/>
              <w:marBottom w:val="0"/>
              <w:divBdr>
                <w:top w:val="none" w:sz="0" w:space="0" w:color="auto"/>
                <w:left w:val="none" w:sz="0" w:space="0" w:color="auto"/>
                <w:bottom w:val="none" w:sz="0" w:space="0" w:color="auto"/>
                <w:right w:val="none" w:sz="0" w:space="0" w:color="auto"/>
              </w:divBdr>
            </w:div>
            <w:div w:id="898596698">
              <w:marLeft w:val="0"/>
              <w:marRight w:val="0"/>
              <w:marTop w:val="0"/>
              <w:marBottom w:val="0"/>
              <w:divBdr>
                <w:top w:val="none" w:sz="0" w:space="0" w:color="auto"/>
                <w:left w:val="none" w:sz="0" w:space="0" w:color="auto"/>
                <w:bottom w:val="none" w:sz="0" w:space="0" w:color="auto"/>
                <w:right w:val="none" w:sz="0" w:space="0" w:color="auto"/>
              </w:divBdr>
            </w:div>
            <w:div w:id="1132868792">
              <w:marLeft w:val="0"/>
              <w:marRight w:val="0"/>
              <w:marTop w:val="0"/>
              <w:marBottom w:val="0"/>
              <w:divBdr>
                <w:top w:val="none" w:sz="0" w:space="0" w:color="auto"/>
                <w:left w:val="none" w:sz="0" w:space="0" w:color="auto"/>
                <w:bottom w:val="none" w:sz="0" w:space="0" w:color="auto"/>
                <w:right w:val="none" w:sz="0" w:space="0" w:color="auto"/>
              </w:divBdr>
            </w:div>
            <w:div w:id="1661151630">
              <w:marLeft w:val="0"/>
              <w:marRight w:val="0"/>
              <w:marTop w:val="0"/>
              <w:marBottom w:val="0"/>
              <w:divBdr>
                <w:top w:val="none" w:sz="0" w:space="0" w:color="auto"/>
                <w:left w:val="none" w:sz="0" w:space="0" w:color="auto"/>
                <w:bottom w:val="none" w:sz="0" w:space="0" w:color="auto"/>
                <w:right w:val="none" w:sz="0" w:space="0" w:color="auto"/>
              </w:divBdr>
            </w:div>
            <w:div w:id="1663390873">
              <w:marLeft w:val="0"/>
              <w:marRight w:val="0"/>
              <w:marTop w:val="0"/>
              <w:marBottom w:val="0"/>
              <w:divBdr>
                <w:top w:val="none" w:sz="0" w:space="0" w:color="auto"/>
                <w:left w:val="none" w:sz="0" w:space="0" w:color="auto"/>
                <w:bottom w:val="none" w:sz="0" w:space="0" w:color="auto"/>
                <w:right w:val="none" w:sz="0" w:space="0" w:color="auto"/>
              </w:divBdr>
            </w:div>
            <w:div w:id="1725982680">
              <w:marLeft w:val="0"/>
              <w:marRight w:val="0"/>
              <w:marTop w:val="0"/>
              <w:marBottom w:val="0"/>
              <w:divBdr>
                <w:top w:val="none" w:sz="0" w:space="0" w:color="auto"/>
                <w:left w:val="none" w:sz="0" w:space="0" w:color="auto"/>
                <w:bottom w:val="none" w:sz="0" w:space="0" w:color="auto"/>
                <w:right w:val="none" w:sz="0" w:space="0" w:color="auto"/>
              </w:divBdr>
            </w:div>
            <w:div w:id="1884976493">
              <w:marLeft w:val="0"/>
              <w:marRight w:val="0"/>
              <w:marTop w:val="0"/>
              <w:marBottom w:val="0"/>
              <w:divBdr>
                <w:top w:val="none" w:sz="0" w:space="0" w:color="auto"/>
                <w:left w:val="none" w:sz="0" w:space="0" w:color="auto"/>
                <w:bottom w:val="none" w:sz="0" w:space="0" w:color="auto"/>
                <w:right w:val="none" w:sz="0" w:space="0" w:color="auto"/>
              </w:divBdr>
            </w:div>
            <w:div w:id="1943949275">
              <w:marLeft w:val="0"/>
              <w:marRight w:val="0"/>
              <w:marTop w:val="0"/>
              <w:marBottom w:val="0"/>
              <w:divBdr>
                <w:top w:val="none" w:sz="0" w:space="0" w:color="auto"/>
                <w:left w:val="none" w:sz="0" w:space="0" w:color="auto"/>
                <w:bottom w:val="none" w:sz="0" w:space="0" w:color="auto"/>
                <w:right w:val="none" w:sz="0" w:space="0" w:color="auto"/>
              </w:divBdr>
            </w:div>
            <w:div w:id="2000621254">
              <w:marLeft w:val="0"/>
              <w:marRight w:val="0"/>
              <w:marTop w:val="0"/>
              <w:marBottom w:val="0"/>
              <w:divBdr>
                <w:top w:val="none" w:sz="0" w:space="0" w:color="auto"/>
                <w:left w:val="none" w:sz="0" w:space="0" w:color="auto"/>
                <w:bottom w:val="none" w:sz="0" w:space="0" w:color="auto"/>
                <w:right w:val="none" w:sz="0" w:space="0" w:color="auto"/>
              </w:divBdr>
            </w:div>
          </w:divsChild>
        </w:div>
        <w:div w:id="1461849679">
          <w:marLeft w:val="0"/>
          <w:marRight w:val="0"/>
          <w:marTop w:val="0"/>
          <w:marBottom w:val="0"/>
          <w:divBdr>
            <w:top w:val="none" w:sz="0" w:space="0" w:color="auto"/>
            <w:left w:val="none" w:sz="0" w:space="0" w:color="auto"/>
            <w:bottom w:val="none" w:sz="0" w:space="0" w:color="auto"/>
            <w:right w:val="none" w:sz="0" w:space="0" w:color="auto"/>
          </w:divBdr>
        </w:div>
        <w:div w:id="1492983849">
          <w:marLeft w:val="0"/>
          <w:marRight w:val="0"/>
          <w:marTop w:val="0"/>
          <w:marBottom w:val="0"/>
          <w:divBdr>
            <w:top w:val="none" w:sz="0" w:space="0" w:color="auto"/>
            <w:left w:val="none" w:sz="0" w:space="0" w:color="auto"/>
            <w:bottom w:val="none" w:sz="0" w:space="0" w:color="auto"/>
            <w:right w:val="none" w:sz="0" w:space="0" w:color="auto"/>
          </w:divBdr>
        </w:div>
        <w:div w:id="1536238402">
          <w:marLeft w:val="0"/>
          <w:marRight w:val="0"/>
          <w:marTop w:val="0"/>
          <w:marBottom w:val="0"/>
          <w:divBdr>
            <w:top w:val="none" w:sz="0" w:space="0" w:color="auto"/>
            <w:left w:val="none" w:sz="0" w:space="0" w:color="auto"/>
            <w:bottom w:val="none" w:sz="0" w:space="0" w:color="auto"/>
            <w:right w:val="none" w:sz="0" w:space="0" w:color="auto"/>
          </w:divBdr>
        </w:div>
        <w:div w:id="1581402108">
          <w:marLeft w:val="0"/>
          <w:marRight w:val="0"/>
          <w:marTop w:val="0"/>
          <w:marBottom w:val="0"/>
          <w:divBdr>
            <w:top w:val="none" w:sz="0" w:space="0" w:color="auto"/>
            <w:left w:val="none" w:sz="0" w:space="0" w:color="auto"/>
            <w:bottom w:val="none" w:sz="0" w:space="0" w:color="auto"/>
            <w:right w:val="none" w:sz="0" w:space="0" w:color="auto"/>
          </w:divBdr>
        </w:div>
        <w:div w:id="1691301988">
          <w:marLeft w:val="0"/>
          <w:marRight w:val="0"/>
          <w:marTop w:val="0"/>
          <w:marBottom w:val="0"/>
          <w:divBdr>
            <w:top w:val="none" w:sz="0" w:space="0" w:color="auto"/>
            <w:left w:val="none" w:sz="0" w:space="0" w:color="auto"/>
            <w:bottom w:val="none" w:sz="0" w:space="0" w:color="auto"/>
            <w:right w:val="none" w:sz="0" w:space="0" w:color="auto"/>
          </w:divBdr>
        </w:div>
        <w:div w:id="1692873180">
          <w:marLeft w:val="0"/>
          <w:marRight w:val="0"/>
          <w:marTop w:val="0"/>
          <w:marBottom w:val="0"/>
          <w:divBdr>
            <w:top w:val="none" w:sz="0" w:space="0" w:color="auto"/>
            <w:left w:val="none" w:sz="0" w:space="0" w:color="auto"/>
            <w:bottom w:val="none" w:sz="0" w:space="0" w:color="auto"/>
            <w:right w:val="none" w:sz="0" w:space="0" w:color="auto"/>
          </w:divBdr>
        </w:div>
        <w:div w:id="1722435944">
          <w:marLeft w:val="0"/>
          <w:marRight w:val="0"/>
          <w:marTop w:val="0"/>
          <w:marBottom w:val="0"/>
          <w:divBdr>
            <w:top w:val="none" w:sz="0" w:space="0" w:color="auto"/>
            <w:left w:val="none" w:sz="0" w:space="0" w:color="auto"/>
            <w:bottom w:val="none" w:sz="0" w:space="0" w:color="auto"/>
            <w:right w:val="none" w:sz="0" w:space="0" w:color="auto"/>
          </w:divBdr>
        </w:div>
        <w:div w:id="1723138557">
          <w:marLeft w:val="0"/>
          <w:marRight w:val="0"/>
          <w:marTop w:val="0"/>
          <w:marBottom w:val="0"/>
          <w:divBdr>
            <w:top w:val="none" w:sz="0" w:space="0" w:color="auto"/>
            <w:left w:val="none" w:sz="0" w:space="0" w:color="auto"/>
            <w:bottom w:val="none" w:sz="0" w:space="0" w:color="auto"/>
            <w:right w:val="none" w:sz="0" w:space="0" w:color="auto"/>
          </w:divBdr>
        </w:div>
        <w:div w:id="1724329333">
          <w:marLeft w:val="0"/>
          <w:marRight w:val="0"/>
          <w:marTop w:val="0"/>
          <w:marBottom w:val="0"/>
          <w:divBdr>
            <w:top w:val="none" w:sz="0" w:space="0" w:color="auto"/>
            <w:left w:val="none" w:sz="0" w:space="0" w:color="auto"/>
            <w:bottom w:val="none" w:sz="0" w:space="0" w:color="auto"/>
            <w:right w:val="none" w:sz="0" w:space="0" w:color="auto"/>
          </w:divBdr>
        </w:div>
        <w:div w:id="1756246420">
          <w:marLeft w:val="0"/>
          <w:marRight w:val="0"/>
          <w:marTop w:val="0"/>
          <w:marBottom w:val="0"/>
          <w:divBdr>
            <w:top w:val="none" w:sz="0" w:space="0" w:color="auto"/>
            <w:left w:val="none" w:sz="0" w:space="0" w:color="auto"/>
            <w:bottom w:val="none" w:sz="0" w:space="0" w:color="auto"/>
            <w:right w:val="none" w:sz="0" w:space="0" w:color="auto"/>
          </w:divBdr>
        </w:div>
        <w:div w:id="1756824624">
          <w:marLeft w:val="0"/>
          <w:marRight w:val="0"/>
          <w:marTop w:val="0"/>
          <w:marBottom w:val="0"/>
          <w:divBdr>
            <w:top w:val="none" w:sz="0" w:space="0" w:color="auto"/>
            <w:left w:val="none" w:sz="0" w:space="0" w:color="auto"/>
            <w:bottom w:val="none" w:sz="0" w:space="0" w:color="auto"/>
            <w:right w:val="none" w:sz="0" w:space="0" w:color="auto"/>
          </w:divBdr>
        </w:div>
        <w:div w:id="1801727886">
          <w:marLeft w:val="0"/>
          <w:marRight w:val="0"/>
          <w:marTop w:val="0"/>
          <w:marBottom w:val="0"/>
          <w:divBdr>
            <w:top w:val="none" w:sz="0" w:space="0" w:color="auto"/>
            <w:left w:val="none" w:sz="0" w:space="0" w:color="auto"/>
            <w:bottom w:val="none" w:sz="0" w:space="0" w:color="auto"/>
            <w:right w:val="none" w:sz="0" w:space="0" w:color="auto"/>
          </w:divBdr>
        </w:div>
        <w:div w:id="1807359692">
          <w:marLeft w:val="0"/>
          <w:marRight w:val="0"/>
          <w:marTop w:val="0"/>
          <w:marBottom w:val="0"/>
          <w:divBdr>
            <w:top w:val="none" w:sz="0" w:space="0" w:color="auto"/>
            <w:left w:val="none" w:sz="0" w:space="0" w:color="auto"/>
            <w:bottom w:val="none" w:sz="0" w:space="0" w:color="auto"/>
            <w:right w:val="none" w:sz="0" w:space="0" w:color="auto"/>
          </w:divBdr>
        </w:div>
        <w:div w:id="1817143974">
          <w:marLeft w:val="0"/>
          <w:marRight w:val="0"/>
          <w:marTop w:val="0"/>
          <w:marBottom w:val="0"/>
          <w:divBdr>
            <w:top w:val="none" w:sz="0" w:space="0" w:color="auto"/>
            <w:left w:val="none" w:sz="0" w:space="0" w:color="auto"/>
            <w:bottom w:val="none" w:sz="0" w:space="0" w:color="auto"/>
            <w:right w:val="none" w:sz="0" w:space="0" w:color="auto"/>
          </w:divBdr>
        </w:div>
        <w:div w:id="1839418378">
          <w:marLeft w:val="0"/>
          <w:marRight w:val="0"/>
          <w:marTop w:val="0"/>
          <w:marBottom w:val="0"/>
          <w:divBdr>
            <w:top w:val="none" w:sz="0" w:space="0" w:color="auto"/>
            <w:left w:val="none" w:sz="0" w:space="0" w:color="auto"/>
            <w:bottom w:val="none" w:sz="0" w:space="0" w:color="auto"/>
            <w:right w:val="none" w:sz="0" w:space="0" w:color="auto"/>
          </w:divBdr>
        </w:div>
        <w:div w:id="1853640204">
          <w:marLeft w:val="0"/>
          <w:marRight w:val="0"/>
          <w:marTop w:val="0"/>
          <w:marBottom w:val="0"/>
          <w:divBdr>
            <w:top w:val="none" w:sz="0" w:space="0" w:color="auto"/>
            <w:left w:val="none" w:sz="0" w:space="0" w:color="auto"/>
            <w:bottom w:val="none" w:sz="0" w:space="0" w:color="auto"/>
            <w:right w:val="none" w:sz="0" w:space="0" w:color="auto"/>
          </w:divBdr>
        </w:div>
        <w:div w:id="1893619532">
          <w:marLeft w:val="0"/>
          <w:marRight w:val="0"/>
          <w:marTop w:val="0"/>
          <w:marBottom w:val="0"/>
          <w:divBdr>
            <w:top w:val="none" w:sz="0" w:space="0" w:color="auto"/>
            <w:left w:val="none" w:sz="0" w:space="0" w:color="auto"/>
            <w:bottom w:val="none" w:sz="0" w:space="0" w:color="auto"/>
            <w:right w:val="none" w:sz="0" w:space="0" w:color="auto"/>
          </w:divBdr>
        </w:div>
        <w:div w:id="1918444236">
          <w:marLeft w:val="0"/>
          <w:marRight w:val="0"/>
          <w:marTop w:val="0"/>
          <w:marBottom w:val="0"/>
          <w:divBdr>
            <w:top w:val="none" w:sz="0" w:space="0" w:color="auto"/>
            <w:left w:val="none" w:sz="0" w:space="0" w:color="auto"/>
            <w:bottom w:val="none" w:sz="0" w:space="0" w:color="auto"/>
            <w:right w:val="none" w:sz="0" w:space="0" w:color="auto"/>
          </w:divBdr>
        </w:div>
        <w:div w:id="2013027151">
          <w:marLeft w:val="0"/>
          <w:marRight w:val="0"/>
          <w:marTop w:val="0"/>
          <w:marBottom w:val="0"/>
          <w:divBdr>
            <w:top w:val="none" w:sz="0" w:space="0" w:color="auto"/>
            <w:left w:val="none" w:sz="0" w:space="0" w:color="auto"/>
            <w:bottom w:val="none" w:sz="0" w:space="0" w:color="auto"/>
            <w:right w:val="none" w:sz="0" w:space="0" w:color="auto"/>
          </w:divBdr>
        </w:div>
        <w:div w:id="2014448365">
          <w:marLeft w:val="0"/>
          <w:marRight w:val="0"/>
          <w:marTop w:val="0"/>
          <w:marBottom w:val="0"/>
          <w:divBdr>
            <w:top w:val="none" w:sz="0" w:space="0" w:color="auto"/>
            <w:left w:val="none" w:sz="0" w:space="0" w:color="auto"/>
            <w:bottom w:val="none" w:sz="0" w:space="0" w:color="auto"/>
            <w:right w:val="none" w:sz="0" w:space="0" w:color="auto"/>
          </w:divBdr>
        </w:div>
        <w:div w:id="2025401907">
          <w:marLeft w:val="0"/>
          <w:marRight w:val="0"/>
          <w:marTop w:val="0"/>
          <w:marBottom w:val="0"/>
          <w:divBdr>
            <w:top w:val="none" w:sz="0" w:space="0" w:color="auto"/>
            <w:left w:val="none" w:sz="0" w:space="0" w:color="auto"/>
            <w:bottom w:val="none" w:sz="0" w:space="0" w:color="auto"/>
            <w:right w:val="none" w:sz="0" w:space="0" w:color="auto"/>
          </w:divBdr>
        </w:div>
        <w:div w:id="2030138840">
          <w:marLeft w:val="0"/>
          <w:marRight w:val="0"/>
          <w:marTop w:val="0"/>
          <w:marBottom w:val="0"/>
          <w:divBdr>
            <w:top w:val="none" w:sz="0" w:space="0" w:color="auto"/>
            <w:left w:val="none" w:sz="0" w:space="0" w:color="auto"/>
            <w:bottom w:val="none" w:sz="0" w:space="0" w:color="auto"/>
            <w:right w:val="none" w:sz="0" w:space="0" w:color="auto"/>
          </w:divBdr>
        </w:div>
        <w:div w:id="2071341350">
          <w:marLeft w:val="0"/>
          <w:marRight w:val="0"/>
          <w:marTop w:val="0"/>
          <w:marBottom w:val="0"/>
          <w:divBdr>
            <w:top w:val="none" w:sz="0" w:space="0" w:color="auto"/>
            <w:left w:val="none" w:sz="0" w:space="0" w:color="auto"/>
            <w:bottom w:val="none" w:sz="0" w:space="0" w:color="auto"/>
            <w:right w:val="none" w:sz="0" w:space="0" w:color="auto"/>
          </w:divBdr>
        </w:div>
        <w:div w:id="2088184037">
          <w:marLeft w:val="0"/>
          <w:marRight w:val="0"/>
          <w:marTop w:val="0"/>
          <w:marBottom w:val="0"/>
          <w:divBdr>
            <w:top w:val="none" w:sz="0" w:space="0" w:color="auto"/>
            <w:left w:val="none" w:sz="0" w:space="0" w:color="auto"/>
            <w:bottom w:val="none" w:sz="0" w:space="0" w:color="auto"/>
            <w:right w:val="none" w:sz="0" w:space="0" w:color="auto"/>
          </w:divBdr>
        </w:div>
        <w:div w:id="2095666072">
          <w:marLeft w:val="0"/>
          <w:marRight w:val="0"/>
          <w:marTop w:val="0"/>
          <w:marBottom w:val="0"/>
          <w:divBdr>
            <w:top w:val="none" w:sz="0" w:space="0" w:color="auto"/>
            <w:left w:val="none" w:sz="0" w:space="0" w:color="auto"/>
            <w:bottom w:val="none" w:sz="0" w:space="0" w:color="auto"/>
            <w:right w:val="none" w:sz="0" w:space="0" w:color="auto"/>
          </w:divBdr>
        </w:div>
        <w:div w:id="2110810746">
          <w:marLeft w:val="0"/>
          <w:marRight w:val="0"/>
          <w:marTop w:val="0"/>
          <w:marBottom w:val="0"/>
          <w:divBdr>
            <w:top w:val="none" w:sz="0" w:space="0" w:color="auto"/>
            <w:left w:val="none" w:sz="0" w:space="0" w:color="auto"/>
            <w:bottom w:val="none" w:sz="0" w:space="0" w:color="auto"/>
            <w:right w:val="none" w:sz="0" w:space="0" w:color="auto"/>
          </w:divBdr>
        </w:div>
        <w:div w:id="2145584096">
          <w:marLeft w:val="0"/>
          <w:marRight w:val="0"/>
          <w:marTop w:val="0"/>
          <w:marBottom w:val="0"/>
          <w:divBdr>
            <w:top w:val="none" w:sz="0" w:space="0" w:color="auto"/>
            <w:left w:val="none" w:sz="0" w:space="0" w:color="auto"/>
            <w:bottom w:val="none" w:sz="0" w:space="0" w:color="auto"/>
            <w:right w:val="none" w:sz="0" w:space="0" w:color="auto"/>
          </w:divBdr>
        </w:div>
      </w:divsChild>
    </w:div>
    <w:div w:id="1748965505">
      <w:bodyDiv w:val="1"/>
      <w:marLeft w:val="0"/>
      <w:marRight w:val="0"/>
      <w:marTop w:val="0"/>
      <w:marBottom w:val="0"/>
      <w:divBdr>
        <w:top w:val="none" w:sz="0" w:space="0" w:color="auto"/>
        <w:left w:val="none" w:sz="0" w:space="0" w:color="auto"/>
        <w:bottom w:val="none" w:sz="0" w:space="0" w:color="auto"/>
        <w:right w:val="none" w:sz="0" w:space="0" w:color="auto"/>
      </w:divBdr>
      <w:divsChild>
        <w:div w:id="143356625">
          <w:marLeft w:val="0"/>
          <w:marRight w:val="0"/>
          <w:marTop w:val="0"/>
          <w:marBottom w:val="0"/>
          <w:divBdr>
            <w:top w:val="none" w:sz="0" w:space="0" w:color="auto"/>
            <w:left w:val="none" w:sz="0" w:space="0" w:color="auto"/>
            <w:bottom w:val="none" w:sz="0" w:space="0" w:color="auto"/>
            <w:right w:val="none" w:sz="0" w:space="0" w:color="auto"/>
          </w:divBdr>
        </w:div>
      </w:divsChild>
    </w:div>
    <w:div w:id="1751928435">
      <w:bodyDiv w:val="1"/>
      <w:marLeft w:val="0"/>
      <w:marRight w:val="0"/>
      <w:marTop w:val="0"/>
      <w:marBottom w:val="0"/>
      <w:divBdr>
        <w:top w:val="none" w:sz="0" w:space="0" w:color="auto"/>
        <w:left w:val="none" w:sz="0" w:space="0" w:color="auto"/>
        <w:bottom w:val="none" w:sz="0" w:space="0" w:color="auto"/>
        <w:right w:val="none" w:sz="0" w:space="0" w:color="auto"/>
      </w:divBdr>
      <w:divsChild>
        <w:div w:id="81873154">
          <w:marLeft w:val="0"/>
          <w:marRight w:val="0"/>
          <w:marTop w:val="0"/>
          <w:marBottom w:val="0"/>
          <w:divBdr>
            <w:top w:val="none" w:sz="0" w:space="0" w:color="auto"/>
            <w:left w:val="none" w:sz="0" w:space="0" w:color="auto"/>
            <w:bottom w:val="none" w:sz="0" w:space="0" w:color="auto"/>
            <w:right w:val="none" w:sz="0" w:space="0" w:color="auto"/>
          </w:divBdr>
        </w:div>
      </w:divsChild>
    </w:div>
    <w:div w:id="1763644474">
      <w:bodyDiv w:val="1"/>
      <w:marLeft w:val="0"/>
      <w:marRight w:val="0"/>
      <w:marTop w:val="0"/>
      <w:marBottom w:val="0"/>
      <w:divBdr>
        <w:top w:val="none" w:sz="0" w:space="0" w:color="auto"/>
        <w:left w:val="none" w:sz="0" w:space="0" w:color="auto"/>
        <w:bottom w:val="none" w:sz="0" w:space="0" w:color="auto"/>
        <w:right w:val="none" w:sz="0" w:space="0" w:color="auto"/>
      </w:divBdr>
      <w:divsChild>
        <w:div w:id="208032746">
          <w:marLeft w:val="0"/>
          <w:marRight w:val="0"/>
          <w:marTop w:val="0"/>
          <w:marBottom w:val="0"/>
          <w:divBdr>
            <w:top w:val="none" w:sz="0" w:space="0" w:color="auto"/>
            <w:left w:val="none" w:sz="0" w:space="0" w:color="auto"/>
            <w:bottom w:val="none" w:sz="0" w:space="0" w:color="auto"/>
            <w:right w:val="none" w:sz="0" w:space="0" w:color="auto"/>
          </w:divBdr>
        </w:div>
      </w:divsChild>
    </w:div>
    <w:div w:id="1767650310">
      <w:bodyDiv w:val="1"/>
      <w:marLeft w:val="0"/>
      <w:marRight w:val="0"/>
      <w:marTop w:val="0"/>
      <w:marBottom w:val="0"/>
      <w:divBdr>
        <w:top w:val="none" w:sz="0" w:space="0" w:color="auto"/>
        <w:left w:val="none" w:sz="0" w:space="0" w:color="auto"/>
        <w:bottom w:val="none" w:sz="0" w:space="0" w:color="auto"/>
        <w:right w:val="none" w:sz="0" w:space="0" w:color="auto"/>
      </w:divBdr>
      <w:divsChild>
        <w:div w:id="2025133077">
          <w:marLeft w:val="0"/>
          <w:marRight w:val="0"/>
          <w:marTop w:val="0"/>
          <w:marBottom w:val="0"/>
          <w:divBdr>
            <w:top w:val="none" w:sz="0" w:space="0" w:color="auto"/>
            <w:left w:val="none" w:sz="0" w:space="0" w:color="auto"/>
            <w:bottom w:val="none" w:sz="0" w:space="0" w:color="auto"/>
            <w:right w:val="none" w:sz="0" w:space="0" w:color="auto"/>
          </w:divBdr>
        </w:div>
      </w:divsChild>
    </w:div>
    <w:div w:id="1777091113">
      <w:bodyDiv w:val="1"/>
      <w:marLeft w:val="0"/>
      <w:marRight w:val="0"/>
      <w:marTop w:val="0"/>
      <w:marBottom w:val="0"/>
      <w:divBdr>
        <w:top w:val="none" w:sz="0" w:space="0" w:color="auto"/>
        <w:left w:val="none" w:sz="0" w:space="0" w:color="auto"/>
        <w:bottom w:val="none" w:sz="0" w:space="0" w:color="auto"/>
        <w:right w:val="none" w:sz="0" w:space="0" w:color="auto"/>
      </w:divBdr>
    </w:div>
    <w:div w:id="1795712917">
      <w:bodyDiv w:val="1"/>
      <w:marLeft w:val="0"/>
      <w:marRight w:val="0"/>
      <w:marTop w:val="0"/>
      <w:marBottom w:val="0"/>
      <w:divBdr>
        <w:top w:val="none" w:sz="0" w:space="0" w:color="auto"/>
        <w:left w:val="none" w:sz="0" w:space="0" w:color="auto"/>
        <w:bottom w:val="none" w:sz="0" w:space="0" w:color="auto"/>
        <w:right w:val="none" w:sz="0" w:space="0" w:color="auto"/>
      </w:divBdr>
      <w:divsChild>
        <w:div w:id="1217816342">
          <w:marLeft w:val="0"/>
          <w:marRight w:val="0"/>
          <w:marTop w:val="0"/>
          <w:marBottom w:val="0"/>
          <w:divBdr>
            <w:top w:val="none" w:sz="0" w:space="0" w:color="auto"/>
            <w:left w:val="none" w:sz="0" w:space="0" w:color="auto"/>
            <w:bottom w:val="none" w:sz="0" w:space="0" w:color="auto"/>
            <w:right w:val="none" w:sz="0" w:space="0" w:color="auto"/>
          </w:divBdr>
        </w:div>
      </w:divsChild>
    </w:div>
    <w:div w:id="1800108770">
      <w:bodyDiv w:val="1"/>
      <w:marLeft w:val="0"/>
      <w:marRight w:val="0"/>
      <w:marTop w:val="0"/>
      <w:marBottom w:val="0"/>
      <w:divBdr>
        <w:top w:val="none" w:sz="0" w:space="0" w:color="auto"/>
        <w:left w:val="none" w:sz="0" w:space="0" w:color="auto"/>
        <w:bottom w:val="none" w:sz="0" w:space="0" w:color="auto"/>
        <w:right w:val="none" w:sz="0" w:space="0" w:color="auto"/>
      </w:divBdr>
      <w:divsChild>
        <w:div w:id="439833899">
          <w:marLeft w:val="0"/>
          <w:marRight w:val="0"/>
          <w:marTop w:val="0"/>
          <w:marBottom w:val="0"/>
          <w:divBdr>
            <w:top w:val="none" w:sz="0" w:space="0" w:color="auto"/>
            <w:left w:val="none" w:sz="0" w:space="0" w:color="auto"/>
            <w:bottom w:val="none" w:sz="0" w:space="0" w:color="auto"/>
            <w:right w:val="none" w:sz="0" w:space="0" w:color="auto"/>
          </w:divBdr>
        </w:div>
      </w:divsChild>
    </w:div>
    <w:div w:id="1806921230">
      <w:bodyDiv w:val="1"/>
      <w:marLeft w:val="0"/>
      <w:marRight w:val="0"/>
      <w:marTop w:val="0"/>
      <w:marBottom w:val="0"/>
      <w:divBdr>
        <w:top w:val="none" w:sz="0" w:space="0" w:color="auto"/>
        <w:left w:val="none" w:sz="0" w:space="0" w:color="auto"/>
        <w:bottom w:val="none" w:sz="0" w:space="0" w:color="auto"/>
        <w:right w:val="none" w:sz="0" w:space="0" w:color="auto"/>
      </w:divBdr>
      <w:divsChild>
        <w:div w:id="144930480">
          <w:marLeft w:val="0"/>
          <w:marRight w:val="0"/>
          <w:marTop w:val="0"/>
          <w:marBottom w:val="0"/>
          <w:divBdr>
            <w:top w:val="none" w:sz="0" w:space="0" w:color="auto"/>
            <w:left w:val="none" w:sz="0" w:space="0" w:color="auto"/>
            <w:bottom w:val="none" w:sz="0" w:space="0" w:color="auto"/>
            <w:right w:val="none" w:sz="0" w:space="0" w:color="auto"/>
          </w:divBdr>
        </w:div>
      </w:divsChild>
    </w:div>
    <w:div w:id="1810047465">
      <w:bodyDiv w:val="1"/>
      <w:marLeft w:val="0"/>
      <w:marRight w:val="0"/>
      <w:marTop w:val="0"/>
      <w:marBottom w:val="0"/>
      <w:divBdr>
        <w:top w:val="none" w:sz="0" w:space="0" w:color="auto"/>
        <w:left w:val="none" w:sz="0" w:space="0" w:color="auto"/>
        <w:bottom w:val="none" w:sz="0" w:space="0" w:color="auto"/>
        <w:right w:val="none" w:sz="0" w:space="0" w:color="auto"/>
      </w:divBdr>
      <w:divsChild>
        <w:div w:id="43605718">
          <w:marLeft w:val="0"/>
          <w:marRight w:val="0"/>
          <w:marTop w:val="0"/>
          <w:marBottom w:val="0"/>
          <w:divBdr>
            <w:top w:val="none" w:sz="0" w:space="0" w:color="auto"/>
            <w:left w:val="none" w:sz="0" w:space="0" w:color="auto"/>
            <w:bottom w:val="none" w:sz="0" w:space="0" w:color="auto"/>
            <w:right w:val="none" w:sz="0" w:space="0" w:color="auto"/>
          </w:divBdr>
        </w:div>
      </w:divsChild>
    </w:div>
    <w:div w:id="1811366647">
      <w:bodyDiv w:val="1"/>
      <w:marLeft w:val="0"/>
      <w:marRight w:val="0"/>
      <w:marTop w:val="0"/>
      <w:marBottom w:val="0"/>
      <w:divBdr>
        <w:top w:val="none" w:sz="0" w:space="0" w:color="auto"/>
        <w:left w:val="none" w:sz="0" w:space="0" w:color="auto"/>
        <w:bottom w:val="none" w:sz="0" w:space="0" w:color="auto"/>
        <w:right w:val="none" w:sz="0" w:space="0" w:color="auto"/>
      </w:divBdr>
      <w:divsChild>
        <w:div w:id="499195782">
          <w:marLeft w:val="0"/>
          <w:marRight w:val="0"/>
          <w:marTop w:val="0"/>
          <w:marBottom w:val="0"/>
          <w:divBdr>
            <w:top w:val="none" w:sz="0" w:space="0" w:color="auto"/>
            <w:left w:val="none" w:sz="0" w:space="0" w:color="auto"/>
            <w:bottom w:val="none" w:sz="0" w:space="0" w:color="auto"/>
            <w:right w:val="none" w:sz="0" w:space="0" w:color="auto"/>
          </w:divBdr>
        </w:div>
      </w:divsChild>
    </w:div>
    <w:div w:id="1821922963">
      <w:bodyDiv w:val="1"/>
      <w:marLeft w:val="0"/>
      <w:marRight w:val="0"/>
      <w:marTop w:val="0"/>
      <w:marBottom w:val="0"/>
      <w:divBdr>
        <w:top w:val="none" w:sz="0" w:space="0" w:color="auto"/>
        <w:left w:val="none" w:sz="0" w:space="0" w:color="auto"/>
        <w:bottom w:val="none" w:sz="0" w:space="0" w:color="auto"/>
        <w:right w:val="none" w:sz="0" w:space="0" w:color="auto"/>
      </w:divBdr>
      <w:divsChild>
        <w:div w:id="38404592">
          <w:marLeft w:val="0"/>
          <w:marRight w:val="0"/>
          <w:marTop w:val="0"/>
          <w:marBottom w:val="0"/>
          <w:divBdr>
            <w:top w:val="none" w:sz="0" w:space="0" w:color="auto"/>
            <w:left w:val="none" w:sz="0" w:space="0" w:color="auto"/>
            <w:bottom w:val="none" w:sz="0" w:space="0" w:color="auto"/>
            <w:right w:val="none" w:sz="0" w:space="0" w:color="auto"/>
          </w:divBdr>
          <w:divsChild>
            <w:div w:id="461117683">
              <w:marLeft w:val="0"/>
              <w:marRight w:val="0"/>
              <w:marTop w:val="0"/>
              <w:marBottom w:val="0"/>
              <w:divBdr>
                <w:top w:val="none" w:sz="0" w:space="0" w:color="auto"/>
                <w:left w:val="none" w:sz="0" w:space="0" w:color="auto"/>
                <w:bottom w:val="none" w:sz="0" w:space="0" w:color="auto"/>
                <w:right w:val="none" w:sz="0" w:space="0" w:color="auto"/>
              </w:divBdr>
            </w:div>
            <w:div w:id="616764517">
              <w:marLeft w:val="0"/>
              <w:marRight w:val="0"/>
              <w:marTop w:val="0"/>
              <w:marBottom w:val="0"/>
              <w:divBdr>
                <w:top w:val="none" w:sz="0" w:space="0" w:color="auto"/>
                <w:left w:val="none" w:sz="0" w:space="0" w:color="auto"/>
                <w:bottom w:val="none" w:sz="0" w:space="0" w:color="auto"/>
                <w:right w:val="none" w:sz="0" w:space="0" w:color="auto"/>
              </w:divBdr>
            </w:div>
            <w:div w:id="927613801">
              <w:marLeft w:val="0"/>
              <w:marRight w:val="0"/>
              <w:marTop w:val="0"/>
              <w:marBottom w:val="0"/>
              <w:divBdr>
                <w:top w:val="none" w:sz="0" w:space="0" w:color="auto"/>
                <w:left w:val="none" w:sz="0" w:space="0" w:color="auto"/>
                <w:bottom w:val="none" w:sz="0" w:space="0" w:color="auto"/>
                <w:right w:val="none" w:sz="0" w:space="0" w:color="auto"/>
              </w:divBdr>
            </w:div>
            <w:div w:id="1145968840">
              <w:marLeft w:val="0"/>
              <w:marRight w:val="0"/>
              <w:marTop w:val="0"/>
              <w:marBottom w:val="0"/>
              <w:divBdr>
                <w:top w:val="none" w:sz="0" w:space="0" w:color="auto"/>
                <w:left w:val="none" w:sz="0" w:space="0" w:color="auto"/>
                <w:bottom w:val="none" w:sz="0" w:space="0" w:color="auto"/>
                <w:right w:val="none" w:sz="0" w:space="0" w:color="auto"/>
              </w:divBdr>
            </w:div>
          </w:divsChild>
        </w:div>
        <w:div w:id="422261741">
          <w:marLeft w:val="0"/>
          <w:marRight w:val="0"/>
          <w:marTop w:val="0"/>
          <w:marBottom w:val="0"/>
          <w:divBdr>
            <w:top w:val="none" w:sz="0" w:space="0" w:color="auto"/>
            <w:left w:val="none" w:sz="0" w:space="0" w:color="auto"/>
            <w:bottom w:val="none" w:sz="0" w:space="0" w:color="auto"/>
            <w:right w:val="none" w:sz="0" w:space="0" w:color="auto"/>
          </w:divBdr>
          <w:divsChild>
            <w:div w:id="1318920642">
              <w:marLeft w:val="0"/>
              <w:marRight w:val="0"/>
              <w:marTop w:val="0"/>
              <w:marBottom w:val="0"/>
              <w:divBdr>
                <w:top w:val="none" w:sz="0" w:space="0" w:color="auto"/>
                <w:left w:val="none" w:sz="0" w:space="0" w:color="auto"/>
                <w:bottom w:val="none" w:sz="0" w:space="0" w:color="auto"/>
                <w:right w:val="none" w:sz="0" w:space="0" w:color="auto"/>
              </w:divBdr>
            </w:div>
          </w:divsChild>
        </w:div>
        <w:div w:id="425227419">
          <w:marLeft w:val="0"/>
          <w:marRight w:val="0"/>
          <w:marTop w:val="0"/>
          <w:marBottom w:val="0"/>
          <w:divBdr>
            <w:top w:val="none" w:sz="0" w:space="0" w:color="auto"/>
            <w:left w:val="none" w:sz="0" w:space="0" w:color="auto"/>
            <w:bottom w:val="none" w:sz="0" w:space="0" w:color="auto"/>
            <w:right w:val="none" w:sz="0" w:space="0" w:color="auto"/>
          </w:divBdr>
          <w:divsChild>
            <w:div w:id="1738670441">
              <w:marLeft w:val="0"/>
              <w:marRight w:val="0"/>
              <w:marTop w:val="0"/>
              <w:marBottom w:val="0"/>
              <w:divBdr>
                <w:top w:val="none" w:sz="0" w:space="0" w:color="auto"/>
                <w:left w:val="none" w:sz="0" w:space="0" w:color="auto"/>
                <w:bottom w:val="none" w:sz="0" w:space="0" w:color="auto"/>
                <w:right w:val="none" w:sz="0" w:space="0" w:color="auto"/>
              </w:divBdr>
            </w:div>
          </w:divsChild>
        </w:div>
        <w:div w:id="604532088">
          <w:marLeft w:val="0"/>
          <w:marRight w:val="0"/>
          <w:marTop w:val="0"/>
          <w:marBottom w:val="0"/>
          <w:divBdr>
            <w:top w:val="none" w:sz="0" w:space="0" w:color="auto"/>
            <w:left w:val="none" w:sz="0" w:space="0" w:color="auto"/>
            <w:bottom w:val="none" w:sz="0" w:space="0" w:color="auto"/>
            <w:right w:val="none" w:sz="0" w:space="0" w:color="auto"/>
          </w:divBdr>
          <w:divsChild>
            <w:div w:id="1854881120">
              <w:marLeft w:val="0"/>
              <w:marRight w:val="0"/>
              <w:marTop w:val="0"/>
              <w:marBottom w:val="0"/>
              <w:divBdr>
                <w:top w:val="none" w:sz="0" w:space="0" w:color="auto"/>
                <w:left w:val="none" w:sz="0" w:space="0" w:color="auto"/>
                <w:bottom w:val="none" w:sz="0" w:space="0" w:color="auto"/>
                <w:right w:val="none" w:sz="0" w:space="0" w:color="auto"/>
              </w:divBdr>
            </w:div>
          </w:divsChild>
        </w:div>
        <w:div w:id="934048383">
          <w:marLeft w:val="0"/>
          <w:marRight w:val="0"/>
          <w:marTop w:val="0"/>
          <w:marBottom w:val="0"/>
          <w:divBdr>
            <w:top w:val="none" w:sz="0" w:space="0" w:color="auto"/>
            <w:left w:val="none" w:sz="0" w:space="0" w:color="auto"/>
            <w:bottom w:val="none" w:sz="0" w:space="0" w:color="auto"/>
            <w:right w:val="none" w:sz="0" w:space="0" w:color="auto"/>
          </w:divBdr>
          <w:divsChild>
            <w:div w:id="472596919">
              <w:marLeft w:val="0"/>
              <w:marRight w:val="0"/>
              <w:marTop w:val="0"/>
              <w:marBottom w:val="0"/>
              <w:divBdr>
                <w:top w:val="none" w:sz="0" w:space="0" w:color="auto"/>
                <w:left w:val="none" w:sz="0" w:space="0" w:color="auto"/>
                <w:bottom w:val="none" w:sz="0" w:space="0" w:color="auto"/>
                <w:right w:val="none" w:sz="0" w:space="0" w:color="auto"/>
              </w:divBdr>
            </w:div>
          </w:divsChild>
        </w:div>
        <w:div w:id="995694596">
          <w:marLeft w:val="0"/>
          <w:marRight w:val="0"/>
          <w:marTop w:val="0"/>
          <w:marBottom w:val="0"/>
          <w:divBdr>
            <w:top w:val="none" w:sz="0" w:space="0" w:color="auto"/>
            <w:left w:val="none" w:sz="0" w:space="0" w:color="auto"/>
            <w:bottom w:val="none" w:sz="0" w:space="0" w:color="auto"/>
            <w:right w:val="none" w:sz="0" w:space="0" w:color="auto"/>
          </w:divBdr>
          <w:divsChild>
            <w:div w:id="176622411">
              <w:marLeft w:val="0"/>
              <w:marRight w:val="0"/>
              <w:marTop w:val="0"/>
              <w:marBottom w:val="0"/>
              <w:divBdr>
                <w:top w:val="none" w:sz="0" w:space="0" w:color="auto"/>
                <w:left w:val="none" w:sz="0" w:space="0" w:color="auto"/>
                <w:bottom w:val="none" w:sz="0" w:space="0" w:color="auto"/>
                <w:right w:val="none" w:sz="0" w:space="0" w:color="auto"/>
              </w:divBdr>
            </w:div>
            <w:div w:id="536771741">
              <w:marLeft w:val="0"/>
              <w:marRight w:val="0"/>
              <w:marTop w:val="0"/>
              <w:marBottom w:val="0"/>
              <w:divBdr>
                <w:top w:val="none" w:sz="0" w:space="0" w:color="auto"/>
                <w:left w:val="none" w:sz="0" w:space="0" w:color="auto"/>
                <w:bottom w:val="none" w:sz="0" w:space="0" w:color="auto"/>
                <w:right w:val="none" w:sz="0" w:space="0" w:color="auto"/>
              </w:divBdr>
            </w:div>
            <w:div w:id="1042362570">
              <w:marLeft w:val="0"/>
              <w:marRight w:val="0"/>
              <w:marTop w:val="0"/>
              <w:marBottom w:val="0"/>
              <w:divBdr>
                <w:top w:val="none" w:sz="0" w:space="0" w:color="auto"/>
                <w:left w:val="none" w:sz="0" w:space="0" w:color="auto"/>
                <w:bottom w:val="none" w:sz="0" w:space="0" w:color="auto"/>
                <w:right w:val="none" w:sz="0" w:space="0" w:color="auto"/>
              </w:divBdr>
            </w:div>
            <w:div w:id="1084762430">
              <w:marLeft w:val="0"/>
              <w:marRight w:val="0"/>
              <w:marTop w:val="0"/>
              <w:marBottom w:val="0"/>
              <w:divBdr>
                <w:top w:val="none" w:sz="0" w:space="0" w:color="auto"/>
                <w:left w:val="none" w:sz="0" w:space="0" w:color="auto"/>
                <w:bottom w:val="none" w:sz="0" w:space="0" w:color="auto"/>
                <w:right w:val="none" w:sz="0" w:space="0" w:color="auto"/>
              </w:divBdr>
            </w:div>
            <w:div w:id="1384136024">
              <w:marLeft w:val="0"/>
              <w:marRight w:val="0"/>
              <w:marTop w:val="0"/>
              <w:marBottom w:val="0"/>
              <w:divBdr>
                <w:top w:val="none" w:sz="0" w:space="0" w:color="auto"/>
                <w:left w:val="none" w:sz="0" w:space="0" w:color="auto"/>
                <w:bottom w:val="none" w:sz="0" w:space="0" w:color="auto"/>
                <w:right w:val="none" w:sz="0" w:space="0" w:color="auto"/>
              </w:divBdr>
            </w:div>
            <w:div w:id="1453867217">
              <w:marLeft w:val="0"/>
              <w:marRight w:val="0"/>
              <w:marTop w:val="0"/>
              <w:marBottom w:val="0"/>
              <w:divBdr>
                <w:top w:val="none" w:sz="0" w:space="0" w:color="auto"/>
                <w:left w:val="none" w:sz="0" w:space="0" w:color="auto"/>
                <w:bottom w:val="none" w:sz="0" w:space="0" w:color="auto"/>
                <w:right w:val="none" w:sz="0" w:space="0" w:color="auto"/>
              </w:divBdr>
            </w:div>
          </w:divsChild>
        </w:div>
        <w:div w:id="1063795518">
          <w:marLeft w:val="0"/>
          <w:marRight w:val="0"/>
          <w:marTop w:val="0"/>
          <w:marBottom w:val="0"/>
          <w:divBdr>
            <w:top w:val="none" w:sz="0" w:space="0" w:color="auto"/>
            <w:left w:val="none" w:sz="0" w:space="0" w:color="auto"/>
            <w:bottom w:val="none" w:sz="0" w:space="0" w:color="auto"/>
            <w:right w:val="none" w:sz="0" w:space="0" w:color="auto"/>
          </w:divBdr>
          <w:divsChild>
            <w:div w:id="1307317301">
              <w:marLeft w:val="0"/>
              <w:marRight w:val="0"/>
              <w:marTop w:val="0"/>
              <w:marBottom w:val="0"/>
              <w:divBdr>
                <w:top w:val="none" w:sz="0" w:space="0" w:color="auto"/>
                <w:left w:val="none" w:sz="0" w:space="0" w:color="auto"/>
                <w:bottom w:val="none" w:sz="0" w:space="0" w:color="auto"/>
                <w:right w:val="none" w:sz="0" w:space="0" w:color="auto"/>
              </w:divBdr>
            </w:div>
          </w:divsChild>
        </w:div>
        <w:div w:id="1237210020">
          <w:marLeft w:val="0"/>
          <w:marRight w:val="0"/>
          <w:marTop w:val="0"/>
          <w:marBottom w:val="0"/>
          <w:divBdr>
            <w:top w:val="none" w:sz="0" w:space="0" w:color="auto"/>
            <w:left w:val="none" w:sz="0" w:space="0" w:color="auto"/>
            <w:bottom w:val="none" w:sz="0" w:space="0" w:color="auto"/>
            <w:right w:val="none" w:sz="0" w:space="0" w:color="auto"/>
          </w:divBdr>
          <w:divsChild>
            <w:div w:id="1834106759">
              <w:marLeft w:val="0"/>
              <w:marRight w:val="0"/>
              <w:marTop w:val="0"/>
              <w:marBottom w:val="0"/>
              <w:divBdr>
                <w:top w:val="none" w:sz="0" w:space="0" w:color="auto"/>
                <w:left w:val="none" w:sz="0" w:space="0" w:color="auto"/>
                <w:bottom w:val="none" w:sz="0" w:space="0" w:color="auto"/>
                <w:right w:val="none" w:sz="0" w:space="0" w:color="auto"/>
              </w:divBdr>
            </w:div>
          </w:divsChild>
        </w:div>
        <w:div w:id="1241597793">
          <w:marLeft w:val="0"/>
          <w:marRight w:val="0"/>
          <w:marTop w:val="0"/>
          <w:marBottom w:val="0"/>
          <w:divBdr>
            <w:top w:val="none" w:sz="0" w:space="0" w:color="auto"/>
            <w:left w:val="none" w:sz="0" w:space="0" w:color="auto"/>
            <w:bottom w:val="none" w:sz="0" w:space="0" w:color="auto"/>
            <w:right w:val="none" w:sz="0" w:space="0" w:color="auto"/>
          </w:divBdr>
          <w:divsChild>
            <w:div w:id="1331444338">
              <w:marLeft w:val="0"/>
              <w:marRight w:val="0"/>
              <w:marTop w:val="0"/>
              <w:marBottom w:val="0"/>
              <w:divBdr>
                <w:top w:val="none" w:sz="0" w:space="0" w:color="auto"/>
                <w:left w:val="none" w:sz="0" w:space="0" w:color="auto"/>
                <w:bottom w:val="none" w:sz="0" w:space="0" w:color="auto"/>
                <w:right w:val="none" w:sz="0" w:space="0" w:color="auto"/>
              </w:divBdr>
            </w:div>
          </w:divsChild>
        </w:div>
        <w:div w:id="1302003941">
          <w:marLeft w:val="0"/>
          <w:marRight w:val="0"/>
          <w:marTop w:val="0"/>
          <w:marBottom w:val="0"/>
          <w:divBdr>
            <w:top w:val="none" w:sz="0" w:space="0" w:color="auto"/>
            <w:left w:val="none" w:sz="0" w:space="0" w:color="auto"/>
            <w:bottom w:val="none" w:sz="0" w:space="0" w:color="auto"/>
            <w:right w:val="none" w:sz="0" w:space="0" w:color="auto"/>
          </w:divBdr>
          <w:divsChild>
            <w:div w:id="745030082">
              <w:marLeft w:val="0"/>
              <w:marRight w:val="0"/>
              <w:marTop w:val="0"/>
              <w:marBottom w:val="0"/>
              <w:divBdr>
                <w:top w:val="none" w:sz="0" w:space="0" w:color="auto"/>
                <w:left w:val="none" w:sz="0" w:space="0" w:color="auto"/>
                <w:bottom w:val="none" w:sz="0" w:space="0" w:color="auto"/>
                <w:right w:val="none" w:sz="0" w:space="0" w:color="auto"/>
              </w:divBdr>
            </w:div>
          </w:divsChild>
        </w:div>
        <w:div w:id="1311247035">
          <w:marLeft w:val="0"/>
          <w:marRight w:val="0"/>
          <w:marTop w:val="0"/>
          <w:marBottom w:val="0"/>
          <w:divBdr>
            <w:top w:val="none" w:sz="0" w:space="0" w:color="auto"/>
            <w:left w:val="none" w:sz="0" w:space="0" w:color="auto"/>
            <w:bottom w:val="none" w:sz="0" w:space="0" w:color="auto"/>
            <w:right w:val="none" w:sz="0" w:space="0" w:color="auto"/>
          </w:divBdr>
          <w:divsChild>
            <w:div w:id="1956521482">
              <w:marLeft w:val="0"/>
              <w:marRight w:val="0"/>
              <w:marTop w:val="0"/>
              <w:marBottom w:val="0"/>
              <w:divBdr>
                <w:top w:val="none" w:sz="0" w:space="0" w:color="auto"/>
                <w:left w:val="none" w:sz="0" w:space="0" w:color="auto"/>
                <w:bottom w:val="none" w:sz="0" w:space="0" w:color="auto"/>
                <w:right w:val="none" w:sz="0" w:space="0" w:color="auto"/>
              </w:divBdr>
            </w:div>
          </w:divsChild>
        </w:div>
        <w:div w:id="1382942102">
          <w:marLeft w:val="0"/>
          <w:marRight w:val="0"/>
          <w:marTop w:val="0"/>
          <w:marBottom w:val="0"/>
          <w:divBdr>
            <w:top w:val="none" w:sz="0" w:space="0" w:color="auto"/>
            <w:left w:val="none" w:sz="0" w:space="0" w:color="auto"/>
            <w:bottom w:val="none" w:sz="0" w:space="0" w:color="auto"/>
            <w:right w:val="none" w:sz="0" w:space="0" w:color="auto"/>
          </w:divBdr>
          <w:divsChild>
            <w:div w:id="1775204376">
              <w:marLeft w:val="0"/>
              <w:marRight w:val="0"/>
              <w:marTop w:val="0"/>
              <w:marBottom w:val="0"/>
              <w:divBdr>
                <w:top w:val="none" w:sz="0" w:space="0" w:color="auto"/>
                <w:left w:val="none" w:sz="0" w:space="0" w:color="auto"/>
                <w:bottom w:val="none" w:sz="0" w:space="0" w:color="auto"/>
                <w:right w:val="none" w:sz="0" w:space="0" w:color="auto"/>
              </w:divBdr>
            </w:div>
          </w:divsChild>
        </w:div>
        <w:div w:id="1393194734">
          <w:marLeft w:val="0"/>
          <w:marRight w:val="0"/>
          <w:marTop w:val="0"/>
          <w:marBottom w:val="0"/>
          <w:divBdr>
            <w:top w:val="none" w:sz="0" w:space="0" w:color="auto"/>
            <w:left w:val="none" w:sz="0" w:space="0" w:color="auto"/>
            <w:bottom w:val="none" w:sz="0" w:space="0" w:color="auto"/>
            <w:right w:val="none" w:sz="0" w:space="0" w:color="auto"/>
          </w:divBdr>
          <w:divsChild>
            <w:div w:id="140970200">
              <w:marLeft w:val="0"/>
              <w:marRight w:val="0"/>
              <w:marTop w:val="0"/>
              <w:marBottom w:val="0"/>
              <w:divBdr>
                <w:top w:val="none" w:sz="0" w:space="0" w:color="auto"/>
                <w:left w:val="none" w:sz="0" w:space="0" w:color="auto"/>
                <w:bottom w:val="none" w:sz="0" w:space="0" w:color="auto"/>
                <w:right w:val="none" w:sz="0" w:space="0" w:color="auto"/>
              </w:divBdr>
            </w:div>
            <w:div w:id="211893395">
              <w:marLeft w:val="0"/>
              <w:marRight w:val="0"/>
              <w:marTop w:val="0"/>
              <w:marBottom w:val="0"/>
              <w:divBdr>
                <w:top w:val="none" w:sz="0" w:space="0" w:color="auto"/>
                <w:left w:val="none" w:sz="0" w:space="0" w:color="auto"/>
                <w:bottom w:val="none" w:sz="0" w:space="0" w:color="auto"/>
                <w:right w:val="none" w:sz="0" w:space="0" w:color="auto"/>
              </w:divBdr>
            </w:div>
            <w:div w:id="531184741">
              <w:marLeft w:val="0"/>
              <w:marRight w:val="0"/>
              <w:marTop w:val="0"/>
              <w:marBottom w:val="0"/>
              <w:divBdr>
                <w:top w:val="none" w:sz="0" w:space="0" w:color="auto"/>
                <w:left w:val="none" w:sz="0" w:space="0" w:color="auto"/>
                <w:bottom w:val="none" w:sz="0" w:space="0" w:color="auto"/>
                <w:right w:val="none" w:sz="0" w:space="0" w:color="auto"/>
              </w:divBdr>
            </w:div>
            <w:div w:id="1330794618">
              <w:marLeft w:val="0"/>
              <w:marRight w:val="0"/>
              <w:marTop w:val="0"/>
              <w:marBottom w:val="0"/>
              <w:divBdr>
                <w:top w:val="none" w:sz="0" w:space="0" w:color="auto"/>
                <w:left w:val="none" w:sz="0" w:space="0" w:color="auto"/>
                <w:bottom w:val="none" w:sz="0" w:space="0" w:color="auto"/>
                <w:right w:val="none" w:sz="0" w:space="0" w:color="auto"/>
              </w:divBdr>
            </w:div>
            <w:div w:id="1374034930">
              <w:marLeft w:val="0"/>
              <w:marRight w:val="0"/>
              <w:marTop w:val="0"/>
              <w:marBottom w:val="0"/>
              <w:divBdr>
                <w:top w:val="none" w:sz="0" w:space="0" w:color="auto"/>
                <w:left w:val="none" w:sz="0" w:space="0" w:color="auto"/>
                <w:bottom w:val="none" w:sz="0" w:space="0" w:color="auto"/>
                <w:right w:val="none" w:sz="0" w:space="0" w:color="auto"/>
              </w:divBdr>
            </w:div>
            <w:div w:id="1620529533">
              <w:marLeft w:val="0"/>
              <w:marRight w:val="0"/>
              <w:marTop w:val="0"/>
              <w:marBottom w:val="0"/>
              <w:divBdr>
                <w:top w:val="none" w:sz="0" w:space="0" w:color="auto"/>
                <w:left w:val="none" w:sz="0" w:space="0" w:color="auto"/>
                <w:bottom w:val="none" w:sz="0" w:space="0" w:color="auto"/>
                <w:right w:val="none" w:sz="0" w:space="0" w:color="auto"/>
              </w:divBdr>
            </w:div>
            <w:div w:id="1787776559">
              <w:marLeft w:val="0"/>
              <w:marRight w:val="0"/>
              <w:marTop w:val="0"/>
              <w:marBottom w:val="0"/>
              <w:divBdr>
                <w:top w:val="none" w:sz="0" w:space="0" w:color="auto"/>
                <w:left w:val="none" w:sz="0" w:space="0" w:color="auto"/>
                <w:bottom w:val="none" w:sz="0" w:space="0" w:color="auto"/>
                <w:right w:val="none" w:sz="0" w:space="0" w:color="auto"/>
              </w:divBdr>
            </w:div>
            <w:div w:id="1861234560">
              <w:marLeft w:val="0"/>
              <w:marRight w:val="0"/>
              <w:marTop w:val="0"/>
              <w:marBottom w:val="0"/>
              <w:divBdr>
                <w:top w:val="none" w:sz="0" w:space="0" w:color="auto"/>
                <w:left w:val="none" w:sz="0" w:space="0" w:color="auto"/>
                <w:bottom w:val="none" w:sz="0" w:space="0" w:color="auto"/>
                <w:right w:val="none" w:sz="0" w:space="0" w:color="auto"/>
              </w:divBdr>
            </w:div>
            <w:div w:id="1862014273">
              <w:marLeft w:val="0"/>
              <w:marRight w:val="0"/>
              <w:marTop w:val="0"/>
              <w:marBottom w:val="0"/>
              <w:divBdr>
                <w:top w:val="none" w:sz="0" w:space="0" w:color="auto"/>
                <w:left w:val="none" w:sz="0" w:space="0" w:color="auto"/>
                <w:bottom w:val="none" w:sz="0" w:space="0" w:color="auto"/>
                <w:right w:val="none" w:sz="0" w:space="0" w:color="auto"/>
              </w:divBdr>
            </w:div>
            <w:div w:id="1898854431">
              <w:marLeft w:val="0"/>
              <w:marRight w:val="0"/>
              <w:marTop w:val="0"/>
              <w:marBottom w:val="0"/>
              <w:divBdr>
                <w:top w:val="none" w:sz="0" w:space="0" w:color="auto"/>
                <w:left w:val="none" w:sz="0" w:space="0" w:color="auto"/>
                <w:bottom w:val="none" w:sz="0" w:space="0" w:color="auto"/>
                <w:right w:val="none" w:sz="0" w:space="0" w:color="auto"/>
              </w:divBdr>
            </w:div>
            <w:div w:id="2010330078">
              <w:marLeft w:val="0"/>
              <w:marRight w:val="0"/>
              <w:marTop w:val="0"/>
              <w:marBottom w:val="0"/>
              <w:divBdr>
                <w:top w:val="none" w:sz="0" w:space="0" w:color="auto"/>
                <w:left w:val="none" w:sz="0" w:space="0" w:color="auto"/>
                <w:bottom w:val="none" w:sz="0" w:space="0" w:color="auto"/>
                <w:right w:val="none" w:sz="0" w:space="0" w:color="auto"/>
              </w:divBdr>
            </w:div>
          </w:divsChild>
        </w:div>
        <w:div w:id="1551726686">
          <w:marLeft w:val="0"/>
          <w:marRight w:val="0"/>
          <w:marTop w:val="0"/>
          <w:marBottom w:val="0"/>
          <w:divBdr>
            <w:top w:val="none" w:sz="0" w:space="0" w:color="auto"/>
            <w:left w:val="none" w:sz="0" w:space="0" w:color="auto"/>
            <w:bottom w:val="none" w:sz="0" w:space="0" w:color="auto"/>
            <w:right w:val="none" w:sz="0" w:space="0" w:color="auto"/>
          </w:divBdr>
          <w:divsChild>
            <w:div w:id="722018966">
              <w:marLeft w:val="0"/>
              <w:marRight w:val="0"/>
              <w:marTop w:val="0"/>
              <w:marBottom w:val="0"/>
              <w:divBdr>
                <w:top w:val="none" w:sz="0" w:space="0" w:color="auto"/>
                <w:left w:val="none" w:sz="0" w:space="0" w:color="auto"/>
                <w:bottom w:val="none" w:sz="0" w:space="0" w:color="auto"/>
                <w:right w:val="none" w:sz="0" w:space="0" w:color="auto"/>
              </w:divBdr>
            </w:div>
          </w:divsChild>
        </w:div>
        <w:div w:id="1561137051">
          <w:marLeft w:val="0"/>
          <w:marRight w:val="0"/>
          <w:marTop w:val="0"/>
          <w:marBottom w:val="0"/>
          <w:divBdr>
            <w:top w:val="none" w:sz="0" w:space="0" w:color="auto"/>
            <w:left w:val="none" w:sz="0" w:space="0" w:color="auto"/>
            <w:bottom w:val="none" w:sz="0" w:space="0" w:color="auto"/>
            <w:right w:val="none" w:sz="0" w:space="0" w:color="auto"/>
          </w:divBdr>
          <w:divsChild>
            <w:div w:id="1015115266">
              <w:marLeft w:val="0"/>
              <w:marRight w:val="0"/>
              <w:marTop w:val="0"/>
              <w:marBottom w:val="0"/>
              <w:divBdr>
                <w:top w:val="none" w:sz="0" w:space="0" w:color="auto"/>
                <w:left w:val="none" w:sz="0" w:space="0" w:color="auto"/>
                <w:bottom w:val="none" w:sz="0" w:space="0" w:color="auto"/>
                <w:right w:val="none" w:sz="0" w:space="0" w:color="auto"/>
              </w:divBdr>
            </w:div>
          </w:divsChild>
        </w:div>
        <w:div w:id="1612011820">
          <w:marLeft w:val="0"/>
          <w:marRight w:val="0"/>
          <w:marTop w:val="0"/>
          <w:marBottom w:val="0"/>
          <w:divBdr>
            <w:top w:val="none" w:sz="0" w:space="0" w:color="auto"/>
            <w:left w:val="none" w:sz="0" w:space="0" w:color="auto"/>
            <w:bottom w:val="none" w:sz="0" w:space="0" w:color="auto"/>
            <w:right w:val="none" w:sz="0" w:space="0" w:color="auto"/>
          </w:divBdr>
          <w:divsChild>
            <w:div w:id="1031612801">
              <w:marLeft w:val="0"/>
              <w:marRight w:val="0"/>
              <w:marTop w:val="0"/>
              <w:marBottom w:val="0"/>
              <w:divBdr>
                <w:top w:val="none" w:sz="0" w:space="0" w:color="auto"/>
                <w:left w:val="none" w:sz="0" w:space="0" w:color="auto"/>
                <w:bottom w:val="none" w:sz="0" w:space="0" w:color="auto"/>
                <w:right w:val="none" w:sz="0" w:space="0" w:color="auto"/>
              </w:divBdr>
            </w:div>
          </w:divsChild>
        </w:div>
        <w:div w:id="1670937962">
          <w:marLeft w:val="0"/>
          <w:marRight w:val="0"/>
          <w:marTop w:val="0"/>
          <w:marBottom w:val="0"/>
          <w:divBdr>
            <w:top w:val="none" w:sz="0" w:space="0" w:color="auto"/>
            <w:left w:val="none" w:sz="0" w:space="0" w:color="auto"/>
            <w:bottom w:val="none" w:sz="0" w:space="0" w:color="auto"/>
            <w:right w:val="none" w:sz="0" w:space="0" w:color="auto"/>
          </w:divBdr>
          <w:divsChild>
            <w:div w:id="3410820">
              <w:marLeft w:val="0"/>
              <w:marRight w:val="0"/>
              <w:marTop w:val="0"/>
              <w:marBottom w:val="0"/>
              <w:divBdr>
                <w:top w:val="none" w:sz="0" w:space="0" w:color="auto"/>
                <w:left w:val="none" w:sz="0" w:space="0" w:color="auto"/>
                <w:bottom w:val="none" w:sz="0" w:space="0" w:color="auto"/>
                <w:right w:val="none" w:sz="0" w:space="0" w:color="auto"/>
              </w:divBdr>
            </w:div>
          </w:divsChild>
        </w:div>
        <w:div w:id="1696034191">
          <w:marLeft w:val="0"/>
          <w:marRight w:val="0"/>
          <w:marTop w:val="0"/>
          <w:marBottom w:val="0"/>
          <w:divBdr>
            <w:top w:val="none" w:sz="0" w:space="0" w:color="auto"/>
            <w:left w:val="none" w:sz="0" w:space="0" w:color="auto"/>
            <w:bottom w:val="none" w:sz="0" w:space="0" w:color="auto"/>
            <w:right w:val="none" w:sz="0" w:space="0" w:color="auto"/>
          </w:divBdr>
          <w:divsChild>
            <w:div w:id="1255093871">
              <w:marLeft w:val="0"/>
              <w:marRight w:val="0"/>
              <w:marTop w:val="0"/>
              <w:marBottom w:val="0"/>
              <w:divBdr>
                <w:top w:val="none" w:sz="0" w:space="0" w:color="auto"/>
                <w:left w:val="none" w:sz="0" w:space="0" w:color="auto"/>
                <w:bottom w:val="none" w:sz="0" w:space="0" w:color="auto"/>
                <w:right w:val="none" w:sz="0" w:space="0" w:color="auto"/>
              </w:divBdr>
            </w:div>
          </w:divsChild>
        </w:div>
        <w:div w:id="1771386903">
          <w:marLeft w:val="0"/>
          <w:marRight w:val="0"/>
          <w:marTop w:val="0"/>
          <w:marBottom w:val="0"/>
          <w:divBdr>
            <w:top w:val="none" w:sz="0" w:space="0" w:color="auto"/>
            <w:left w:val="none" w:sz="0" w:space="0" w:color="auto"/>
            <w:bottom w:val="none" w:sz="0" w:space="0" w:color="auto"/>
            <w:right w:val="none" w:sz="0" w:space="0" w:color="auto"/>
          </w:divBdr>
          <w:divsChild>
            <w:div w:id="344329943">
              <w:marLeft w:val="0"/>
              <w:marRight w:val="0"/>
              <w:marTop w:val="0"/>
              <w:marBottom w:val="0"/>
              <w:divBdr>
                <w:top w:val="none" w:sz="0" w:space="0" w:color="auto"/>
                <w:left w:val="none" w:sz="0" w:space="0" w:color="auto"/>
                <w:bottom w:val="none" w:sz="0" w:space="0" w:color="auto"/>
                <w:right w:val="none" w:sz="0" w:space="0" w:color="auto"/>
              </w:divBdr>
            </w:div>
          </w:divsChild>
        </w:div>
        <w:div w:id="1859153173">
          <w:marLeft w:val="0"/>
          <w:marRight w:val="0"/>
          <w:marTop w:val="0"/>
          <w:marBottom w:val="0"/>
          <w:divBdr>
            <w:top w:val="none" w:sz="0" w:space="0" w:color="auto"/>
            <w:left w:val="none" w:sz="0" w:space="0" w:color="auto"/>
            <w:bottom w:val="none" w:sz="0" w:space="0" w:color="auto"/>
            <w:right w:val="none" w:sz="0" w:space="0" w:color="auto"/>
          </w:divBdr>
          <w:divsChild>
            <w:div w:id="1566840513">
              <w:marLeft w:val="0"/>
              <w:marRight w:val="0"/>
              <w:marTop w:val="0"/>
              <w:marBottom w:val="0"/>
              <w:divBdr>
                <w:top w:val="none" w:sz="0" w:space="0" w:color="auto"/>
                <w:left w:val="none" w:sz="0" w:space="0" w:color="auto"/>
                <w:bottom w:val="none" w:sz="0" w:space="0" w:color="auto"/>
                <w:right w:val="none" w:sz="0" w:space="0" w:color="auto"/>
              </w:divBdr>
            </w:div>
          </w:divsChild>
        </w:div>
        <w:div w:id="1895775492">
          <w:marLeft w:val="0"/>
          <w:marRight w:val="0"/>
          <w:marTop w:val="0"/>
          <w:marBottom w:val="0"/>
          <w:divBdr>
            <w:top w:val="none" w:sz="0" w:space="0" w:color="auto"/>
            <w:left w:val="none" w:sz="0" w:space="0" w:color="auto"/>
            <w:bottom w:val="none" w:sz="0" w:space="0" w:color="auto"/>
            <w:right w:val="none" w:sz="0" w:space="0" w:color="auto"/>
          </w:divBdr>
          <w:divsChild>
            <w:div w:id="391589063">
              <w:marLeft w:val="0"/>
              <w:marRight w:val="0"/>
              <w:marTop w:val="0"/>
              <w:marBottom w:val="0"/>
              <w:divBdr>
                <w:top w:val="none" w:sz="0" w:space="0" w:color="auto"/>
                <w:left w:val="none" w:sz="0" w:space="0" w:color="auto"/>
                <w:bottom w:val="none" w:sz="0" w:space="0" w:color="auto"/>
                <w:right w:val="none" w:sz="0" w:space="0" w:color="auto"/>
              </w:divBdr>
            </w:div>
          </w:divsChild>
        </w:div>
        <w:div w:id="2136752954">
          <w:marLeft w:val="0"/>
          <w:marRight w:val="0"/>
          <w:marTop w:val="0"/>
          <w:marBottom w:val="0"/>
          <w:divBdr>
            <w:top w:val="none" w:sz="0" w:space="0" w:color="auto"/>
            <w:left w:val="none" w:sz="0" w:space="0" w:color="auto"/>
            <w:bottom w:val="none" w:sz="0" w:space="0" w:color="auto"/>
            <w:right w:val="none" w:sz="0" w:space="0" w:color="auto"/>
          </w:divBdr>
          <w:divsChild>
            <w:div w:id="17703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37">
      <w:bodyDiv w:val="1"/>
      <w:marLeft w:val="0"/>
      <w:marRight w:val="0"/>
      <w:marTop w:val="0"/>
      <w:marBottom w:val="0"/>
      <w:divBdr>
        <w:top w:val="none" w:sz="0" w:space="0" w:color="auto"/>
        <w:left w:val="none" w:sz="0" w:space="0" w:color="auto"/>
        <w:bottom w:val="none" w:sz="0" w:space="0" w:color="auto"/>
        <w:right w:val="none" w:sz="0" w:space="0" w:color="auto"/>
      </w:divBdr>
      <w:divsChild>
        <w:div w:id="1792360545">
          <w:marLeft w:val="0"/>
          <w:marRight w:val="0"/>
          <w:marTop w:val="0"/>
          <w:marBottom w:val="0"/>
          <w:divBdr>
            <w:top w:val="none" w:sz="0" w:space="0" w:color="auto"/>
            <w:left w:val="none" w:sz="0" w:space="0" w:color="auto"/>
            <w:bottom w:val="none" w:sz="0" w:space="0" w:color="auto"/>
            <w:right w:val="none" w:sz="0" w:space="0" w:color="auto"/>
          </w:divBdr>
        </w:div>
      </w:divsChild>
    </w:div>
    <w:div w:id="1898584606">
      <w:bodyDiv w:val="1"/>
      <w:marLeft w:val="0"/>
      <w:marRight w:val="0"/>
      <w:marTop w:val="0"/>
      <w:marBottom w:val="0"/>
      <w:divBdr>
        <w:top w:val="none" w:sz="0" w:space="0" w:color="auto"/>
        <w:left w:val="none" w:sz="0" w:space="0" w:color="auto"/>
        <w:bottom w:val="none" w:sz="0" w:space="0" w:color="auto"/>
        <w:right w:val="none" w:sz="0" w:space="0" w:color="auto"/>
      </w:divBdr>
      <w:divsChild>
        <w:div w:id="1935287848">
          <w:marLeft w:val="0"/>
          <w:marRight w:val="0"/>
          <w:marTop w:val="0"/>
          <w:marBottom w:val="0"/>
          <w:divBdr>
            <w:top w:val="none" w:sz="0" w:space="0" w:color="auto"/>
            <w:left w:val="none" w:sz="0" w:space="0" w:color="auto"/>
            <w:bottom w:val="none" w:sz="0" w:space="0" w:color="auto"/>
            <w:right w:val="none" w:sz="0" w:space="0" w:color="auto"/>
          </w:divBdr>
        </w:div>
      </w:divsChild>
    </w:div>
    <w:div w:id="1921065261">
      <w:bodyDiv w:val="1"/>
      <w:marLeft w:val="0"/>
      <w:marRight w:val="0"/>
      <w:marTop w:val="0"/>
      <w:marBottom w:val="0"/>
      <w:divBdr>
        <w:top w:val="none" w:sz="0" w:space="0" w:color="auto"/>
        <w:left w:val="none" w:sz="0" w:space="0" w:color="auto"/>
        <w:bottom w:val="none" w:sz="0" w:space="0" w:color="auto"/>
        <w:right w:val="none" w:sz="0" w:space="0" w:color="auto"/>
      </w:divBdr>
      <w:divsChild>
        <w:div w:id="1405177137">
          <w:marLeft w:val="0"/>
          <w:marRight w:val="0"/>
          <w:marTop w:val="0"/>
          <w:marBottom w:val="0"/>
          <w:divBdr>
            <w:top w:val="none" w:sz="0" w:space="0" w:color="auto"/>
            <w:left w:val="none" w:sz="0" w:space="0" w:color="auto"/>
            <w:bottom w:val="none" w:sz="0" w:space="0" w:color="auto"/>
            <w:right w:val="none" w:sz="0" w:space="0" w:color="auto"/>
          </w:divBdr>
        </w:div>
      </w:divsChild>
    </w:div>
    <w:div w:id="1921133141">
      <w:bodyDiv w:val="1"/>
      <w:marLeft w:val="0"/>
      <w:marRight w:val="0"/>
      <w:marTop w:val="0"/>
      <w:marBottom w:val="0"/>
      <w:divBdr>
        <w:top w:val="none" w:sz="0" w:space="0" w:color="auto"/>
        <w:left w:val="none" w:sz="0" w:space="0" w:color="auto"/>
        <w:bottom w:val="none" w:sz="0" w:space="0" w:color="auto"/>
        <w:right w:val="none" w:sz="0" w:space="0" w:color="auto"/>
      </w:divBdr>
      <w:divsChild>
        <w:div w:id="1538349812">
          <w:marLeft w:val="0"/>
          <w:marRight w:val="0"/>
          <w:marTop w:val="0"/>
          <w:marBottom w:val="0"/>
          <w:divBdr>
            <w:top w:val="none" w:sz="0" w:space="0" w:color="auto"/>
            <w:left w:val="none" w:sz="0" w:space="0" w:color="auto"/>
            <w:bottom w:val="none" w:sz="0" w:space="0" w:color="auto"/>
            <w:right w:val="none" w:sz="0" w:space="0" w:color="auto"/>
          </w:divBdr>
        </w:div>
      </w:divsChild>
    </w:div>
    <w:div w:id="1939287647">
      <w:bodyDiv w:val="1"/>
      <w:marLeft w:val="0"/>
      <w:marRight w:val="0"/>
      <w:marTop w:val="0"/>
      <w:marBottom w:val="0"/>
      <w:divBdr>
        <w:top w:val="none" w:sz="0" w:space="0" w:color="auto"/>
        <w:left w:val="none" w:sz="0" w:space="0" w:color="auto"/>
        <w:bottom w:val="none" w:sz="0" w:space="0" w:color="auto"/>
        <w:right w:val="none" w:sz="0" w:space="0" w:color="auto"/>
      </w:divBdr>
      <w:divsChild>
        <w:div w:id="742878689">
          <w:marLeft w:val="0"/>
          <w:marRight w:val="0"/>
          <w:marTop w:val="0"/>
          <w:marBottom w:val="0"/>
          <w:divBdr>
            <w:top w:val="none" w:sz="0" w:space="0" w:color="auto"/>
            <w:left w:val="none" w:sz="0" w:space="0" w:color="auto"/>
            <w:bottom w:val="none" w:sz="0" w:space="0" w:color="auto"/>
            <w:right w:val="none" w:sz="0" w:space="0" w:color="auto"/>
          </w:divBdr>
        </w:div>
      </w:divsChild>
    </w:div>
    <w:div w:id="1971856808">
      <w:bodyDiv w:val="1"/>
      <w:marLeft w:val="0"/>
      <w:marRight w:val="0"/>
      <w:marTop w:val="0"/>
      <w:marBottom w:val="0"/>
      <w:divBdr>
        <w:top w:val="none" w:sz="0" w:space="0" w:color="auto"/>
        <w:left w:val="none" w:sz="0" w:space="0" w:color="auto"/>
        <w:bottom w:val="none" w:sz="0" w:space="0" w:color="auto"/>
        <w:right w:val="none" w:sz="0" w:space="0" w:color="auto"/>
      </w:divBdr>
      <w:divsChild>
        <w:div w:id="2042974300">
          <w:marLeft w:val="0"/>
          <w:marRight w:val="0"/>
          <w:marTop w:val="0"/>
          <w:marBottom w:val="0"/>
          <w:divBdr>
            <w:top w:val="none" w:sz="0" w:space="0" w:color="auto"/>
            <w:left w:val="none" w:sz="0" w:space="0" w:color="auto"/>
            <w:bottom w:val="none" w:sz="0" w:space="0" w:color="auto"/>
            <w:right w:val="none" w:sz="0" w:space="0" w:color="auto"/>
          </w:divBdr>
        </w:div>
      </w:divsChild>
    </w:div>
    <w:div w:id="2003462379">
      <w:bodyDiv w:val="1"/>
      <w:marLeft w:val="0"/>
      <w:marRight w:val="0"/>
      <w:marTop w:val="0"/>
      <w:marBottom w:val="0"/>
      <w:divBdr>
        <w:top w:val="none" w:sz="0" w:space="0" w:color="auto"/>
        <w:left w:val="none" w:sz="0" w:space="0" w:color="auto"/>
        <w:bottom w:val="none" w:sz="0" w:space="0" w:color="auto"/>
        <w:right w:val="none" w:sz="0" w:space="0" w:color="auto"/>
      </w:divBdr>
      <w:divsChild>
        <w:div w:id="108743632">
          <w:marLeft w:val="0"/>
          <w:marRight w:val="0"/>
          <w:marTop w:val="0"/>
          <w:marBottom w:val="0"/>
          <w:divBdr>
            <w:top w:val="none" w:sz="0" w:space="0" w:color="auto"/>
            <w:left w:val="none" w:sz="0" w:space="0" w:color="auto"/>
            <w:bottom w:val="none" w:sz="0" w:space="0" w:color="auto"/>
            <w:right w:val="none" w:sz="0" w:space="0" w:color="auto"/>
          </w:divBdr>
          <w:divsChild>
            <w:div w:id="1932740690">
              <w:marLeft w:val="0"/>
              <w:marRight w:val="0"/>
              <w:marTop w:val="30"/>
              <w:marBottom w:val="30"/>
              <w:divBdr>
                <w:top w:val="none" w:sz="0" w:space="0" w:color="auto"/>
                <w:left w:val="none" w:sz="0" w:space="0" w:color="auto"/>
                <w:bottom w:val="none" w:sz="0" w:space="0" w:color="auto"/>
                <w:right w:val="none" w:sz="0" w:space="0" w:color="auto"/>
              </w:divBdr>
              <w:divsChild>
                <w:div w:id="6324196">
                  <w:marLeft w:val="0"/>
                  <w:marRight w:val="0"/>
                  <w:marTop w:val="0"/>
                  <w:marBottom w:val="0"/>
                  <w:divBdr>
                    <w:top w:val="none" w:sz="0" w:space="0" w:color="auto"/>
                    <w:left w:val="none" w:sz="0" w:space="0" w:color="auto"/>
                    <w:bottom w:val="none" w:sz="0" w:space="0" w:color="auto"/>
                    <w:right w:val="none" w:sz="0" w:space="0" w:color="auto"/>
                  </w:divBdr>
                  <w:divsChild>
                    <w:div w:id="1305548585">
                      <w:marLeft w:val="0"/>
                      <w:marRight w:val="0"/>
                      <w:marTop w:val="0"/>
                      <w:marBottom w:val="0"/>
                      <w:divBdr>
                        <w:top w:val="none" w:sz="0" w:space="0" w:color="auto"/>
                        <w:left w:val="none" w:sz="0" w:space="0" w:color="auto"/>
                        <w:bottom w:val="none" w:sz="0" w:space="0" w:color="auto"/>
                        <w:right w:val="none" w:sz="0" w:space="0" w:color="auto"/>
                      </w:divBdr>
                    </w:div>
                  </w:divsChild>
                </w:div>
                <w:div w:id="145556757">
                  <w:marLeft w:val="0"/>
                  <w:marRight w:val="0"/>
                  <w:marTop w:val="0"/>
                  <w:marBottom w:val="0"/>
                  <w:divBdr>
                    <w:top w:val="none" w:sz="0" w:space="0" w:color="auto"/>
                    <w:left w:val="none" w:sz="0" w:space="0" w:color="auto"/>
                    <w:bottom w:val="none" w:sz="0" w:space="0" w:color="auto"/>
                    <w:right w:val="none" w:sz="0" w:space="0" w:color="auto"/>
                  </w:divBdr>
                  <w:divsChild>
                    <w:div w:id="316152520">
                      <w:marLeft w:val="0"/>
                      <w:marRight w:val="0"/>
                      <w:marTop w:val="0"/>
                      <w:marBottom w:val="0"/>
                      <w:divBdr>
                        <w:top w:val="none" w:sz="0" w:space="0" w:color="auto"/>
                        <w:left w:val="none" w:sz="0" w:space="0" w:color="auto"/>
                        <w:bottom w:val="none" w:sz="0" w:space="0" w:color="auto"/>
                        <w:right w:val="none" w:sz="0" w:space="0" w:color="auto"/>
                      </w:divBdr>
                    </w:div>
                  </w:divsChild>
                </w:div>
                <w:div w:id="213392086">
                  <w:marLeft w:val="0"/>
                  <w:marRight w:val="0"/>
                  <w:marTop w:val="0"/>
                  <w:marBottom w:val="0"/>
                  <w:divBdr>
                    <w:top w:val="none" w:sz="0" w:space="0" w:color="auto"/>
                    <w:left w:val="none" w:sz="0" w:space="0" w:color="auto"/>
                    <w:bottom w:val="none" w:sz="0" w:space="0" w:color="auto"/>
                    <w:right w:val="none" w:sz="0" w:space="0" w:color="auto"/>
                  </w:divBdr>
                  <w:divsChild>
                    <w:div w:id="787970027">
                      <w:marLeft w:val="0"/>
                      <w:marRight w:val="0"/>
                      <w:marTop w:val="0"/>
                      <w:marBottom w:val="0"/>
                      <w:divBdr>
                        <w:top w:val="none" w:sz="0" w:space="0" w:color="auto"/>
                        <w:left w:val="none" w:sz="0" w:space="0" w:color="auto"/>
                        <w:bottom w:val="none" w:sz="0" w:space="0" w:color="auto"/>
                        <w:right w:val="none" w:sz="0" w:space="0" w:color="auto"/>
                      </w:divBdr>
                    </w:div>
                  </w:divsChild>
                </w:div>
                <w:div w:id="471290824">
                  <w:marLeft w:val="0"/>
                  <w:marRight w:val="0"/>
                  <w:marTop w:val="0"/>
                  <w:marBottom w:val="0"/>
                  <w:divBdr>
                    <w:top w:val="none" w:sz="0" w:space="0" w:color="auto"/>
                    <w:left w:val="none" w:sz="0" w:space="0" w:color="auto"/>
                    <w:bottom w:val="none" w:sz="0" w:space="0" w:color="auto"/>
                    <w:right w:val="none" w:sz="0" w:space="0" w:color="auto"/>
                  </w:divBdr>
                  <w:divsChild>
                    <w:div w:id="1287081933">
                      <w:marLeft w:val="0"/>
                      <w:marRight w:val="0"/>
                      <w:marTop w:val="0"/>
                      <w:marBottom w:val="0"/>
                      <w:divBdr>
                        <w:top w:val="none" w:sz="0" w:space="0" w:color="auto"/>
                        <w:left w:val="none" w:sz="0" w:space="0" w:color="auto"/>
                        <w:bottom w:val="none" w:sz="0" w:space="0" w:color="auto"/>
                        <w:right w:val="none" w:sz="0" w:space="0" w:color="auto"/>
                      </w:divBdr>
                    </w:div>
                  </w:divsChild>
                </w:div>
                <w:div w:id="757556113">
                  <w:marLeft w:val="0"/>
                  <w:marRight w:val="0"/>
                  <w:marTop w:val="0"/>
                  <w:marBottom w:val="0"/>
                  <w:divBdr>
                    <w:top w:val="none" w:sz="0" w:space="0" w:color="auto"/>
                    <w:left w:val="none" w:sz="0" w:space="0" w:color="auto"/>
                    <w:bottom w:val="none" w:sz="0" w:space="0" w:color="auto"/>
                    <w:right w:val="none" w:sz="0" w:space="0" w:color="auto"/>
                  </w:divBdr>
                  <w:divsChild>
                    <w:div w:id="120541191">
                      <w:marLeft w:val="0"/>
                      <w:marRight w:val="0"/>
                      <w:marTop w:val="0"/>
                      <w:marBottom w:val="0"/>
                      <w:divBdr>
                        <w:top w:val="none" w:sz="0" w:space="0" w:color="auto"/>
                        <w:left w:val="none" w:sz="0" w:space="0" w:color="auto"/>
                        <w:bottom w:val="none" w:sz="0" w:space="0" w:color="auto"/>
                        <w:right w:val="none" w:sz="0" w:space="0" w:color="auto"/>
                      </w:divBdr>
                    </w:div>
                    <w:div w:id="156380697">
                      <w:marLeft w:val="0"/>
                      <w:marRight w:val="0"/>
                      <w:marTop w:val="0"/>
                      <w:marBottom w:val="0"/>
                      <w:divBdr>
                        <w:top w:val="none" w:sz="0" w:space="0" w:color="auto"/>
                        <w:left w:val="none" w:sz="0" w:space="0" w:color="auto"/>
                        <w:bottom w:val="none" w:sz="0" w:space="0" w:color="auto"/>
                        <w:right w:val="none" w:sz="0" w:space="0" w:color="auto"/>
                      </w:divBdr>
                    </w:div>
                    <w:div w:id="1642685954">
                      <w:marLeft w:val="0"/>
                      <w:marRight w:val="0"/>
                      <w:marTop w:val="0"/>
                      <w:marBottom w:val="0"/>
                      <w:divBdr>
                        <w:top w:val="none" w:sz="0" w:space="0" w:color="auto"/>
                        <w:left w:val="none" w:sz="0" w:space="0" w:color="auto"/>
                        <w:bottom w:val="none" w:sz="0" w:space="0" w:color="auto"/>
                        <w:right w:val="none" w:sz="0" w:space="0" w:color="auto"/>
                      </w:divBdr>
                    </w:div>
                  </w:divsChild>
                </w:div>
                <w:div w:id="918173477">
                  <w:marLeft w:val="0"/>
                  <w:marRight w:val="0"/>
                  <w:marTop w:val="0"/>
                  <w:marBottom w:val="0"/>
                  <w:divBdr>
                    <w:top w:val="none" w:sz="0" w:space="0" w:color="auto"/>
                    <w:left w:val="none" w:sz="0" w:space="0" w:color="auto"/>
                    <w:bottom w:val="none" w:sz="0" w:space="0" w:color="auto"/>
                    <w:right w:val="none" w:sz="0" w:space="0" w:color="auto"/>
                  </w:divBdr>
                  <w:divsChild>
                    <w:div w:id="1382435146">
                      <w:marLeft w:val="0"/>
                      <w:marRight w:val="0"/>
                      <w:marTop w:val="0"/>
                      <w:marBottom w:val="0"/>
                      <w:divBdr>
                        <w:top w:val="none" w:sz="0" w:space="0" w:color="auto"/>
                        <w:left w:val="none" w:sz="0" w:space="0" w:color="auto"/>
                        <w:bottom w:val="none" w:sz="0" w:space="0" w:color="auto"/>
                        <w:right w:val="none" w:sz="0" w:space="0" w:color="auto"/>
                      </w:divBdr>
                    </w:div>
                  </w:divsChild>
                </w:div>
                <w:div w:id="953711814">
                  <w:marLeft w:val="0"/>
                  <w:marRight w:val="0"/>
                  <w:marTop w:val="0"/>
                  <w:marBottom w:val="0"/>
                  <w:divBdr>
                    <w:top w:val="none" w:sz="0" w:space="0" w:color="auto"/>
                    <w:left w:val="none" w:sz="0" w:space="0" w:color="auto"/>
                    <w:bottom w:val="none" w:sz="0" w:space="0" w:color="auto"/>
                    <w:right w:val="none" w:sz="0" w:space="0" w:color="auto"/>
                  </w:divBdr>
                  <w:divsChild>
                    <w:div w:id="10838811">
                      <w:marLeft w:val="0"/>
                      <w:marRight w:val="0"/>
                      <w:marTop w:val="0"/>
                      <w:marBottom w:val="0"/>
                      <w:divBdr>
                        <w:top w:val="none" w:sz="0" w:space="0" w:color="auto"/>
                        <w:left w:val="none" w:sz="0" w:space="0" w:color="auto"/>
                        <w:bottom w:val="none" w:sz="0" w:space="0" w:color="auto"/>
                        <w:right w:val="none" w:sz="0" w:space="0" w:color="auto"/>
                      </w:divBdr>
                    </w:div>
                  </w:divsChild>
                </w:div>
                <w:div w:id="1181243016">
                  <w:marLeft w:val="0"/>
                  <w:marRight w:val="0"/>
                  <w:marTop w:val="0"/>
                  <w:marBottom w:val="0"/>
                  <w:divBdr>
                    <w:top w:val="none" w:sz="0" w:space="0" w:color="auto"/>
                    <w:left w:val="none" w:sz="0" w:space="0" w:color="auto"/>
                    <w:bottom w:val="none" w:sz="0" w:space="0" w:color="auto"/>
                    <w:right w:val="none" w:sz="0" w:space="0" w:color="auto"/>
                  </w:divBdr>
                  <w:divsChild>
                    <w:div w:id="1358850295">
                      <w:marLeft w:val="0"/>
                      <w:marRight w:val="0"/>
                      <w:marTop w:val="0"/>
                      <w:marBottom w:val="0"/>
                      <w:divBdr>
                        <w:top w:val="none" w:sz="0" w:space="0" w:color="auto"/>
                        <w:left w:val="none" w:sz="0" w:space="0" w:color="auto"/>
                        <w:bottom w:val="none" w:sz="0" w:space="0" w:color="auto"/>
                        <w:right w:val="none" w:sz="0" w:space="0" w:color="auto"/>
                      </w:divBdr>
                    </w:div>
                    <w:div w:id="1647858796">
                      <w:marLeft w:val="0"/>
                      <w:marRight w:val="0"/>
                      <w:marTop w:val="0"/>
                      <w:marBottom w:val="0"/>
                      <w:divBdr>
                        <w:top w:val="none" w:sz="0" w:space="0" w:color="auto"/>
                        <w:left w:val="none" w:sz="0" w:space="0" w:color="auto"/>
                        <w:bottom w:val="none" w:sz="0" w:space="0" w:color="auto"/>
                        <w:right w:val="none" w:sz="0" w:space="0" w:color="auto"/>
                      </w:divBdr>
                    </w:div>
                  </w:divsChild>
                </w:div>
                <w:div w:id="1274745385">
                  <w:marLeft w:val="0"/>
                  <w:marRight w:val="0"/>
                  <w:marTop w:val="0"/>
                  <w:marBottom w:val="0"/>
                  <w:divBdr>
                    <w:top w:val="none" w:sz="0" w:space="0" w:color="auto"/>
                    <w:left w:val="none" w:sz="0" w:space="0" w:color="auto"/>
                    <w:bottom w:val="none" w:sz="0" w:space="0" w:color="auto"/>
                    <w:right w:val="none" w:sz="0" w:space="0" w:color="auto"/>
                  </w:divBdr>
                  <w:divsChild>
                    <w:div w:id="1022172268">
                      <w:marLeft w:val="0"/>
                      <w:marRight w:val="0"/>
                      <w:marTop w:val="0"/>
                      <w:marBottom w:val="0"/>
                      <w:divBdr>
                        <w:top w:val="none" w:sz="0" w:space="0" w:color="auto"/>
                        <w:left w:val="none" w:sz="0" w:space="0" w:color="auto"/>
                        <w:bottom w:val="none" w:sz="0" w:space="0" w:color="auto"/>
                        <w:right w:val="none" w:sz="0" w:space="0" w:color="auto"/>
                      </w:divBdr>
                    </w:div>
                    <w:div w:id="1947079166">
                      <w:marLeft w:val="0"/>
                      <w:marRight w:val="0"/>
                      <w:marTop w:val="0"/>
                      <w:marBottom w:val="0"/>
                      <w:divBdr>
                        <w:top w:val="none" w:sz="0" w:space="0" w:color="auto"/>
                        <w:left w:val="none" w:sz="0" w:space="0" w:color="auto"/>
                        <w:bottom w:val="none" w:sz="0" w:space="0" w:color="auto"/>
                        <w:right w:val="none" w:sz="0" w:space="0" w:color="auto"/>
                      </w:divBdr>
                    </w:div>
                  </w:divsChild>
                </w:div>
                <w:div w:id="1317876250">
                  <w:marLeft w:val="0"/>
                  <w:marRight w:val="0"/>
                  <w:marTop w:val="0"/>
                  <w:marBottom w:val="0"/>
                  <w:divBdr>
                    <w:top w:val="none" w:sz="0" w:space="0" w:color="auto"/>
                    <w:left w:val="none" w:sz="0" w:space="0" w:color="auto"/>
                    <w:bottom w:val="none" w:sz="0" w:space="0" w:color="auto"/>
                    <w:right w:val="none" w:sz="0" w:space="0" w:color="auto"/>
                  </w:divBdr>
                  <w:divsChild>
                    <w:div w:id="2060088180">
                      <w:marLeft w:val="0"/>
                      <w:marRight w:val="0"/>
                      <w:marTop w:val="0"/>
                      <w:marBottom w:val="0"/>
                      <w:divBdr>
                        <w:top w:val="none" w:sz="0" w:space="0" w:color="auto"/>
                        <w:left w:val="none" w:sz="0" w:space="0" w:color="auto"/>
                        <w:bottom w:val="none" w:sz="0" w:space="0" w:color="auto"/>
                        <w:right w:val="none" w:sz="0" w:space="0" w:color="auto"/>
                      </w:divBdr>
                    </w:div>
                  </w:divsChild>
                </w:div>
                <w:div w:id="1333952510">
                  <w:marLeft w:val="0"/>
                  <w:marRight w:val="0"/>
                  <w:marTop w:val="0"/>
                  <w:marBottom w:val="0"/>
                  <w:divBdr>
                    <w:top w:val="none" w:sz="0" w:space="0" w:color="auto"/>
                    <w:left w:val="none" w:sz="0" w:space="0" w:color="auto"/>
                    <w:bottom w:val="none" w:sz="0" w:space="0" w:color="auto"/>
                    <w:right w:val="none" w:sz="0" w:space="0" w:color="auto"/>
                  </w:divBdr>
                  <w:divsChild>
                    <w:div w:id="108476068">
                      <w:marLeft w:val="0"/>
                      <w:marRight w:val="0"/>
                      <w:marTop w:val="0"/>
                      <w:marBottom w:val="0"/>
                      <w:divBdr>
                        <w:top w:val="none" w:sz="0" w:space="0" w:color="auto"/>
                        <w:left w:val="none" w:sz="0" w:space="0" w:color="auto"/>
                        <w:bottom w:val="none" w:sz="0" w:space="0" w:color="auto"/>
                        <w:right w:val="none" w:sz="0" w:space="0" w:color="auto"/>
                      </w:divBdr>
                    </w:div>
                  </w:divsChild>
                </w:div>
                <w:div w:id="1521312068">
                  <w:marLeft w:val="0"/>
                  <w:marRight w:val="0"/>
                  <w:marTop w:val="0"/>
                  <w:marBottom w:val="0"/>
                  <w:divBdr>
                    <w:top w:val="none" w:sz="0" w:space="0" w:color="auto"/>
                    <w:left w:val="none" w:sz="0" w:space="0" w:color="auto"/>
                    <w:bottom w:val="none" w:sz="0" w:space="0" w:color="auto"/>
                    <w:right w:val="none" w:sz="0" w:space="0" w:color="auto"/>
                  </w:divBdr>
                  <w:divsChild>
                    <w:div w:id="1096441608">
                      <w:marLeft w:val="0"/>
                      <w:marRight w:val="0"/>
                      <w:marTop w:val="0"/>
                      <w:marBottom w:val="0"/>
                      <w:divBdr>
                        <w:top w:val="none" w:sz="0" w:space="0" w:color="auto"/>
                        <w:left w:val="none" w:sz="0" w:space="0" w:color="auto"/>
                        <w:bottom w:val="none" w:sz="0" w:space="0" w:color="auto"/>
                        <w:right w:val="none" w:sz="0" w:space="0" w:color="auto"/>
                      </w:divBdr>
                    </w:div>
                  </w:divsChild>
                </w:div>
                <w:div w:id="1561163608">
                  <w:marLeft w:val="0"/>
                  <w:marRight w:val="0"/>
                  <w:marTop w:val="0"/>
                  <w:marBottom w:val="0"/>
                  <w:divBdr>
                    <w:top w:val="none" w:sz="0" w:space="0" w:color="auto"/>
                    <w:left w:val="none" w:sz="0" w:space="0" w:color="auto"/>
                    <w:bottom w:val="none" w:sz="0" w:space="0" w:color="auto"/>
                    <w:right w:val="none" w:sz="0" w:space="0" w:color="auto"/>
                  </w:divBdr>
                  <w:divsChild>
                    <w:div w:id="1978338254">
                      <w:marLeft w:val="0"/>
                      <w:marRight w:val="0"/>
                      <w:marTop w:val="0"/>
                      <w:marBottom w:val="0"/>
                      <w:divBdr>
                        <w:top w:val="none" w:sz="0" w:space="0" w:color="auto"/>
                        <w:left w:val="none" w:sz="0" w:space="0" w:color="auto"/>
                        <w:bottom w:val="none" w:sz="0" w:space="0" w:color="auto"/>
                        <w:right w:val="none" w:sz="0" w:space="0" w:color="auto"/>
                      </w:divBdr>
                    </w:div>
                  </w:divsChild>
                </w:div>
                <w:div w:id="1609660950">
                  <w:marLeft w:val="0"/>
                  <w:marRight w:val="0"/>
                  <w:marTop w:val="0"/>
                  <w:marBottom w:val="0"/>
                  <w:divBdr>
                    <w:top w:val="none" w:sz="0" w:space="0" w:color="auto"/>
                    <w:left w:val="none" w:sz="0" w:space="0" w:color="auto"/>
                    <w:bottom w:val="none" w:sz="0" w:space="0" w:color="auto"/>
                    <w:right w:val="none" w:sz="0" w:space="0" w:color="auto"/>
                  </w:divBdr>
                  <w:divsChild>
                    <w:div w:id="1936739913">
                      <w:marLeft w:val="0"/>
                      <w:marRight w:val="0"/>
                      <w:marTop w:val="0"/>
                      <w:marBottom w:val="0"/>
                      <w:divBdr>
                        <w:top w:val="none" w:sz="0" w:space="0" w:color="auto"/>
                        <w:left w:val="none" w:sz="0" w:space="0" w:color="auto"/>
                        <w:bottom w:val="none" w:sz="0" w:space="0" w:color="auto"/>
                        <w:right w:val="none" w:sz="0" w:space="0" w:color="auto"/>
                      </w:divBdr>
                    </w:div>
                  </w:divsChild>
                </w:div>
                <w:div w:id="1641374328">
                  <w:marLeft w:val="0"/>
                  <w:marRight w:val="0"/>
                  <w:marTop w:val="0"/>
                  <w:marBottom w:val="0"/>
                  <w:divBdr>
                    <w:top w:val="none" w:sz="0" w:space="0" w:color="auto"/>
                    <w:left w:val="none" w:sz="0" w:space="0" w:color="auto"/>
                    <w:bottom w:val="none" w:sz="0" w:space="0" w:color="auto"/>
                    <w:right w:val="none" w:sz="0" w:space="0" w:color="auto"/>
                  </w:divBdr>
                  <w:divsChild>
                    <w:div w:id="611016032">
                      <w:marLeft w:val="0"/>
                      <w:marRight w:val="0"/>
                      <w:marTop w:val="0"/>
                      <w:marBottom w:val="0"/>
                      <w:divBdr>
                        <w:top w:val="none" w:sz="0" w:space="0" w:color="auto"/>
                        <w:left w:val="none" w:sz="0" w:space="0" w:color="auto"/>
                        <w:bottom w:val="none" w:sz="0" w:space="0" w:color="auto"/>
                        <w:right w:val="none" w:sz="0" w:space="0" w:color="auto"/>
                      </w:divBdr>
                    </w:div>
                  </w:divsChild>
                </w:div>
                <w:div w:id="1747534710">
                  <w:marLeft w:val="0"/>
                  <w:marRight w:val="0"/>
                  <w:marTop w:val="0"/>
                  <w:marBottom w:val="0"/>
                  <w:divBdr>
                    <w:top w:val="none" w:sz="0" w:space="0" w:color="auto"/>
                    <w:left w:val="none" w:sz="0" w:space="0" w:color="auto"/>
                    <w:bottom w:val="none" w:sz="0" w:space="0" w:color="auto"/>
                    <w:right w:val="none" w:sz="0" w:space="0" w:color="auto"/>
                  </w:divBdr>
                  <w:divsChild>
                    <w:div w:id="1991134459">
                      <w:marLeft w:val="0"/>
                      <w:marRight w:val="0"/>
                      <w:marTop w:val="0"/>
                      <w:marBottom w:val="0"/>
                      <w:divBdr>
                        <w:top w:val="none" w:sz="0" w:space="0" w:color="auto"/>
                        <w:left w:val="none" w:sz="0" w:space="0" w:color="auto"/>
                        <w:bottom w:val="none" w:sz="0" w:space="0" w:color="auto"/>
                        <w:right w:val="none" w:sz="0" w:space="0" w:color="auto"/>
                      </w:divBdr>
                    </w:div>
                  </w:divsChild>
                </w:div>
                <w:div w:id="1863279595">
                  <w:marLeft w:val="0"/>
                  <w:marRight w:val="0"/>
                  <w:marTop w:val="0"/>
                  <w:marBottom w:val="0"/>
                  <w:divBdr>
                    <w:top w:val="none" w:sz="0" w:space="0" w:color="auto"/>
                    <w:left w:val="none" w:sz="0" w:space="0" w:color="auto"/>
                    <w:bottom w:val="none" w:sz="0" w:space="0" w:color="auto"/>
                    <w:right w:val="none" w:sz="0" w:space="0" w:color="auto"/>
                  </w:divBdr>
                  <w:divsChild>
                    <w:div w:id="375088725">
                      <w:marLeft w:val="0"/>
                      <w:marRight w:val="0"/>
                      <w:marTop w:val="0"/>
                      <w:marBottom w:val="0"/>
                      <w:divBdr>
                        <w:top w:val="none" w:sz="0" w:space="0" w:color="auto"/>
                        <w:left w:val="none" w:sz="0" w:space="0" w:color="auto"/>
                        <w:bottom w:val="none" w:sz="0" w:space="0" w:color="auto"/>
                        <w:right w:val="none" w:sz="0" w:space="0" w:color="auto"/>
                      </w:divBdr>
                    </w:div>
                  </w:divsChild>
                </w:div>
                <w:div w:id="2069914397">
                  <w:marLeft w:val="0"/>
                  <w:marRight w:val="0"/>
                  <w:marTop w:val="0"/>
                  <w:marBottom w:val="0"/>
                  <w:divBdr>
                    <w:top w:val="none" w:sz="0" w:space="0" w:color="auto"/>
                    <w:left w:val="none" w:sz="0" w:space="0" w:color="auto"/>
                    <w:bottom w:val="none" w:sz="0" w:space="0" w:color="auto"/>
                    <w:right w:val="none" w:sz="0" w:space="0" w:color="auto"/>
                  </w:divBdr>
                  <w:divsChild>
                    <w:div w:id="7017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1015">
          <w:marLeft w:val="0"/>
          <w:marRight w:val="0"/>
          <w:marTop w:val="0"/>
          <w:marBottom w:val="0"/>
          <w:divBdr>
            <w:top w:val="none" w:sz="0" w:space="0" w:color="auto"/>
            <w:left w:val="none" w:sz="0" w:space="0" w:color="auto"/>
            <w:bottom w:val="none" w:sz="0" w:space="0" w:color="auto"/>
            <w:right w:val="none" w:sz="0" w:space="0" w:color="auto"/>
          </w:divBdr>
        </w:div>
        <w:div w:id="828206355">
          <w:marLeft w:val="0"/>
          <w:marRight w:val="0"/>
          <w:marTop w:val="0"/>
          <w:marBottom w:val="0"/>
          <w:divBdr>
            <w:top w:val="none" w:sz="0" w:space="0" w:color="auto"/>
            <w:left w:val="none" w:sz="0" w:space="0" w:color="auto"/>
            <w:bottom w:val="none" w:sz="0" w:space="0" w:color="auto"/>
            <w:right w:val="none" w:sz="0" w:space="0" w:color="auto"/>
          </w:divBdr>
        </w:div>
      </w:divsChild>
    </w:div>
    <w:div w:id="2007975393">
      <w:bodyDiv w:val="1"/>
      <w:marLeft w:val="0"/>
      <w:marRight w:val="0"/>
      <w:marTop w:val="0"/>
      <w:marBottom w:val="0"/>
      <w:divBdr>
        <w:top w:val="none" w:sz="0" w:space="0" w:color="auto"/>
        <w:left w:val="none" w:sz="0" w:space="0" w:color="auto"/>
        <w:bottom w:val="none" w:sz="0" w:space="0" w:color="auto"/>
        <w:right w:val="none" w:sz="0" w:space="0" w:color="auto"/>
      </w:divBdr>
      <w:divsChild>
        <w:div w:id="219024651">
          <w:marLeft w:val="0"/>
          <w:marRight w:val="0"/>
          <w:marTop w:val="0"/>
          <w:marBottom w:val="0"/>
          <w:divBdr>
            <w:top w:val="none" w:sz="0" w:space="0" w:color="auto"/>
            <w:left w:val="none" w:sz="0" w:space="0" w:color="auto"/>
            <w:bottom w:val="none" w:sz="0" w:space="0" w:color="auto"/>
            <w:right w:val="none" w:sz="0" w:space="0" w:color="auto"/>
          </w:divBdr>
        </w:div>
      </w:divsChild>
    </w:div>
    <w:div w:id="2050491673">
      <w:bodyDiv w:val="1"/>
      <w:marLeft w:val="0"/>
      <w:marRight w:val="0"/>
      <w:marTop w:val="0"/>
      <w:marBottom w:val="0"/>
      <w:divBdr>
        <w:top w:val="none" w:sz="0" w:space="0" w:color="auto"/>
        <w:left w:val="none" w:sz="0" w:space="0" w:color="auto"/>
        <w:bottom w:val="none" w:sz="0" w:space="0" w:color="auto"/>
        <w:right w:val="none" w:sz="0" w:space="0" w:color="auto"/>
      </w:divBdr>
      <w:divsChild>
        <w:div w:id="1994722198">
          <w:marLeft w:val="0"/>
          <w:marRight w:val="0"/>
          <w:marTop w:val="0"/>
          <w:marBottom w:val="0"/>
          <w:divBdr>
            <w:top w:val="none" w:sz="0" w:space="0" w:color="auto"/>
            <w:left w:val="none" w:sz="0" w:space="0" w:color="auto"/>
            <w:bottom w:val="none" w:sz="0" w:space="0" w:color="auto"/>
            <w:right w:val="none" w:sz="0" w:space="0" w:color="auto"/>
          </w:divBdr>
        </w:div>
      </w:divsChild>
    </w:div>
    <w:div w:id="2055500927">
      <w:bodyDiv w:val="1"/>
      <w:marLeft w:val="0"/>
      <w:marRight w:val="0"/>
      <w:marTop w:val="0"/>
      <w:marBottom w:val="0"/>
      <w:divBdr>
        <w:top w:val="none" w:sz="0" w:space="0" w:color="auto"/>
        <w:left w:val="none" w:sz="0" w:space="0" w:color="auto"/>
        <w:bottom w:val="none" w:sz="0" w:space="0" w:color="auto"/>
        <w:right w:val="none" w:sz="0" w:space="0" w:color="auto"/>
      </w:divBdr>
      <w:divsChild>
        <w:div w:id="1369799321">
          <w:marLeft w:val="0"/>
          <w:marRight w:val="0"/>
          <w:marTop w:val="0"/>
          <w:marBottom w:val="0"/>
          <w:divBdr>
            <w:top w:val="none" w:sz="0" w:space="0" w:color="auto"/>
            <w:left w:val="none" w:sz="0" w:space="0" w:color="auto"/>
            <w:bottom w:val="none" w:sz="0" w:space="0" w:color="auto"/>
            <w:right w:val="none" w:sz="0" w:space="0" w:color="auto"/>
          </w:divBdr>
        </w:div>
      </w:divsChild>
    </w:div>
    <w:div w:id="2058239615">
      <w:bodyDiv w:val="1"/>
      <w:marLeft w:val="0"/>
      <w:marRight w:val="0"/>
      <w:marTop w:val="0"/>
      <w:marBottom w:val="0"/>
      <w:divBdr>
        <w:top w:val="none" w:sz="0" w:space="0" w:color="auto"/>
        <w:left w:val="none" w:sz="0" w:space="0" w:color="auto"/>
        <w:bottom w:val="none" w:sz="0" w:space="0" w:color="auto"/>
        <w:right w:val="none" w:sz="0" w:space="0" w:color="auto"/>
      </w:divBdr>
      <w:divsChild>
        <w:div w:id="1706326144">
          <w:marLeft w:val="0"/>
          <w:marRight w:val="0"/>
          <w:marTop w:val="0"/>
          <w:marBottom w:val="0"/>
          <w:divBdr>
            <w:top w:val="none" w:sz="0" w:space="0" w:color="auto"/>
            <w:left w:val="none" w:sz="0" w:space="0" w:color="auto"/>
            <w:bottom w:val="none" w:sz="0" w:space="0" w:color="auto"/>
            <w:right w:val="none" w:sz="0" w:space="0" w:color="auto"/>
          </w:divBdr>
        </w:div>
      </w:divsChild>
    </w:div>
    <w:div w:id="2070182901">
      <w:bodyDiv w:val="1"/>
      <w:marLeft w:val="0"/>
      <w:marRight w:val="0"/>
      <w:marTop w:val="0"/>
      <w:marBottom w:val="0"/>
      <w:divBdr>
        <w:top w:val="none" w:sz="0" w:space="0" w:color="auto"/>
        <w:left w:val="none" w:sz="0" w:space="0" w:color="auto"/>
        <w:bottom w:val="none" w:sz="0" w:space="0" w:color="auto"/>
        <w:right w:val="none" w:sz="0" w:space="0" w:color="auto"/>
      </w:divBdr>
      <w:divsChild>
        <w:div w:id="1181821578">
          <w:marLeft w:val="0"/>
          <w:marRight w:val="0"/>
          <w:marTop w:val="0"/>
          <w:marBottom w:val="0"/>
          <w:divBdr>
            <w:top w:val="none" w:sz="0" w:space="0" w:color="auto"/>
            <w:left w:val="none" w:sz="0" w:space="0" w:color="auto"/>
            <w:bottom w:val="none" w:sz="0" w:space="0" w:color="auto"/>
            <w:right w:val="none" w:sz="0" w:space="0" w:color="auto"/>
          </w:divBdr>
        </w:div>
      </w:divsChild>
    </w:div>
    <w:div w:id="2079935399">
      <w:bodyDiv w:val="1"/>
      <w:marLeft w:val="0"/>
      <w:marRight w:val="0"/>
      <w:marTop w:val="0"/>
      <w:marBottom w:val="0"/>
      <w:divBdr>
        <w:top w:val="none" w:sz="0" w:space="0" w:color="auto"/>
        <w:left w:val="none" w:sz="0" w:space="0" w:color="auto"/>
        <w:bottom w:val="none" w:sz="0" w:space="0" w:color="auto"/>
        <w:right w:val="none" w:sz="0" w:space="0" w:color="auto"/>
      </w:divBdr>
      <w:divsChild>
        <w:div w:id="1724862973">
          <w:marLeft w:val="0"/>
          <w:marRight w:val="0"/>
          <w:marTop w:val="0"/>
          <w:marBottom w:val="0"/>
          <w:divBdr>
            <w:top w:val="none" w:sz="0" w:space="0" w:color="auto"/>
            <w:left w:val="none" w:sz="0" w:space="0" w:color="auto"/>
            <w:bottom w:val="none" w:sz="0" w:space="0" w:color="auto"/>
            <w:right w:val="none" w:sz="0" w:space="0" w:color="auto"/>
          </w:divBdr>
        </w:div>
      </w:divsChild>
    </w:div>
    <w:div w:id="2083410720">
      <w:bodyDiv w:val="1"/>
      <w:marLeft w:val="0"/>
      <w:marRight w:val="0"/>
      <w:marTop w:val="0"/>
      <w:marBottom w:val="0"/>
      <w:divBdr>
        <w:top w:val="none" w:sz="0" w:space="0" w:color="auto"/>
        <w:left w:val="none" w:sz="0" w:space="0" w:color="auto"/>
        <w:bottom w:val="none" w:sz="0" w:space="0" w:color="auto"/>
        <w:right w:val="none" w:sz="0" w:space="0" w:color="auto"/>
      </w:divBdr>
      <w:divsChild>
        <w:div w:id="763645664">
          <w:marLeft w:val="0"/>
          <w:marRight w:val="0"/>
          <w:marTop w:val="0"/>
          <w:marBottom w:val="0"/>
          <w:divBdr>
            <w:top w:val="none" w:sz="0" w:space="0" w:color="auto"/>
            <w:left w:val="none" w:sz="0" w:space="0" w:color="auto"/>
            <w:bottom w:val="none" w:sz="0" w:space="0" w:color="auto"/>
            <w:right w:val="none" w:sz="0" w:space="0" w:color="auto"/>
          </w:divBdr>
        </w:div>
      </w:divsChild>
    </w:div>
    <w:div w:id="2088071623">
      <w:bodyDiv w:val="1"/>
      <w:marLeft w:val="0"/>
      <w:marRight w:val="0"/>
      <w:marTop w:val="0"/>
      <w:marBottom w:val="0"/>
      <w:divBdr>
        <w:top w:val="none" w:sz="0" w:space="0" w:color="auto"/>
        <w:left w:val="none" w:sz="0" w:space="0" w:color="auto"/>
        <w:bottom w:val="none" w:sz="0" w:space="0" w:color="auto"/>
        <w:right w:val="none" w:sz="0" w:space="0" w:color="auto"/>
      </w:divBdr>
      <w:divsChild>
        <w:div w:id="44254730">
          <w:marLeft w:val="0"/>
          <w:marRight w:val="0"/>
          <w:marTop w:val="0"/>
          <w:marBottom w:val="0"/>
          <w:divBdr>
            <w:top w:val="none" w:sz="0" w:space="0" w:color="auto"/>
            <w:left w:val="none" w:sz="0" w:space="0" w:color="auto"/>
            <w:bottom w:val="none" w:sz="0" w:space="0" w:color="auto"/>
            <w:right w:val="none" w:sz="0" w:space="0" w:color="auto"/>
          </w:divBdr>
        </w:div>
      </w:divsChild>
    </w:div>
    <w:div w:id="2095005557">
      <w:bodyDiv w:val="1"/>
      <w:marLeft w:val="0"/>
      <w:marRight w:val="0"/>
      <w:marTop w:val="0"/>
      <w:marBottom w:val="0"/>
      <w:divBdr>
        <w:top w:val="none" w:sz="0" w:space="0" w:color="auto"/>
        <w:left w:val="none" w:sz="0" w:space="0" w:color="auto"/>
        <w:bottom w:val="none" w:sz="0" w:space="0" w:color="auto"/>
        <w:right w:val="none" w:sz="0" w:space="0" w:color="auto"/>
      </w:divBdr>
      <w:divsChild>
        <w:div w:id="1012562886">
          <w:marLeft w:val="0"/>
          <w:marRight w:val="0"/>
          <w:marTop w:val="0"/>
          <w:marBottom w:val="0"/>
          <w:divBdr>
            <w:top w:val="none" w:sz="0" w:space="0" w:color="auto"/>
            <w:left w:val="none" w:sz="0" w:space="0" w:color="auto"/>
            <w:bottom w:val="none" w:sz="0" w:space="0" w:color="auto"/>
            <w:right w:val="none" w:sz="0" w:space="0" w:color="auto"/>
          </w:divBdr>
          <w:divsChild>
            <w:div w:id="782653734">
              <w:marLeft w:val="0"/>
              <w:marRight w:val="0"/>
              <w:marTop w:val="0"/>
              <w:marBottom w:val="0"/>
              <w:divBdr>
                <w:top w:val="none" w:sz="0" w:space="0" w:color="auto"/>
                <w:left w:val="none" w:sz="0" w:space="0" w:color="auto"/>
                <w:bottom w:val="none" w:sz="0" w:space="0" w:color="auto"/>
                <w:right w:val="none" w:sz="0" w:space="0" w:color="auto"/>
              </w:divBdr>
            </w:div>
          </w:divsChild>
        </w:div>
        <w:div w:id="1335649186">
          <w:marLeft w:val="0"/>
          <w:marRight w:val="0"/>
          <w:marTop w:val="0"/>
          <w:marBottom w:val="0"/>
          <w:divBdr>
            <w:top w:val="none" w:sz="0" w:space="0" w:color="auto"/>
            <w:left w:val="none" w:sz="0" w:space="0" w:color="auto"/>
            <w:bottom w:val="none" w:sz="0" w:space="0" w:color="auto"/>
            <w:right w:val="none" w:sz="0" w:space="0" w:color="auto"/>
          </w:divBdr>
          <w:divsChild>
            <w:div w:id="1265646318">
              <w:marLeft w:val="0"/>
              <w:marRight w:val="0"/>
              <w:marTop w:val="0"/>
              <w:marBottom w:val="0"/>
              <w:divBdr>
                <w:top w:val="none" w:sz="0" w:space="0" w:color="auto"/>
                <w:left w:val="none" w:sz="0" w:space="0" w:color="auto"/>
                <w:bottom w:val="none" w:sz="0" w:space="0" w:color="auto"/>
                <w:right w:val="none" w:sz="0" w:space="0" w:color="auto"/>
              </w:divBdr>
            </w:div>
          </w:divsChild>
        </w:div>
        <w:div w:id="1351024931">
          <w:marLeft w:val="0"/>
          <w:marRight w:val="0"/>
          <w:marTop w:val="0"/>
          <w:marBottom w:val="0"/>
          <w:divBdr>
            <w:top w:val="none" w:sz="0" w:space="0" w:color="auto"/>
            <w:left w:val="none" w:sz="0" w:space="0" w:color="auto"/>
            <w:bottom w:val="none" w:sz="0" w:space="0" w:color="auto"/>
            <w:right w:val="none" w:sz="0" w:space="0" w:color="auto"/>
          </w:divBdr>
          <w:divsChild>
            <w:div w:id="1037699515">
              <w:marLeft w:val="0"/>
              <w:marRight w:val="0"/>
              <w:marTop w:val="0"/>
              <w:marBottom w:val="0"/>
              <w:divBdr>
                <w:top w:val="none" w:sz="0" w:space="0" w:color="auto"/>
                <w:left w:val="none" w:sz="0" w:space="0" w:color="auto"/>
                <w:bottom w:val="none" w:sz="0" w:space="0" w:color="auto"/>
                <w:right w:val="none" w:sz="0" w:space="0" w:color="auto"/>
              </w:divBdr>
            </w:div>
          </w:divsChild>
        </w:div>
        <w:div w:id="1945726162">
          <w:marLeft w:val="0"/>
          <w:marRight w:val="0"/>
          <w:marTop w:val="0"/>
          <w:marBottom w:val="0"/>
          <w:divBdr>
            <w:top w:val="none" w:sz="0" w:space="0" w:color="auto"/>
            <w:left w:val="none" w:sz="0" w:space="0" w:color="auto"/>
            <w:bottom w:val="none" w:sz="0" w:space="0" w:color="auto"/>
            <w:right w:val="none" w:sz="0" w:space="0" w:color="auto"/>
          </w:divBdr>
          <w:divsChild>
            <w:div w:id="1010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5505">
      <w:bodyDiv w:val="1"/>
      <w:marLeft w:val="0"/>
      <w:marRight w:val="0"/>
      <w:marTop w:val="0"/>
      <w:marBottom w:val="0"/>
      <w:divBdr>
        <w:top w:val="none" w:sz="0" w:space="0" w:color="auto"/>
        <w:left w:val="none" w:sz="0" w:space="0" w:color="auto"/>
        <w:bottom w:val="none" w:sz="0" w:space="0" w:color="auto"/>
        <w:right w:val="none" w:sz="0" w:space="0" w:color="auto"/>
      </w:divBdr>
      <w:divsChild>
        <w:div w:id="264966342">
          <w:marLeft w:val="0"/>
          <w:marRight w:val="0"/>
          <w:marTop w:val="0"/>
          <w:marBottom w:val="0"/>
          <w:divBdr>
            <w:top w:val="none" w:sz="0" w:space="0" w:color="auto"/>
            <w:left w:val="none" w:sz="0" w:space="0" w:color="auto"/>
            <w:bottom w:val="none" w:sz="0" w:space="0" w:color="auto"/>
            <w:right w:val="none" w:sz="0" w:space="0" w:color="auto"/>
          </w:divBdr>
        </w:div>
      </w:divsChild>
    </w:div>
    <w:div w:id="2104104160">
      <w:bodyDiv w:val="1"/>
      <w:marLeft w:val="0"/>
      <w:marRight w:val="0"/>
      <w:marTop w:val="0"/>
      <w:marBottom w:val="0"/>
      <w:divBdr>
        <w:top w:val="none" w:sz="0" w:space="0" w:color="auto"/>
        <w:left w:val="none" w:sz="0" w:space="0" w:color="auto"/>
        <w:bottom w:val="none" w:sz="0" w:space="0" w:color="auto"/>
        <w:right w:val="none" w:sz="0" w:space="0" w:color="auto"/>
      </w:divBdr>
      <w:divsChild>
        <w:div w:id="2137406161">
          <w:marLeft w:val="0"/>
          <w:marRight w:val="0"/>
          <w:marTop w:val="0"/>
          <w:marBottom w:val="0"/>
          <w:divBdr>
            <w:top w:val="none" w:sz="0" w:space="0" w:color="auto"/>
            <w:left w:val="none" w:sz="0" w:space="0" w:color="auto"/>
            <w:bottom w:val="none" w:sz="0" w:space="0" w:color="auto"/>
            <w:right w:val="none" w:sz="0" w:space="0" w:color="auto"/>
          </w:divBdr>
        </w:div>
      </w:divsChild>
    </w:div>
    <w:div w:id="2105375991">
      <w:bodyDiv w:val="1"/>
      <w:marLeft w:val="0"/>
      <w:marRight w:val="0"/>
      <w:marTop w:val="0"/>
      <w:marBottom w:val="0"/>
      <w:divBdr>
        <w:top w:val="none" w:sz="0" w:space="0" w:color="auto"/>
        <w:left w:val="none" w:sz="0" w:space="0" w:color="auto"/>
        <w:bottom w:val="none" w:sz="0" w:space="0" w:color="auto"/>
        <w:right w:val="none" w:sz="0" w:space="0" w:color="auto"/>
      </w:divBdr>
      <w:divsChild>
        <w:div w:id="90590275">
          <w:marLeft w:val="0"/>
          <w:marRight w:val="0"/>
          <w:marTop w:val="0"/>
          <w:marBottom w:val="0"/>
          <w:divBdr>
            <w:top w:val="none" w:sz="0" w:space="0" w:color="auto"/>
            <w:left w:val="none" w:sz="0" w:space="0" w:color="auto"/>
            <w:bottom w:val="none" w:sz="0" w:space="0" w:color="auto"/>
            <w:right w:val="none" w:sz="0" w:space="0" w:color="auto"/>
          </w:divBdr>
          <w:divsChild>
            <w:div w:id="536697726">
              <w:marLeft w:val="0"/>
              <w:marRight w:val="0"/>
              <w:marTop w:val="0"/>
              <w:marBottom w:val="0"/>
              <w:divBdr>
                <w:top w:val="none" w:sz="0" w:space="0" w:color="auto"/>
                <w:left w:val="none" w:sz="0" w:space="0" w:color="auto"/>
                <w:bottom w:val="none" w:sz="0" w:space="0" w:color="auto"/>
                <w:right w:val="none" w:sz="0" w:space="0" w:color="auto"/>
              </w:divBdr>
            </w:div>
          </w:divsChild>
        </w:div>
        <w:div w:id="139734361">
          <w:marLeft w:val="0"/>
          <w:marRight w:val="0"/>
          <w:marTop w:val="0"/>
          <w:marBottom w:val="0"/>
          <w:divBdr>
            <w:top w:val="none" w:sz="0" w:space="0" w:color="auto"/>
            <w:left w:val="none" w:sz="0" w:space="0" w:color="auto"/>
            <w:bottom w:val="none" w:sz="0" w:space="0" w:color="auto"/>
            <w:right w:val="none" w:sz="0" w:space="0" w:color="auto"/>
          </w:divBdr>
          <w:divsChild>
            <w:div w:id="981272737">
              <w:marLeft w:val="0"/>
              <w:marRight w:val="0"/>
              <w:marTop w:val="0"/>
              <w:marBottom w:val="0"/>
              <w:divBdr>
                <w:top w:val="none" w:sz="0" w:space="0" w:color="auto"/>
                <w:left w:val="none" w:sz="0" w:space="0" w:color="auto"/>
                <w:bottom w:val="none" w:sz="0" w:space="0" w:color="auto"/>
                <w:right w:val="none" w:sz="0" w:space="0" w:color="auto"/>
              </w:divBdr>
            </w:div>
          </w:divsChild>
        </w:div>
        <w:div w:id="152185173">
          <w:marLeft w:val="0"/>
          <w:marRight w:val="0"/>
          <w:marTop w:val="0"/>
          <w:marBottom w:val="0"/>
          <w:divBdr>
            <w:top w:val="none" w:sz="0" w:space="0" w:color="auto"/>
            <w:left w:val="none" w:sz="0" w:space="0" w:color="auto"/>
            <w:bottom w:val="none" w:sz="0" w:space="0" w:color="auto"/>
            <w:right w:val="none" w:sz="0" w:space="0" w:color="auto"/>
          </w:divBdr>
          <w:divsChild>
            <w:div w:id="301663953">
              <w:marLeft w:val="0"/>
              <w:marRight w:val="0"/>
              <w:marTop w:val="0"/>
              <w:marBottom w:val="0"/>
              <w:divBdr>
                <w:top w:val="none" w:sz="0" w:space="0" w:color="auto"/>
                <w:left w:val="none" w:sz="0" w:space="0" w:color="auto"/>
                <w:bottom w:val="none" w:sz="0" w:space="0" w:color="auto"/>
                <w:right w:val="none" w:sz="0" w:space="0" w:color="auto"/>
              </w:divBdr>
            </w:div>
          </w:divsChild>
        </w:div>
        <w:div w:id="331153419">
          <w:marLeft w:val="0"/>
          <w:marRight w:val="0"/>
          <w:marTop w:val="0"/>
          <w:marBottom w:val="0"/>
          <w:divBdr>
            <w:top w:val="none" w:sz="0" w:space="0" w:color="auto"/>
            <w:left w:val="none" w:sz="0" w:space="0" w:color="auto"/>
            <w:bottom w:val="none" w:sz="0" w:space="0" w:color="auto"/>
            <w:right w:val="none" w:sz="0" w:space="0" w:color="auto"/>
          </w:divBdr>
          <w:divsChild>
            <w:div w:id="2096053293">
              <w:marLeft w:val="0"/>
              <w:marRight w:val="0"/>
              <w:marTop w:val="0"/>
              <w:marBottom w:val="0"/>
              <w:divBdr>
                <w:top w:val="none" w:sz="0" w:space="0" w:color="auto"/>
                <w:left w:val="none" w:sz="0" w:space="0" w:color="auto"/>
                <w:bottom w:val="none" w:sz="0" w:space="0" w:color="auto"/>
                <w:right w:val="none" w:sz="0" w:space="0" w:color="auto"/>
              </w:divBdr>
            </w:div>
          </w:divsChild>
        </w:div>
        <w:div w:id="570770400">
          <w:marLeft w:val="0"/>
          <w:marRight w:val="0"/>
          <w:marTop w:val="0"/>
          <w:marBottom w:val="0"/>
          <w:divBdr>
            <w:top w:val="none" w:sz="0" w:space="0" w:color="auto"/>
            <w:left w:val="none" w:sz="0" w:space="0" w:color="auto"/>
            <w:bottom w:val="none" w:sz="0" w:space="0" w:color="auto"/>
            <w:right w:val="none" w:sz="0" w:space="0" w:color="auto"/>
          </w:divBdr>
          <w:divsChild>
            <w:div w:id="1333026443">
              <w:marLeft w:val="0"/>
              <w:marRight w:val="0"/>
              <w:marTop w:val="0"/>
              <w:marBottom w:val="0"/>
              <w:divBdr>
                <w:top w:val="none" w:sz="0" w:space="0" w:color="auto"/>
                <w:left w:val="none" w:sz="0" w:space="0" w:color="auto"/>
                <w:bottom w:val="none" w:sz="0" w:space="0" w:color="auto"/>
                <w:right w:val="none" w:sz="0" w:space="0" w:color="auto"/>
              </w:divBdr>
            </w:div>
          </w:divsChild>
        </w:div>
        <w:div w:id="572006478">
          <w:marLeft w:val="0"/>
          <w:marRight w:val="0"/>
          <w:marTop w:val="0"/>
          <w:marBottom w:val="0"/>
          <w:divBdr>
            <w:top w:val="none" w:sz="0" w:space="0" w:color="auto"/>
            <w:left w:val="none" w:sz="0" w:space="0" w:color="auto"/>
            <w:bottom w:val="none" w:sz="0" w:space="0" w:color="auto"/>
            <w:right w:val="none" w:sz="0" w:space="0" w:color="auto"/>
          </w:divBdr>
          <w:divsChild>
            <w:div w:id="235743996">
              <w:marLeft w:val="0"/>
              <w:marRight w:val="0"/>
              <w:marTop w:val="0"/>
              <w:marBottom w:val="0"/>
              <w:divBdr>
                <w:top w:val="none" w:sz="0" w:space="0" w:color="auto"/>
                <w:left w:val="none" w:sz="0" w:space="0" w:color="auto"/>
                <w:bottom w:val="none" w:sz="0" w:space="0" w:color="auto"/>
                <w:right w:val="none" w:sz="0" w:space="0" w:color="auto"/>
              </w:divBdr>
            </w:div>
          </w:divsChild>
        </w:div>
        <w:div w:id="632639589">
          <w:marLeft w:val="0"/>
          <w:marRight w:val="0"/>
          <w:marTop w:val="0"/>
          <w:marBottom w:val="0"/>
          <w:divBdr>
            <w:top w:val="none" w:sz="0" w:space="0" w:color="auto"/>
            <w:left w:val="none" w:sz="0" w:space="0" w:color="auto"/>
            <w:bottom w:val="none" w:sz="0" w:space="0" w:color="auto"/>
            <w:right w:val="none" w:sz="0" w:space="0" w:color="auto"/>
          </w:divBdr>
          <w:divsChild>
            <w:div w:id="534386447">
              <w:marLeft w:val="0"/>
              <w:marRight w:val="0"/>
              <w:marTop w:val="0"/>
              <w:marBottom w:val="0"/>
              <w:divBdr>
                <w:top w:val="none" w:sz="0" w:space="0" w:color="auto"/>
                <w:left w:val="none" w:sz="0" w:space="0" w:color="auto"/>
                <w:bottom w:val="none" w:sz="0" w:space="0" w:color="auto"/>
                <w:right w:val="none" w:sz="0" w:space="0" w:color="auto"/>
              </w:divBdr>
            </w:div>
          </w:divsChild>
        </w:div>
        <w:div w:id="695082097">
          <w:marLeft w:val="0"/>
          <w:marRight w:val="0"/>
          <w:marTop w:val="0"/>
          <w:marBottom w:val="0"/>
          <w:divBdr>
            <w:top w:val="none" w:sz="0" w:space="0" w:color="auto"/>
            <w:left w:val="none" w:sz="0" w:space="0" w:color="auto"/>
            <w:bottom w:val="none" w:sz="0" w:space="0" w:color="auto"/>
            <w:right w:val="none" w:sz="0" w:space="0" w:color="auto"/>
          </w:divBdr>
          <w:divsChild>
            <w:div w:id="1780759851">
              <w:marLeft w:val="0"/>
              <w:marRight w:val="0"/>
              <w:marTop w:val="0"/>
              <w:marBottom w:val="0"/>
              <w:divBdr>
                <w:top w:val="none" w:sz="0" w:space="0" w:color="auto"/>
                <w:left w:val="none" w:sz="0" w:space="0" w:color="auto"/>
                <w:bottom w:val="none" w:sz="0" w:space="0" w:color="auto"/>
                <w:right w:val="none" w:sz="0" w:space="0" w:color="auto"/>
              </w:divBdr>
            </w:div>
          </w:divsChild>
        </w:div>
        <w:div w:id="760225305">
          <w:marLeft w:val="0"/>
          <w:marRight w:val="0"/>
          <w:marTop w:val="0"/>
          <w:marBottom w:val="0"/>
          <w:divBdr>
            <w:top w:val="none" w:sz="0" w:space="0" w:color="auto"/>
            <w:left w:val="none" w:sz="0" w:space="0" w:color="auto"/>
            <w:bottom w:val="none" w:sz="0" w:space="0" w:color="auto"/>
            <w:right w:val="none" w:sz="0" w:space="0" w:color="auto"/>
          </w:divBdr>
          <w:divsChild>
            <w:div w:id="1058432342">
              <w:marLeft w:val="0"/>
              <w:marRight w:val="0"/>
              <w:marTop w:val="0"/>
              <w:marBottom w:val="0"/>
              <w:divBdr>
                <w:top w:val="none" w:sz="0" w:space="0" w:color="auto"/>
                <w:left w:val="none" w:sz="0" w:space="0" w:color="auto"/>
                <w:bottom w:val="none" w:sz="0" w:space="0" w:color="auto"/>
                <w:right w:val="none" w:sz="0" w:space="0" w:color="auto"/>
              </w:divBdr>
            </w:div>
          </w:divsChild>
        </w:div>
        <w:div w:id="799885232">
          <w:marLeft w:val="0"/>
          <w:marRight w:val="0"/>
          <w:marTop w:val="0"/>
          <w:marBottom w:val="0"/>
          <w:divBdr>
            <w:top w:val="none" w:sz="0" w:space="0" w:color="auto"/>
            <w:left w:val="none" w:sz="0" w:space="0" w:color="auto"/>
            <w:bottom w:val="none" w:sz="0" w:space="0" w:color="auto"/>
            <w:right w:val="none" w:sz="0" w:space="0" w:color="auto"/>
          </w:divBdr>
          <w:divsChild>
            <w:div w:id="850945896">
              <w:marLeft w:val="0"/>
              <w:marRight w:val="0"/>
              <w:marTop w:val="0"/>
              <w:marBottom w:val="0"/>
              <w:divBdr>
                <w:top w:val="none" w:sz="0" w:space="0" w:color="auto"/>
                <w:left w:val="none" w:sz="0" w:space="0" w:color="auto"/>
                <w:bottom w:val="none" w:sz="0" w:space="0" w:color="auto"/>
                <w:right w:val="none" w:sz="0" w:space="0" w:color="auto"/>
              </w:divBdr>
            </w:div>
          </w:divsChild>
        </w:div>
        <w:div w:id="911429592">
          <w:marLeft w:val="0"/>
          <w:marRight w:val="0"/>
          <w:marTop w:val="0"/>
          <w:marBottom w:val="0"/>
          <w:divBdr>
            <w:top w:val="none" w:sz="0" w:space="0" w:color="auto"/>
            <w:left w:val="none" w:sz="0" w:space="0" w:color="auto"/>
            <w:bottom w:val="none" w:sz="0" w:space="0" w:color="auto"/>
            <w:right w:val="none" w:sz="0" w:space="0" w:color="auto"/>
          </w:divBdr>
          <w:divsChild>
            <w:div w:id="187913670">
              <w:marLeft w:val="0"/>
              <w:marRight w:val="0"/>
              <w:marTop w:val="0"/>
              <w:marBottom w:val="0"/>
              <w:divBdr>
                <w:top w:val="none" w:sz="0" w:space="0" w:color="auto"/>
                <w:left w:val="none" w:sz="0" w:space="0" w:color="auto"/>
                <w:bottom w:val="none" w:sz="0" w:space="0" w:color="auto"/>
                <w:right w:val="none" w:sz="0" w:space="0" w:color="auto"/>
              </w:divBdr>
            </w:div>
          </w:divsChild>
        </w:div>
        <w:div w:id="943000358">
          <w:marLeft w:val="0"/>
          <w:marRight w:val="0"/>
          <w:marTop w:val="0"/>
          <w:marBottom w:val="0"/>
          <w:divBdr>
            <w:top w:val="none" w:sz="0" w:space="0" w:color="auto"/>
            <w:left w:val="none" w:sz="0" w:space="0" w:color="auto"/>
            <w:bottom w:val="none" w:sz="0" w:space="0" w:color="auto"/>
            <w:right w:val="none" w:sz="0" w:space="0" w:color="auto"/>
          </w:divBdr>
          <w:divsChild>
            <w:div w:id="1290357153">
              <w:marLeft w:val="0"/>
              <w:marRight w:val="0"/>
              <w:marTop w:val="0"/>
              <w:marBottom w:val="0"/>
              <w:divBdr>
                <w:top w:val="none" w:sz="0" w:space="0" w:color="auto"/>
                <w:left w:val="none" w:sz="0" w:space="0" w:color="auto"/>
                <w:bottom w:val="none" w:sz="0" w:space="0" w:color="auto"/>
                <w:right w:val="none" w:sz="0" w:space="0" w:color="auto"/>
              </w:divBdr>
            </w:div>
          </w:divsChild>
        </w:div>
        <w:div w:id="1013455134">
          <w:marLeft w:val="0"/>
          <w:marRight w:val="0"/>
          <w:marTop w:val="0"/>
          <w:marBottom w:val="0"/>
          <w:divBdr>
            <w:top w:val="none" w:sz="0" w:space="0" w:color="auto"/>
            <w:left w:val="none" w:sz="0" w:space="0" w:color="auto"/>
            <w:bottom w:val="none" w:sz="0" w:space="0" w:color="auto"/>
            <w:right w:val="none" w:sz="0" w:space="0" w:color="auto"/>
          </w:divBdr>
          <w:divsChild>
            <w:div w:id="944927447">
              <w:marLeft w:val="0"/>
              <w:marRight w:val="0"/>
              <w:marTop w:val="0"/>
              <w:marBottom w:val="0"/>
              <w:divBdr>
                <w:top w:val="none" w:sz="0" w:space="0" w:color="auto"/>
                <w:left w:val="none" w:sz="0" w:space="0" w:color="auto"/>
                <w:bottom w:val="none" w:sz="0" w:space="0" w:color="auto"/>
                <w:right w:val="none" w:sz="0" w:space="0" w:color="auto"/>
              </w:divBdr>
            </w:div>
          </w:divsChild>
        </w:div>
        <w:div w:id="1017119972">
          <w:marLeft w:val="0"/>
          <w:marRight w:val="0"/>
          <w:marTop w:val="0"/>
          <w:marBottom w:val="0"/>
          <w:divBdr>
            <w:top w:val="none" w:sz="0" w:space="0" w:color="auto"/>
            <w:left w:val="none" w:sz="0" w:space="0" w:color="auto"/>
            <w:bottom w:val="none" w:sz="0" w:space="0" w:color="auto"/>
            <w:right w:val="none" w:sz="0" w:space="0" w:color="auto"/>
          </w:divBdr>
          <w:divsChild>
            <w:div w:id="1171488652">
              <w:marLeft w:val="0"/>
              <w:marRight w:val="0"/>
              <w:marTop w:val="0"/>
              <w:marBottom w:val="0"/>
              <w:divBdr>
                <w:top w:val="none" w:sz="0" w:space="0" w:color="auto"/>
                <w:left w:val="none" w:sz="0" w:space="0" w:color="auto"/>
                <w:bottom w:val="none" w:sz="0" w:space="0" w:color="auto"/>
                <w:right w:val="none" w:sz="0" w:space="0" w:color="auto"/>
              </w:divBdr>
            </w:div>
          </w:divsChild>
        </w:div>
        <w:div w:id="1043363116">
          <w:marLeft w:val="0"/>
          <w:marRight w:val="0"/>
          <w:marTop w:val="0"/>
          <w:marBottom w:val="0"/>
          <w:divBdr>
            <w:top w:val="none" w:sz="0" w:space="0" w:color="auto"/>
            <w:left w:val="none" w:sz="0" w:space="0" w:color="auto"/>
            <w:bottom w:val="none" w:sz="0" w:space="0" w:color="auto"/>
            <w:right w:val="none" w:sz="0" w:space="0" w:color="auto"/>
          </w:divBdr>
          <w:divsChild>
            <w:div w:id="699166756">
              <w:marLeft w:val="0"/>
              <w:marRight w:val="0"/>
              <w:marTop w:val="0"/>
              <w:marBottom w:val="0"/>
              <w:divBdr>
                <w:top w:val="none" w:sz="0" w:space="0" w:color="auto"/>
                <w:left w:val="none" w:sz="0" w:space="0" w:color="auto"/>
                <w:bottom w:val="none" w:sz="0" w:space="0" w:color="auto"/>
                <w:right w:val="none" w:sz="0" w:space="0" w:color="auto"/>
              </w:divBdr>
            </w:div>
          </w:divsChild>
        </w:div>
        <w:div w:id="1070689195">
          <w:marLeft w:val="0"/>
          <w:marRight w:val="0"/>
          <w:marTop w:val="0"/>
          <w:marBottom w:val="0"/>
          <w:divBdr>
            <w:top w:val="none" w:sz="0" w:space="0" w:color="auto"/>
            <w:left w:val="none" w:sz="0" w:space="0" w:color="auto"/>
            <w:bottom w:val="none" w:sz="0" w:space="0" w:color="auto"/>
            <w:right w:val="none" w:sz="0" w:space="0" w:color="auto"/>
          </w:divBdr>
          <w:divsChild>
            <w:div w:id="995457681">
              <w:marLeft w:val="0"/>
              <w:marRight w:val="0"/>
              <w:marTop w:val="0"/>
              <w:marBottom w:val="0"/>
              <w:divBdr>
                <w:top w:val="none" w:sz="0" w:space="0" w:color="auto"/>
                <w:left w:val="none" w:sz="0" w:space="0" w:color="auto"/>
                <w:bottom w:val="none" w:sz="0" w:space="0" w:color="auto"/>
                <w:right w:val="none" w:sz="0" w:space="0" w:color="auto"/>
              </w:divBdr>
            </w:div>
          </w:divsChild>
        </w:div>
        <w:div w:id="1124344297">
          <w:marLeft w:val="0"/>
          <w:marRight w:val="0"/>
          <w:marTop w:val="0"/>
          <w:marBottom w:val="0"/>
          <w:divBdr>
            <w:top w:val="none" w:sz="0" w:space="0" w:color="auto"/>
            <w:left w:val="none" w:sz="0" w:space="0" w:color="auto"/>
            <w:bottom w:val="none" w:sz="0" w:space="0" w:color="auto"/>
            <w:right w:val="none" w:sz="0" w:space="0" w:color="auto"/>
          </w:divBdr>
          <w:divsChild>
            <w:div w:id="448087135">
              <w:marLeft w:val="0"/>
              <w:marRight w:val="0"/>
              <w:marTop w:val="0"/>
              <w:marBottom w:val="0"/>
              <w:divBdr>
                <w:top w:val="none" w:sz="0" w:space="0" w:color="auto"/>
                <w:left w:val="none" w:sz="0" w:space="0" w:color="auto"/>
                <w:bottom w:val="none" w:sz="0" w:space="0" w:color="auto"/>
                <w:right w:val="none" w:sz="0" w:space="0" w:color="auto"/>
              </w:divBdr>
            </w:div>
            <w:div w:id="2108115791">
              <w:marLeft w:val="0"/>
              <w:marRight w:val="0"/>
              <w:marTop w:val="0"/>
              <w:marBottom w:val="0"/>
              <w:divBdr>
                <w:top w:val="none" w:sz="0" w:space="0" w:color="auto"/>
                <w:left w:val="none" w:sz="0" w:space="0" w:color="auto"/>
                <w:bottom w:val="none" w:sz="0" w:space="0" w:color="auto"/>
                <w:right w:val="none" w:sz="0" w:space="0" w:color="auto"/>
              </w:divBdr>
            </w:div>
          </w:divsChild>
        </w:div>
        <w:div w:id="1124471074">
          <w:marLeft w:val="0"/>
          <w:marRight w:val="0"/>
          <w:marTop w:val="0"/>
          <w:marBottom w:val="0"/>
          <w:divBdr>
            <w:top w:val="none" w:sz="0" w:space="0" w:color="auto"/>
            <w:left w:val="none" w:sz="0" w:space="0" w:color="auto"/>
            <w:bottom w:val="none" w:sz="0" w:space="0" w:color="auto"/>
            <w:right w:val="none" w:sz="0" w:space="0" w:color="auto"/>
          </w:divBdr>
          <w:divsChild>
            <w:div w:id="1960914779">
              <w:marLeft w:val="0"/>
              <w:marRight w:val="0"/>
              <w:marTop w:val="0"/>
              <w:marBottom w:val="0"/>
              <w:divBdr>
                <w:top w:val="none" w:sz="0" w:space="0" w:color="auto"/>
                <w:left w:val="none" w:sz="0" w:space="0" w:color="auto"/>
                <w:bottom w:val="none" w:sz="0" w:space="0" w:color="auto"/>
                <w:right w:val="none" w:sz="0" w:space="0" w:color="auto"/>
              </w:divBdr>
            </w:div>
          </w:divsChild>
        </w:div>
        <w:div w:id="1160385192">
          <w:marLeft w:val="0"/>
          <w:marRight w:val="0"/>
          <w:marTop w:val="0"/>
          <w:marBottom w:val="0"/>
          <w:divBdr>
            <w:top w:val="none" w:sz="0" w:space="0" w:color="auto"/>
            <w:left w:val="none" w:sz="0" w:space="0" w:color="auto"/>
            <w:bottom w:val="none" w:sz="0" w:space="0" w:color="auto"/>
            <w:right w:val="none" w:sz="0" w:space="0" w:color="auto"/>
          </w:divBdr>
          <w:divsChild>
            <w:div w:id="858198896">
              <w:marLeft w:val="0"/>
              <w:marRight w:val="0"/>
              <w:marTop w:val="0"/>
              <w:marBottom w:val="0"/>
              <w:divBdr>
                <w:top w:val="none" w:sz="0" w:space="0" w:color="auto"/>
                <w:left w:val="none" w:sz="0" w:space="0" w:color="auto"/>
                <w:bottom w:val="none" w:sz="0" w:space="0" w:color="auto"/>
                <w:right w:val="none" w:sz="0" w:space="0" w:color="auto"/>
              </w:divBdr>
            </w:div>
          </w:divsChild>
        </w:div>
        <w:div w:id="1174952606">
          <w:marLeft w:val="0"/>
          <w:marRight w:val="0"/>
          <w:marTop w:val="0"/>
          <w:marBottom w:val="0"/>
          <w:divBdr>
            <w:top w:val="none" w:sz="0" w:space="0" w:color="auto"/>
            <w:left w:val="none" w:sz="0" w:space="0" w:color="auto"/>
            <w:bottom w:val="none" w:sz="0" w:space="0" w:color="auto"/>
            <w:right w:val="none" w:sz="0" w:space="0" w:color="auto"/>
          </w:divBdr>
          <w:divsChild>
            <w:div w:id="976683714">
              <w:marLeft w:val="0"/>
              <w:marRight w:val="0"/>
              <w:marTop w:val="0"/>
              <w:marBottom w:val="0"/>
              <w:divBdr>
                <w:top w:val="none" w:sz="0" w:space="0" w:color="auto"/>
                <w:left w:val="none" w:sz="0" w:space="0" w:color="auto"/>
                <w:bottom w:val="none" w:sz="0" w:space="0" w:color="auto"/>
                <w:right w:val="none" w:sz="0" w:space="0" w:color="auto"/>
              </w:divBdr>
            </w:div>
          </w:divsChild>
        </w:div>
        <w:div w:id="1180046538">
          <w:marLeft w:val="0"/>
          <w:marRight w:val="0"/>
          <w:marTop w:val="0"/>
          <w:marBottom w:val="0"/>
          <w:divBdr>
            <w:top w:val="none" w:sz="0" w:space="0" w:color="auto"/>
            <w:left w:val="none" w:sz="0" w:space="0" w:color="auto"/>
            <w:bottom w:val="none" w:sz="0" w:space="0" w:color="auto"/>
            <w:right w:val="none" w:sz="0" w:space="0" w:color="auto"/>
          </w:divBdr>
          <w:divsChild>
            <w:div w:id="772096994">
              <w:marLeft w:val="0"/>
              <w:marRight w:val="0"/>
              <w:marTop w:val="0"/>
              <w:marBottom w:val="0"/>
              <w:divBdr>
                <w:top w:val="none" w:sz="0" w:space="0" w:color="auto"/>
                <w:left w:val="none" w:sz="0" w:space="0" w:color="auto"/>
                <w:bottom w:val="none" w:sz="0" w:space="0" w:color="auto"/>
                <w:right w:val="none" w:sz="0" w:space="0" w:color="auto"/>
              </w:divBdr>
            </w:div>
          </w:divsChild>
        </w:div>
        <w:div w:id="1254045113">
          <w:marLeft w:val="0"/>
          <w:marRight w:val="0"/>
          <w:marTop w:val="0"/>
          <w:marBottom w:val="0"/>
          <w:divBdr>
            <w:top w:val="none" w:sz="0" w:space="0" w:color="auto"/>
            <w:left w:val="none" w:sz="0" w:space="0" w:color="auto"/>
            <w:bottom w:val="none" w:sz="0" w:space="0" w:color="auto"/>
            <w:right w:val="none" w:sz="0" w:space="0" w:color="auto"/>
          </w:divBdr>
          <w:divsChild>
            <w:div w:id="518198792">
              <w:marLeft w:val="0"/>
              <w:marRight w:val="0"/>
              <w:marTop w:val="0"/>
              <w:marBottom w:val="0"/>
              <w:divBdr>
                <w:top w:val="none" w:sz="0" w:space="0" w:color="auto"/>
                <w:left w:val="none" w:sz="0" w:space="0" w:color="auto"/>
                <w:bottom w:val="none" w:sz="0" w:space="0" w:color="auto"/>
                <w:right w:val="none" w:sz="0" w:space="0" w:color="auto"/>
              </w:divBdr>
            </w:div>
          </w:divsChild>
        </w:div>
        <w:div w:id="1307780128">
          <w:marLeft w:val="0"/>
          <w:marRight w:val="0"/>
          <w:marTop w:val="0"/>
          <w:marBottom w:val="0"/>
          <w:divBdr>
            <w:top w:val="none" w:sz="0" w:space="0" w:color="auto"/>
            <w:left w:val="none" w:sz="0" w:space="0" w:color="auto"/>
            <w:bottom w:val="none" w:sz="0" w:space="0" w:color="auto"/>
            <w:right w:val="none" w:sz="0" w:space="0" w:color="auto"/>
          </w:divBdr>
          <w:divsChild>
            <w:div w:id="1652244920">
              <w:marLeft w:val="0"/>
              <w:marRight w:val="0"/>
              <w:marTop w:val="0"/>
              <w:marBottom w:val="0"/>
              <w:divBdr>
                <w:top w:val="none" w:sz="0" w:space="0" w:color="auto"/>
                <w:left w:val="none" w:sz="0" w:space="0" w:color="auto"/>
                <w:bottom w:val="none" w:sz="0" w:space="0" w:color="auto"/>
                <w:right w:val="none" w:sz="0" w:space="0" w:color="auto"/>
              </w:divBdr>
            </w:div>
          </w:divsChild>
        </w:div>
        <w:div w:id="1317687235">
          <w:marLeft w:val="0"/>
          <w:marRight w:val="0"/>
          <w:marTop w:val="0"/>
          <w:marBottom w:val="0"/>
          <w:divBdr>
            <w:top w:val="none" w:sz="0" w:space="0" w:color="auto"/>
            <w:left w:val="none" w:sz="0" w:space="0" w:color="auto"/>
            <w:bottom w:val="none" w:sz="0" w:space="0" w:color="auto"/>
            <w:right w:val="none" w:sz="0" w:space="0" w:color="auto"/>
          </w:divBdr>
          <w:divsChild>
            <w:div w:id="2111974178">
              <w:marLeft w:val="0"/>
              <w:marRight w:val="0"/>
              <w:marTop w:val="0"/>
              <w:marBottom w:val="0"/>
              <w:divBdr>
                <w:top w:val="none" w:sz="0" w:space="0" w:color="auto"/>
                <w:left w:val="none" w:sz="0" w:space="0" w:color="auto"/>
                <w:bottom w:val="none" w:sz="0" w:space="0" w:color="auto"/>
                <w:right w:val="none" w:sz="0" w:space="0" w:color="auto"/>
              </w:divBdr>
            </w:div>
          </w:divsChild>
        </w:div>
        <w:div w:id="1326317638">
          <w:marLeft w:val="0"/>
          <w:marRight w:val="0"/>
          <w:marTop w:val="0"/>
          <w:marBottom w:val="0"/>
          <w:divBdr>
            <w:top w:val="none" w:sz="0" w:space="0" w:color="auto"/>
            <w:left w:val="none" w:sz="0" w:space="0" w:color="auto"/>
            <w:bottom w:val="none" w:sz="0" w:space="0" w:color="auto"/>
            <w:right w:val="none" w:sz="0" w:space="0" w:color="auto"/>
          </w:divBdr>
          <w:divsChild>
            <w:div w:id="137109058">
              <w:marLeft w:val="0"/>
              <w:marRight w:val="0"/>
              <w:marTop w:val="0"/>
              <w:marBottom w:val="0"/>
              <w:divBdr>
                <w:top w:val="none" w:sz="0" w:space="0" w:color="auto"/>
                <w:left w:val="none" w:sz="0" w:space="0" w:color="auto"/>
                <w:bottom w:val="none" w:sz="0" w:space="0" w:color="auto"/>
                <w:right w:val="none" w:sz="0" w:space="0" w:color="auto"/>
              </w:divBdr>
            </w:div>
          </w:divsChild>
        </w:div>
        <w:div w:id="1363286862">
          <w:marLeft w:val="0"/>
          <w:marRight w:val="0"/>
          <w:marTop w:val="0"/>
          <w:marBottom w:val="0"/>
          <w:divBdr>
            <w:top w:val="none" w:sz="0" w:space="0" w:color="auto"/>
            <w:left w:val="none" w:sz="0" w:space="0" w:color="auto"/>
            <w:bottom w:val="none" w:sz="0" w:space="0" w:color="auto"/>
            <w:right w:val="none" w:sz="0" w:space="0" w:color="auto"/>
          </w:divBdr>
          <w:divsChild>
            <w:div w:id="1784037636">
              <w:marLeft w:val="0"/>
              <w:marRight w:val="0"/>
              <w:marTop w:val="0"/>
              <w:marBottom w:val="0"/>
              <w:divBdr>
                <w:top w:val="none" w:sz="0" w:space="0" w:color="auto"/>
                <w:left w:val="none" w:sz="0" w:space="0" w:color="auto"/>
                <w:bottom w:val="none" w:sz="0" w:space="0" w:color="auto"/>
                <w:right w:val="none" w:sz="0" w:space="0" w:color="auto"/>
              </w:divBdr>
            </w:div>
          </w:divsChild>
        </w:div>
        <w:div w:id="1572614013">
          <w:marLeft w:val="0"/>
          <w:marRight w:val="0"/>
          <w:marTop w:val="0"/>
          <w:marBottom w:val="0"/>
          <w:divBdr>
            <w:top w:val="none" w:sz="0" w:space="0" w:color="auto"/>
            <w:left w:val="none" w:sz="0" w:space="0" w:color="auto"/>
            <w:bottom w:val="none" w:sz="0" w:space="0" w:color="auto"/>
            <w:right w:val="none" w:sz="0" w:space="0" w:color="auto"/>
          </w:divBdr>
          <w:divsChild>
            <w:div w:id="2096584779">
              <w:marLeft w:val="0"/>
              <w:marRight w:val="0"/>
              <w:marTop w:val="0"/>
              <w:marBottom w:val="0"/>
              <w:divBdr>
                <w:top w:val="none" w:sz="0" w:space="0" w:color="auto"/>
                <w:left w:val="none" w:sz="0" w:space="0" w:color="auto"/>
                <w:bottom w:val="none" w:sz="0" w:space="0" w:color="auto"/>
                <w:right w:val="none" w:sz="0" w:space="0" w:color="auto"/>
              </w:divBdr>
            </w:div>
          </w:divsChild>
        </w:div>
        <w:div w:id="1598903842">
          <w:marLeft w:val="0"/>
          <w:marRight w:val="0"/>
          <w:marTop w:val="0"/>
          <w:marBottom w:val="0"/>
          <w:divBdr>
            <w:top w:val="none" w:sz="0" w:space="0" w:color="auto"/>
            <w:left w:val="none" w:sz="0" w:space="0" w:color="auto"/>
            <w:bottom w:val="none" w:sz="0" w:space="0" w:color="auto"/>
            <w:right w:val="none" w:sz="0" w:space="0" w:color="auto"/>
          </w:divBdr>
          <w:divsChild>
            <w:div w:id="1582445861">
              <w:marLeft w:val="0"/>
              <w:marRight w:val="0"/>
              <w:marTop w:val="0"/>
              <w:marBottom w:val="0"/>
              <w:divBdr>
                <w:top w:val="none" w:sz="0" w:space="0" w:color="auto"/>
                <w:left w:val="none" w:sz="0" w:space="0" w:color="auto"/>
                <w:bottom w:val="none" w:sz="0" w:space="0" w:color="auto"/>
                <w:right w:val="none" w:sz="0" w:space="0" w:color="auto"/>
              </w:divBdr>
            </w:div>
          </w:divsChild>
        </w:div>
        <w:div w:id="1647785095">
          <w:marLeft w:val="0"/>
          <w:marRight w:val="0"/>
          <w:marTop w:val="0"/>
          <w:marBottom w:val="0"/>
          <w:divBdr>
            <w:top w:val="none" w:sz="0" w:space="0" w:color="auto"/>
            <w:left w:val="none" w:sz="0" w:space="0" w:color="auto"/>
            <w:bottom w:val="none" w:sz="0" w:space="0" w:color="auto"/>
            <w:right w:val="none" w:sz="0" w:space="0" w:color="auto"/>
          </w:divBdr>
          <w:divsChild>
            <w:div w:id="8335493">
              <w:marLeft w:val="0"/>
              <w:marRight w:val="0"/>
              <w:marTop w:val="0"/>
              <w:marBottom w:val="0"/>
              <w:divBdr>
                <w:top w:val="none" w:sz="0" w:space="0" w:color="auto"/>
                <w:left w:val="none" w:sz="0" w:space="0" w:color="auto"/>
                <w:bottom w:val="none" w:sz="0" w:space="0" w:color="auto"/>
                <w:right w:val="none" w:sz="0" w:space="0" w:color="auto"/>
              </w:divBdr>
            </w:div>
          </w:divsChild>
        </w:div>
        <w:div w:id="1651518147">
          <w:marLeft w:val="0"/>
          <w:marRight w:val="0"/>
          <w:marTop w:val="0"/>
          <w:marBottom w:val="0"/>
          <w:divBdr>
            <w:top w:val="none" w:sz="0" w:space="0" w:color="auto"/>
            <w:left w:val="none" w:sz="0" w:space="0" w:color="auto"/>
            <w:bottom w:val="none" w:sz="0" w:space="0" w:color="auto"/>
            <w:right w:val="none" w:sz="0" w:space="0" w:color="auto"/>
          </w:divBdr>
          <w:divsChild>
            <w:div w:id="1954556717">
              <w:marLeft w:val="0"/>
              <w:marRight w:val="0"/>
              <w:marTop w:val="0"/>
              <w:marBottom w:val="0"/>
              <w:divBdr>
                <w:top w:val="none" w:sz="0" w:space="0" w:color="auto"/>
                <w:left w:val="none" w:sz="0" w:space="0" w:color="auto"/>
                <w:bottom w:val="none" w:sz="0" w:space="0" w:color="auto"/>
                <w:right w:val="none" w:sz="0" w:space="0" w:color="auto"/>
              </w:divBdr>
            </w:div>
          </w:divsChild>
        </w:div>
        <w:div w:id="1668710051">
          <w:marLeft w:val="0"/>
          <w:marRight w:val="0"/>
          <w:marTop w:val="0"/>
          <w:marBottom w:val="0"/>
          <w:divBdr>
            <w:top w:val="none" w:sz="0" w:space="0" w:color="auto"/>
            <w:left w:val="none" w:sz="0" w:space="0" w:color="auto"/>
            <w:bottom w:val="none" w:sz="0" w:space="0" w:color="auto"/>
            <w:right w:val="none" w:sz="0" w:space="0" w:color="auto"/>
          </w:divBdr>
          <w:divsChild>
            <w:div w:id="1762139824">
              <w:marLeft w:val="0"/>
              <w:marRight w:val="0"/>
              <w:marTop w:val="0"/>
              <w:marBottom w:val="0"/>
              <w:divBdr>
                <w:top w:val="none" w:sz="0" w:space="0" w:color="auto"/>
                <w:left w:val="none" w:sz="0" w:space="0" w:color="auto"/>
                <w:bottom w:val="none" w:sz="0" w:space="0" w:color="auto"/>
                <w:right w:val="none" w:sz="0" w:space="0" w:color="auto"/>
              </w:divBdr>
            </w:div>
          </w:divsChild>
        </w:div>
        <w:div w:id="1694304587">
          <w:marLeft w:val="0"/>
          <w:marRight w:val="0"/>
          <w:marTop w:val="0"/>
          <w:marBottom w:val="0"/>
          <w:divBdr>
            <w:top w:val="none" w:sz="0" w:space="0" w:color="auto"/>
            <w:left w:val="none" w:sz="0" w:space="0" w:color="auto"/>
            <w:bottom w:val="none" w:sz="0" w:space="0" w:color="auto"/>
            <w:right w:val="none" w:sz="0" w:space="0" w:color="auto"/>
          </w:divBdr>
          <w:divsChild>
            <w:div w:id="1200900524">
              <w:marLeft w:val="0"/>
              <w:marRight w:val="0"/>
              <w:marTop w:val="0"/>
              <w:marBottom w:val="0"/>
              <w:divBdr>
                <w:top w:val="none" w:sz="0" w:space="0" w:color="auto"/>
                <w:left w:val="none" w:sz="0" w:space="0" w:color="auto"/>
                <w:bottom w:val="none" w:sz="0" w:space="0" w:color="auto"/>
                <w:right w:val="none" w:sz="0" w:space="0" w:color="auto"/>
              </w:divBdr>
            </w:div>
          </w:divsChild>
        </w:div>
        <w:div w:id="1812869642">
          <w:marLeft w:val="0"/>
          <w:marRight w:val="0"/>
          <w:marTop w:val="0"/>
          <w:marBottom w:val="0"/>
          <w:divBdr>
            <w:top w:val="none" w:sz="0" w:space="0" w:color="auto"/>
            <w:left w:val="none" w:sz="0" w:space="0" w:color="auto"/>
            <w:bottom w:val="none" w:sz="0" w:space="0" w:color="auto"/>
            <w:right w:val="none" w:sz="0" w:space="0" w:color="auto"/>
          </w:divBdr>
          <w:divsChild>
            <w:div w:id="353263739">
              <w:marLeft w:val="0"/>
              <w:marRight w:val="0"/>
              <w:marTop w:val="0"/>
              <w:marBottom w:val="0"/>
              <w:divBdr>
                <w:top w:val="none" w:sz="0" w:space="0" w:color="auto"/>
                <w:left w:val="none" w:sz="0" w:space="0" w:color="auto"/>
                <w:bottom w:val="none" w:sz="0" w:space="0" w:color="auto"/>
                <w:right w:val="none" w:sz="0" w:space="0" w:color="auto"/>
              </w:divBdr>
            </w:div>
          </w:divsChild>
        </w:div>
        <w:div w:id="1833594112">
          <w:marLeft w:val="0"/>
          <w:marRight w:val="0"/>
          <w:marTop w:val="0"/>
          <w:marBottom w:val="0"/>
          <w:divBdr>
            <w:top w:val="none" w:sz="0" w:space="0" w:color="auto"/>
            <w:left w:val="none" w:sz="0" w:space="0" w:color="auto"/>
            <w:bottom w:val="none" w:sz="0" w:space="0" w:color="auto"/>
            <w:right w:val="none" w:sz="0" w:space="0" w:color="auto"/>
          </w:divBdr>
          <w:divsChild>
            <w:div w:id="445777069">
              <w:marLeft w:val="0"/>
              <w:marRight w:val="0"/>
              <w:marTop w:val="0"/>
              <w:marBottom w:val="0"/>
              <w:divBdr>
                <w:top w:val="none" w:sz="0" w:space="0" w:color="auto"/>
                <w:left w:val="none" w:sz="0" w:space="0" w:color="auto"/>
                <w:bottom w:val="none" w:sz="0" w:space="0" w:color="auto"/>
                <w:right w:val="none" w:sz="0" w:space="0" w:color="auto"/>
              </w:divBdr>
            </w:div>
            <w:div w:id="1692684603">
              <w:marLeft w:val="0"/>
              <w:marRight w:val="0"/>
              <w:marTop w:val="0"/>
              <w:marBottom w:val="0"/>
              <w:divBdr>
                <w:top w:val="none" w:sz="0" w:space="0" w:color="auto"/>
                <w:left w:val="none" w:sz="0" w:space="0" w:color="auto"/>
                <w:bottom w:val="none" w:sz="0" w:space="0" w:color="auto"/>
                <w:right w:val="none" w:sz="0" w:space="0" w:color="auto"/>
              </w:divBdr>
            </w:div>
          </w:divsChild>
        </w:div>
        <w:div w:id="1844586592">
          <w:marLeft w:val="0"/>
          <w:marRight w:val="0"/>
          <w:marTop w:val="0"/>
          <w:marBottom w:val="0"/>
          <w:divBdr>
            <w:top w:val="none" w:sz="0" w:space="0" w:color="auto"/>
            <w:left w:val="none" w:sz="0" w:space="0" w:color="auto"/>
            <w:bottom w:val="none" w:sz="0" w:space="0" w:color="auto"/>
            <w:right w:val="none" w:sz="0" w:space="0" w:color="auto"/>
          </w:divBdr>
          <w:divsChild>
            <w:div w:id="425687178">
              <w:marLeft w:val="0"/>
              <w:marRight w:val="0"/>
              <w:marTop w:val="0"/>
              <w:marBottom w:val="0"/>
              <w:divBdr>
                <w:top w:val="none" w:sz="0" w:space="0" w:color="auto"/>
                <w:left w:val="none" w:sz="0" w:space="0" w:color="auto"/>
                <w:bottom w:val="none" w:sz="0" w:space="0" w:color="auto"/>
                <w:right w:val="none" w:sz="0" w:space="0" w:color="auto"/>
              </w:divBdr>
            </w:div>
          </w:divsChild>
        </w:div>
        <w:div w:id="1846044415">
          <w:marLeft w:val="0"/>
          <w:marRight w:val="0"/>
          <w:marTop w:val="0"/>
          <w:marBottom w:val="0"/>
          <w:divBdr>
            <w:top w:val="none" w:sz="0" w:space="0" w:color="auto"/>
            <w:left w:val="none" w:sz="0" w:space="0" w:color="auto"/>
            <w:bottom w:val="none" w:sz="0" w:space="0" w:color="auto"/>
            <w:right w:val="none" w:sz="0" w:space="0" w:color="auto"/>
          </w:divBdr>
          <w:divsChild>
            <w:div w:id="2146503500">
              <w:marLeft w:val="0"/>
              <w:marRight w:val="0"/>
              <w:marTop w:val="0"/>
              <w:marBottom w:val="0"/>
              <w:divBdr>
                <w:top w:val="none" w:sz="0" w:space="0" w:color="auto"/>
                <w:left w:val="none" w:sz="0" w:space="0" w:color="auto"/>
                <w:bottom w:val="none" w:sz="0" w:space="0" w:color="auto"/>
                <w:right w:val="none" w:sz="0" w:space="0" w:color="auto"/>
              </w:divBdr>
            </w:div>
          </w:divsChild>
        </w:div>
        <w:div w:id="1863858273">
          <w:marLeft w:val="0"/>
          <w:marRight w:val="0"/>
          <w:marTop w:val="0"/>
          <w:marBottom w:val="0"/>
          <w:divBdr>
            <w:top w:val="none" w:sz="0" w:space="0" w:color="auto"/>
            <w:left w:val="none" w:sz="0" w:space="0" w:color="auto"/>
            <w:bottom w:val="none" w:sz="0" w:space="0" w:color="auto"/>
            <w:right w:val="none" w:sz="0" w:space="0" w:color="auto"/>
          </w:divBdr>
          <w:divsChild>
            <w:div w:id="1079445754">
              <w:marLeft w:val="0"/>
              <w:marRight w:val="0"/>
              <w:marTop w:val="0"/>
              <w:marBottom w:val="0"/>
              <w:divBdr>
                <w:top w:val="none" w:sz="0" w:space="0" w:color="auto"/>
                <w:left w:val="none" w:sz="0" w:space="0" w:color="auto"/>
                <w:bottom w:val="none" w:sz="0" w:space="0" w:color="auto"/>
                <w:right w:val="none" w:sz="0" w:space="0" w:color="auto"/>
              </w:divBdr>
            </w:div>
          </w:divsChild>
        </w:div>
        <w:div w:id="1897282246">
          <w:marLeft w:val="0"/>
          <w:marRight w:val="0"/>
          <w:marTop w:val="0"/>
          <w:marBottom w:val="0"/>
          <w:divBdr>
            <w:top w:val="none" w:sz="0" w:space="0" w:color="auto"/>
            <w:left w:val="none" w:sz="0" w:space="0" w:color="auto"/>
            <w:bottom w:val="none" w:sz="0" w:space="0" w:color="auto"/>
            <w:right w:val="none" w:sz="0" w:space="0" w:color="auto"/>
          </w:divBdr>
          <w:divsChild>
            <w:div w:id="989791065">
              <w:marLeft w:val="0"/>
              <w:marRight w:val="0"/>
              <w:marTop w:val="0"/>
              <w:marBottom w:val="0"/>
              <w:divBdr>
                <w:top w:val="none" w:sz="0" w:space="0" w:color="auto"/>
                <w:left w:val="none" w:sz="0" w:space="0" w:color="auto"/>
                <w:bottom w:val="none" w:sz="0" w:space="0" w:color="auto"/>
                <w:right w:val="none" w:sz="0" w:space="0" w:color="auto"/>
              </w:divBdr>
            </w:div>
          </w:divsChild>
        </w:div>
        <w:div w:id="1927379155">
          <w:marLeft w:val="0"/>
          <w:marRight w:val="0"/>
          <w:marTop w:val="0"/>
          <w:marBottom w:val="0"/>
          <w:divBdr>
            <w:top w:val="none" w:sz="0" w:space="0" w:color="auto"/>
            <w:left w:val="none" w:sz="0" w:space="0" w:color="auto"/>
            <w:bottom w:val="none" w:sz="0" w:space="0" w:color="auto"/>
            <w:right w:val="none" w:sz="0" w:space="0" w:color="auto"/>
          </w:divBdr>
          <w:divsChild>
            <w:div w:id="895047409">
              <w:marLeft w:val="0"/>
              <w:marRight w:val="0"/>
              <w:marTop w:val="0"/>
              <w:marBottom w:val="0"/>
              <w:divBdr>
                <w:top w:val="none" w:sz="0" w:space="0" w:color="auto"/>
                <w:left w:val="none" w:sz="0" w:space="0" w:color="auto"/>
                <w:bottom w:val="none" w:sz="0" w:space="0" w:color="auto"/>
                <w:right w:val="none" w:sz="0" w:space="0" w:color="auto"/>
              </w:divBdr>
            </w:div>
          </w:divsChild>
        </w:div>
        <w:div w:id="2007202833">
          <w:marLeft w:val="0"/>
          <w:marRight w:val="0"/>
          <w:marTop w:val="0"/>
          <w:marBottom w:val="0"/>
          <w:divBdr>
            <w:top w:val="none" w:sz="0" w:space="0" w:color="auto"/>
            <w:left w:val="none" w:sz="0" w:space="0" w:color="auto"/>
            <w:bottom w:val="none" w:sz="0" w:space="0" w:color="auto"/>
            <w:right w:val="none" w:sz="0" w:space="0" w:color="auto"/>
          </w:divBdr>
          <w:divsChild>
            <w:div w:id="621350002">
              <w:marLeft w:val="0"/>
              <w:marRight w:val="0"/>
              <w:marTop w:val="0"/>
              <w:marBottom w:val="0"/>
              <w:divBdr>
                <w:top w:val="none" w:sz="0" w:space="0" w:color="auto"/>
                <w:left w:val="none" w:sz="0" w:space="0" w:color="auto"/>
                <w:bottom w:val="none" w:sz="0" w:space="0" w:color="auto"/>
                <w:right w:val="none" w:sz="0" w:space="0" w:color="auto"/>
              </w:divBdr>
            </w:div>
          </w:divsChild>
        </w:div>
        <w:div w:id="2057392974">
          <w:marLeft w:val="0"/>
          <w:marRight w:val="0"/>
          <w:marTop w:val="0"/>
          <w:marBottom w:val="0"/>
          <w:divBdr>
            <w:top w:val="none" w:sz="0" w:space="0" w:color="auto"/>
            <w:left w:val="none" w:sz="0" w:space="0" w:color="auto"/>
            <w:bottom w:val="none" w:sz="0" w:space="0" w:color="auto"/>
            <w:right w:val="none" w:sz="0" w:space="0" w:color="auto"/>
          </w:divBdr>
          <w:divsChild>
            <w:div w:id="1342665426">
              <w:marLeft w:val="0"/>
              <w:marRight w:val="0"/>
              <w:marTop w:val="0"/>
              <w:marBottom w:val="0"/>
              <w:divBdr>
                <w:top w:val="none" w:sz="0" w:space="0" w:color="auto"/>
                <w:left w:val="none" w:sz="0" w:space="0" w:color="auto"/>
                <w:bottom w:val="none" w:sz="0" w:space="0" w:color="auto"/>
                <w:right w:val="none" w:sz="0" w:space="0" w:color="auto"/>
              </w:divBdr>
            </w:div>
          </w:divsChild>
        </w:div>
        <w:div w:id="2121103895">
          <w:marLeft w:val="0"/>
          <w:marRight w:val="0"/>
          <w:marTop w:val="0"/>
          <w:marBottom w:val="0"/>
          <w:divBdr>
            <w:top w:val="none" w:sz="0" w:space="0" w:color="auto"/>
            <w:left w:val="none" w:sz="0" w:space="0" w:color="auto"/>
            <w:bottom w:val="none" w:sz="0" w:space="0" w:color="auto"/>
            <w:right w:val="none" w:sz="0" w:space="0" w:color="auto"/>
          </w:divBdr>
          <w:divsChild>
            <w:div w:id="471408749">
              <w:marLeft w:val="0"/>
              <w:marRight w:val="0"/>
              <w:marTop w:val="0"/>
              <w:marBottom w:val="0"/>
              <w:divBdr>
                <w:top w:val="none" w:sz="0" w:space="0" w:color="auto"/>
                <w:left w:val="none" w:sz="0" w:space="0" w:color="auto"/>
                <w:bottom w:val="none" w:sz="0" w:space="0" w:color="auto"/>
                <w:right w:val="none" w:sz="0" w:space="0" w:color="auto"/>
              </w:divBdr>
            </w:div>
            <w:div w:id="15543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212">
      <w:bodyDiv w:val="1"/>
      <w:marLeft w:val="0"/>
      <w:marRight w:val="0"/>
      <w:marTop w:val="0"/>
      <w:marBottom w:val="0"/>
      <w:divBdr>
        <w:top w:val="none" w:sz="0" w:space="0" w:color="auto"/>
        <w:left w:val="none" w:sz="0" w:space="0" w:color="auto"/>
        <w:bottom w:val="none" w:sz="0" w:space="0" w:color="auto"/>
        <w:right w:val="none" w:sz="0" w:space="0" w:color="auto"/>
      </w:divBdr>
      <w:divsChild>
        <w:div w:id="837965569">
          <w:marLeft w:val="0"/>
          <w:marRight w:val="0"/>
          <w:marTop w:val="0"/>
          <w:marBottom w:val="0"/>
          <w:divBdr>
            <w:top w:val="none" w:sz="0" w:space="0" w:color="auto"/>
            <w:left w:val="none" w:sz="0" w:space="0" w:color="auto"/>
            <w:bottom w:val="none" w:sz="0" w:space="0" w:color="auto"/>
            <w:right w:val="none" w:sz="0" w:space="0" w:color="auto"/>
          </w:divBdr>
        </w:div>
        <w:div w:id="864640697">
          <w:marLeft w:val="0"/>
          <w:marRight w:val="0"/>
          <w:marTop w:val="0"/>
          <w:marBottom w:val="0"/>
          <w:divBdr>
            <w:top w:val="none" w:sz="0" w:space="0" w:color="auto"/>
            <w:left w:val="none" w:sz="0" w:space="0" w:color="auto"/>
            <w:bottom w:val="none" w:sz="0" w:space="0" w:color="auto"/>
            <w:right w:val="none" w:sz="0" w:space="0" w:color="auto"/>
          </w:divBdr>
          <w:divsChild>
            <w:div w:id="1484463347">
              <w:marLeft w:val="-75"/>
              <w:marRight w:val="0"/>
              <w:marTop w:val="30"/>
              <w:marBottom w:val="30"/>
              <w:divBdr>
                <w:top w:val="none" w:sz="0" w:space="0" w:color="auto"/>
                <w:left w:val="none" w:sz="0" w:space="0" w:color="auto"/>
                <w:bottom w:val="none" w:sz="0" w:space="0" w:color="auto"/>
                <w:right w:val="none" w:sz="0" w:space="0" w:color="auto"/>
              </w:divBdr>
              <w:divsChild>
                <w:div w:id="47341620">
                  <w:marLeft w:val="0"/>
                  <w:marRight w:val="0"/>
                  <w:marTop w:val="0"/>
                  <w:marBottom w:val="0"/>
                  <w:divBdr>
                    <w:top w:val="none" w:sz="0" w:space="0" w:color="auto"/>
                    <w:left w:val="none" w:sz="0" w:space="0" w:color="auto"/>
                    <w:bottom w:val="none" w:sz="0" w:space="0" w:color="auto"/>
                    <w:right w:val="none" w:sz="0" w:space="0" w:color="auto"/>
                  </w:divBdr>
                  <w:divsChild>
                    <w:div w:id="792099321">
                      <w:marLeft w:val="0"/>
                      <w:marRight w:val="0"/>
                      <w:marTop w:val="0"/>
                      <w:marBottom w:val="0"/>
                      <w:divBdr>
                        <w:top w:val="none" w:sz="0" w:space="0" w:color="auto"/>
                        <w:left w:val="none" w:sz="0" w:space="0" w:color="auto"/>
                        <w:bottom w:val="none" w:sz="0" w:space="0" w:color="auto"/>
                        <w:right w:val="none" w:sz="0" w:space="0" w:color="auto"/>
                      </w:divBdr>
                    </w:div>
                    <w:div w:id="933979888">
                      <w:marLeft w:val="0"/>
                      <w:marRight w:val="0"/>
                      <w:marTop w:val="0"/>
                      <w:marBottom w:val="0"/>
                      <w:divBdr>
                        <w:top w:val="none" w:sz="0" w:space="0" w:color="auto"/>
                        <w:left w:val="none" w:sz="0" w:space="0" w:color="auto"/>
                        <w:bottom w:val="none" w:sz="0" w:space="0" w:color="auto"/>
                        <w:right w:val="none" w:sz="0" w:space="0" w:color="auto"/>
                      </w:divBdr>
                    </w:div>
                  </w:divsChild>
                </w:div>
                <w:div w:id="118494247">
                  <w:marLeft w:val="0"/>
                  <w:marRight w:val="0"/>
                  <w:marTop w:val="0"/>
                  <w:marBottom w:val="0"/>
                  <w:divBdr>
                    <w:top w:val="none" w:sz="0" w:space="0" w:color="auto"/>
                    <w:left w:val="none" w:sz="0" w:space="0" w:color="auto"/>
                    <w:bottom w:val="none" w:sz="0" w:space="0" w:color="auto"/>
                    <w:right w:val="none" w:sz="0" w:space="0" w:color="auto"/>
                  </w:divBdr>
                  <w:divsChild>
                    <w:div w:id="1013067953">
                      <w:marLeft w:val="0"/>
                      <w:marRight w:val="0"/>
                      <w:marTop w:val="0"/>
                      <w:marBottom w:val="0"/>
                      <w:divBdr>
                        <w:top w:val="none" w:sz="0" w:space="0" w:color="auto"/>
                        <w:left w:val="none" w:sz="0" w:space="0" w:color="auto"/>
                        <w:bottom w:val="none" w:sz="0" w:space="0" w:color="auto"/>
                        <w:right w:val="none" w:sz="0" w:space="0" w:color="auto"/>
                      </w:divBdr>
                    </w:div>
                  </w:divsChild>
                </w:div>
                <w:div w:id="479805478">
                  <w:marLeft w:val="0"/>
                  <w:marRight w:val="0"/>
                  <w:marTop w:val="0"/>
                  <w:marBottom w:val="0"/>
                  <w:divBdr>
                    <w:top w:val="none" w:sz="0" w:space="0" w:color="auto"/>
                    <w:left w:val="none" w:sz="0" w:space="0" w:color="auto"/>
                    <w:bottom w:val="none" w:sz="0" w:space="0" w:color="auto"/>
                    <w:right w:val="none" w:sz="0" w:space="0" w:color="auto"/>
                  </w:divBdr>
                  <w:divsChild>
                    <w:div w:id="1654024397">
                      <w:marLeft w:val="0"/>
                      <w:marRight w:val="0"/>
                      <w:marTop w:val="0"/>
                      <w:marBottom w:val="0"/>
                      <w:divBdr>
                        <w:top w:val="none" w:sz="0" w:space="0" w:color="auto"/>
                        <w:left w:val="none" w:sz="0" w:space="0" w:color="auto"/>
                        <w:bottom w:val="none" w:sz="0" w:space="0" w:color="auto"/>
                        <w:right w:val="none" w:sz="0" w:space="0" w:color="auto"/>
                      </w:divBdr>
                    </w:div>
                  </w:divsChild>
                </w:div>
                <w:div w:id="1389767349">
                  <w:marLeft w:val="0"/>
                  <w:marRight w:val="0"/>
                  <w:marTop w:val="0"/>
                  <w:marBottom w:val="0"/>
                  <w:divBdr>
                    <w:top w:val="none" w:sz="0" w:space="0" w:color="auto"/>
                    <w:left w:val="none" w:sz="0" w:space="0" w:color="auto"/>
                    <w:bottom w:val="none" w:sz="0" w:space="0" w:color="auto"/>
                    <w:right w:val="none" w:sz="0" w:space="0" w:color="auto"/>
                  </w:divBdr>
                  <w:divsChild>
                    <w:div w:id="451246361">
                      <w:marLeft w:val="0"/>
                      <w:marRight w:val="0"/>
                      <w:marTop w:val="0"/>
                      <w:marBottom w:val="0"/>
                      <w:divBdr>
                        <w:top w:val="none" w:sz="0" w:space="0" w:color="auto"/>
                        <w:left w:val="none" w:sz="0" w:space="0" w:color="auto"/>
                        <w:bottom w:val="none" w:sz="0" w:space="0" w:color="auto"/>
                        <w:right w:val="none" w:sz="0" w:space="0" w:color="auto"/>
                      </w:divBdr>
                    </w:div>
                  </w:divsChild>
                </w:div>
                <w:div w:id="1661225420">
                  <w:marLeft w:val="0"/>
                  <w:marRight w:val="0"/>
                  <w:marTop w:val="0"/>
                  <w:marBottom w:val="0"/>
                  <w:divBdr>
                    <w:top w:val="none" w:sz="0" w:space="0" w:color="auto"/>
                    <w:left w:val="none" w:sz="0" w:space="0" w:color="auto"/>
                    <w:bottom w:val="none" w:sz="0" w:space="0" w:color="auto"/>
                    <w:right w:val="none" w:sz="0" w:space="0" w:color="auto"/>
                  </w:divBdr>
                  <w:divsChild>
                    <w:div w:id="971132572">
                      <w:marLeft w:val="0"/>
                      <w:marRight w:val="0"/>
                      <w:marTop w:val="0"/>
                      <w:marBottom w:val="0"/>
                      <w:divBdr>
                        <w:top w:val="none" w:sz="0" w:space="0" w:color="auto"/>
                        <w:left w:val="none" w:sz="0" w:space="0" w:color="auto"/>
                        <w:bottom w:val="none" w:sz="0" w:space="0" w:color="auto"/>
                        <w:right w:val="none" w:sz="0" w:space="0" w:color="auto"/>
                      </w:divBdr>
                    </w:div>
                  </w:divsChild>
                </w:div>
                <w:div w:id="2044011954">
                  <w:marLeft w:val="0"/>
                  <w:marRight w:val="0"/>
                  <w:marTop w:val="0"/>
                  <w:marBottom w:val="0"/>
                  <w:divBdr>
                    <w:top w:val="none" w:sz="0" w:space="0" w:color="auto"/>
                    <w:left w:val="none" w:sz="0" w:space="0" w:color="auto"/>
                    <w:bottom w:val="none" w:sz="0" w:space="0" w:color="auto"/>
                    <w:right w:val="none" w:sz="0" w:space="0" w:color="auto"/>
                  </w:divBdr>
                  <w:divsChild>
                    <w:div w:id="18097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92421">
          <w:marLeft w:val="0"/>
          <w:marRight w:val="0"/>
          <w:marTop w:val="0"/>
          <w:marBottom w:val="0"/>
          <w:divBdr>
            <w:top w:val="none" w:sz="0" w:space="0" w:color="auto"/>
            <w:left w:val="none" w:sz="0" w:space="0" w:color="auto"/>
            <w:bottom w:val="none" w:sz="0" w:space="0" w:color="auto"/>
            <w:right w:val="none" w:sz="0" w:space="0" w:color="auto"/>
          </w:divBdr>
        </w:div>
        <w:div w:id="1518426827">
          <w:marLeft w:val="0"/>
          <w:marRight w:val="0"/>
          <w:marTop w:val="0"/>
          <w:marBottom w:val="0"/>
          <w:divBdr>
            <w:top w:val="none" w:sz="0" w:space="0" w:color="auto"/>
            <w:left w:val="none" w:sz="0" w:space="0" w:color="auto"/>
            <w:bottom w:val="none" w:sz="0" w:space="0" w:color="auto"/>
            <w:right w:val="none" w:sz="0" w:space="0" w:color="auto"/>
          </w:divBdr>
        </w:div>
        <w:div w:id="1578204538">
          <w:marLeft w:val="0"/>
          <w:marRight w:val="0"/>
          <w:marTop w:val="0"/>
          <w:marBottom w:val="0"/>
          <w:divBdr>
            <w:top w:val="none" w:sz="0" w:space="0" w:color="auto"/>
            <w:left w:val="none" w:sz="0" w:space="0" w:color="auto"/>
            <w:bottom w:val="none" w:sz="0" w:space="0" w:color="auto"/>
            <w:right w:val="none" w:sz="0" w:space="0" w:color="auto"/>
          </w:divBdr>
        </w:div>
        <w:div w:id="1957130521">
          <w:marLeft w:val="0"/>
          <w:marRight w:val="0"/>
          <w:marTop w:val="0"/>
          <w:marBottom w:val="0"/>
          <w:divBdr>
            <w:top w:val="none" w:sz="0" w:space="0" w:color="auto"/>
            <w:left w:val="none" w:sz="0" w:space="0" w:color="auto"/>
            <w:bottom w:val="none" w:sz="0" w:space="0" w:color="auto"/>
            <w:right w:val="none" w:sz="0" w:space="0" w:color="auto"/>
          </w:divBdr>
        </w:div>
        <w:div w:id="1989901442">
          <w:marLeft w:val="0"/>
          <w:marRight w:val="0"/>
          <w:marTop w:val="0"/>
          <w:marBottom w:val="0"/>
          <w:divBdr>
            <w:top w:val="none" w:sz="0" w:space="0" w:color="auto"/>
            <w:left w:val="none" w:sz="0" w:space="0" w:color="auto"/>
            <w:bottom w:val="none" w:sz="0" w:space="0" w:color="auto"/>
            <w:right w:val="none" w:sz="0" w:space="0" w:color="auto"/>
          </w:divBdr>
          <w:divsChild>
            <w:div w:id="1527717820">
              <w:marLeft w:val="-75"/>
              <w:marRight w:val="0"/>
              <w:marTop w:val="30"/>
              <w:marBottom w:val="30"/>
              <w:divBdr>
                <w:top w:val="none" w:sz="0" w:space="0" w:color="auto"/>
                <w:left w:val="none" w:sz="0" w:space="0" w:color="auto"/>
                <w:bottom w:val="none" w:sz="0" w:space="0" w:color="auto"/>
                <w:right w:val="none" w:sz="0" w:space="0" w:color="auto"/>
              </w:divBdr>
              <w:divsChild>
                <w:div w:id="200896835">
                  <w:marLeft w:val="0"/>
                  <w:marRight w:val="0"/>
                  <w:marTop w:val="0"/>
                  <w:marBottom w:val="0"/>
                  <w:divBdr>
                    <w:top w:val="none" w:sz="0" w:space="0" w:color="auto"/>
                    <w:left w:val="none" w:sz="0" w:space="0" w:color="auto"/>
                    <w:bottom w:val="none" w:sz="0" w:space="0" w:color="auto"/>
                    <w:right w:val="none" w:sz="0" w:space="0" w:color="auto"/>
                  </w:divBdr>
                  <w:divsChild>
                    <w:div w:id="1219130233">
                      <w:marLeft w:val="0"/>
                      <w:marRight w:val="0"/>
                      <w:marTop w:val="0"/>
                      <w:marBottom w:val="0"/>
                      <w:divBdr>
                        <w:top w:val="none" w:sz="0" w:space="0" w:color="auto"/>
                        <w:left w:val="none" w:sz="0" w:space="0" w:color="auto"/>
                        <w:bottom w:val="none" w:sz="0" w:space="0" w:color="auto"/>
                        <w:right w:val="none" w:sz="0" w:space="0" w:color="auto"/>
                      </w:divBdr>
                    </w:div>
                    <w:div w:id="1618489299">
                      <w:marLeft w:val="0"/>
                      <w:marRight w:val="0"/>
                      <w:marTop w:val="0"/>
                      <w:marBottom w:val="0"/>
                      <w:divBdr>
                        <w:top w:val="none" w:sz="0" w:space="0" w:color="auto"/>
                        <w:left w:val="none" w:sz="0" w:space="0" w:color="auto"/>
                        <w:bottom w:val="none" w:sz="0" w:space="0" w:color="auto"/>
                        <w:right w:val="none" w:sz="0" w:space="0" w:color="auto"/>
                      </w:divBdr>
                    </w:div>
                  </w:divsChild>
                </w:div>
                <w:div w:id="262305051">
                  <w:marLeft w:val="0"/>
                  <w:marRight w:val="0"/>
                  <w:marTop w:val="0"/>
                  <w:marBottom w:val="0"/>
                  <w:divBdr>
                    <w:top w:val="none" w:sz="0" w:space="0" w:color="auto"/>
                    <w:left w:val="none" w:sz="0" w:space="0" w:color="auto"/>
                    <w:bottom w:val="none" w:sz="0" w:space="0" w:color="auto"/>
                    <w:right w:val="none" w:sz="0" w:space="0" w:color="auto"/>
                  </w:divBdr>
                  <w:divsChild>
                    <w:div w:id="1196885990">
                      <w:marLeft w:val="0"/>
                      <w:marRight w:val="0"/>
                      <w:marTop w:val="0"/>
                      <w:marBottom w:val="0"/>
                      <w:divBdr>
                        <w:top w:val="none" w:sz="0" w:space="0" w:color="auto"/>
                        <w:left w:val="none" w:sz="0" w:space="0" w:color="auto"/>
                        <w:bottom w:val="none" w:sz="0" w:space="0" w:color="auto"/>
                        <w:right w:val="none" w:sz="0" w:space="0" w:color="auto"/>
                      </w:divBdr>
                    </w:div>
                    <w:div w:id="2122918967">
                      <w:marLeft w:val="0"/>
                      <w:marRight w:val="0"/>
                      <w:marTop w:val="0"/>
                      <w:marBottom w:val="0"/>
                      <w:divBdr>
                        <w:top w:val="none" w:sz="0" w:space="0" w:color="auto"/>
                        <w:left w:val="none" w:sz="0" w:space="0" w:color="auto"/>
                        <w:bottom w:val="none" w:sz="0" w:space="0" w:color="auto"/>
                        <w:right w:val="none" w:sz="0" w:space="0" w:color="auto"/>
                      </w:divBdr>
                    </w:div>
                  </w:divsChild>
                </w:div>
                <w:div w:id="736242432">
                  <w:marLeft w:val="0"/>
                  <w:marRight w:val="0"/>
                  <w:marTop w:val="0"/>
                  <w:marBottom w:val="0"/>
                  <w:divBdr>
                    <w:top w:val="none" w:sz="0" w:space="0" w:color="auto"/>
                    <w:left w:val="none" w:sz="0" w:space="0" w:color="auto"/>
                    <w:bottom w:val="none" w:sz="0" w:space="0" w:color="auto"/>
                    <w:right w:val="none" w:sz="0" w:space="0" w:color="auto"/>
                  </w:divBdr>
                  <w:divsChild>
                    <w:div w:id="1539972129">
                      <w:marLeft w:val="0"/>
                      <w:marRight w:val="0"/>
                      <w:marTop w:val="0"/>
                      <w:marBottom w:val="0"/>
                      <w:divBdr>
                        <w:top w:val="none" w:sz="0" w:space="0" w:color="auto"/>
                        <w:left w:val="none" w:sz="0" w:space="0" w:color="auto"/>
                        <w:bottom w:val="none" w:sz="0" w:space="0" w:color="auto"/>
                        <w:right w:val="none" w:sz="0" w:space="0" w:color="auto"/>
                      </w:divBdr>
                    </w:div>
                  </w:divsChild>
                </w:div>
                <w:div w:id="914901843">
                  <w:marLeft w:val="0"/>
                  <w:marRight w:val="0"/>
                  <w:marTop w:val="0"/>
                  <w:marBottom w:val="0"/>
                  <w:divBdr>
                    <w:top w:val="none" w:sz="0" w:space="0" w:color="auto"/>
                    <w:left w:val="none" w:sz="0" w:space="0" w:color="auto"/>
                    <w:bottom w:val="none" w:sz="0" w:space="0" w:color="auto"/>
                    <w:right w:val="none" w:sz="0" w:space="0" w:color="auto"/>
                  </w:divBdr>
                  <w:divsChild>
                    <w:div w:id="861283972">
                      <w:marLeft w:val="0"/>
                      <w:marRight w:val="0"/>
                      <w:marTop w:val="0"/>
                      <w:marBottom w:val="0"/>
                      <w:divBdr>
                        <w:top w:val="none" w:sz="0" w:space="0" w:color="auto"/>
                        <w:left w:val="none" w:sz="0" w:space="0" w:color="auto"/>
                        <w:bottom w:val="none" w:sz="0" w:space="0" w:color="auto"/>
                        <w:right w:val="none" w:sz="0" w:space="0" w:color="auto"/>
                      </w:divBdr>
                    </w:div>
                  </w:divsChild>
                </w:div>
                <w:div w:id="958532106">
                  <w:marLeft w:val="0"/>
                  <w:marRight w:val="0"/>
                  <w:marTop w:val="0"/>
                  <w:marBottom w:val="0"/>
                  <w:divBdr>
                    <w:top w:val="none" w:sz="0" w:space="0" w:color="auto"/>
                    <w:left w:val="none" w:sz="0" w:space="0" w:color="auto"/>
                    <w:bottom w:val="none" w:sz="0" w:space="0" w:color="auto"/>
                    <w:right w:val="none" w:sz="0" w:space="0" w:color="auto"/>
                  </w:divBdr>
                  <w:divsChild>
                    <w:div w:id="929123101">
                      <w:marLeft w:val="0"/>
                      <w:marRight w:val="0"/>
                      <w:marTop w:val="0"/>
                      <w:marBottom w:val="0"/>
                      <w:divBdr>
                        <w:top w:val="none" w:sz="0" w:space="0" w:color="auto"/>
                        <w:left w:val="none" w:sz="0" w:space="0" w:color="auto"/>
                        <w:bottom w:val="none" w:sz="0" w:space="0" w:color="auto"/>
                        <w:right w:val="none" w:sz="0" w:space="0" w:color="auto"/>
                      </w:divBdr>
                    </w:div>
                  </w:divsChild>
                </w:div>
                <w:div w:id="1044788472">
                  <w:marLeft w:val="0"/>
                  <w:marRight w:val="0"/>
                  <w:marTop w:val="0"/>
                  <w:marBottom w:val="0"/>
                  <w:divBdr>
                    <w:top w:val="none" w:sz="0" w:space="0" w:color="auto"/>
                    <w:left w:val="none" w:sz="0" w:space="0" w:color="auto"/>
                    <w:bottom w:val="none" w:sz="0" w:space="0" w:color="auto"/>
                    <w:right w:val="none" w:sz="0" w:space="0" w:color="auto"/>
                  </w:divBdr>
                  <w:divsChild>
                    <w:div w:id="1181043592">
                      <w:marLeft w:val="0"/>
                      <w:marRight w:val="0"/>
                      <w:marTop w:val="0"/>
                      <w:marBottom w:val="0"/>
                      <w:divBdr>
                        <w:top w:val="none" w:sz="0" w:space="0" w:color="auto"/>
                        <w:left w:val="none" w:sz="0" w:space="0" w:color="auto"/>
                        <w:bottom w:val="none" w:sz="0" w:space="0" w:color="auto"/>
                        <w:right w:val="none" w:sz="0" w:space="0" w:color="auto"/>
                      </w:divBdr>
                    </w:div>
                  </w:divsChild>
                </w:div>
                <w:div w:id="1414668349">
                  <w:marLeft w:val="0"/>
                  <w:marRight w:val="0"/>
                  <w:marTop w:val="0"/>
                  <w:marBottom w:val="0"/>
                  <w:divBdr>
                    <w:top w:val="none" w:sz="0" w:space="0" w:color="auto"/>
                    <w:left w:val="none" w:sz="0" w:space="0" w:color="auto"/>
                    <w:bottom w:val="none" w:sz="0" w:space="0" w:color="auto"/>
                    <w:right w:val="none" w:sz="0" w:space="0" w:color="auto"/>
                  </w:divBdr>
                  <w:divsChild>
                    <w:div w:id="851722987">
                      <w:marLeft w:val="0"/>
                      <w:marRight w:val="0"/>
                      <w:marTop w:val="0"/>
                      <w:marBottom w:val="0"/>
                      <w:divBdr>
                        <w:top w:val="none" w:sz="0" w:space="0" w:color="auto"/>
                        <w:left w:val="none" w:sz="0" w:space="0" w:color="auto"/>
                        <w:bottom w:val="none" w:sz="0" w:space="0" w:color="auto"/>
                        <w:right w:val="none" w:sz="0" w:space="0" w:color="auto"/>
                      </w:divBdr>
                    </w:div>
                  </w:divsChild>
                </w:div>
                <w:div w:id="1440877207">
                  <w:marLeft w:val="0"/>
                  <w:marRight w:val="0"/>
                  <w:marTop w:val="0"/>
                  <w:marBottom w:val="0"/>
                  <w:divBdr>
                    <w:top w:val="none" w:sz="0" w:space="0" w:color="auto"/>
                    <w:left w:val="none" w:sz="0" w:space="0" w:color="auto"/>
                    <w:bottom w:val="none" w:sz="0" w:space="0" w:color="auto"/>
                    <w:right w:val="none" w:sz="0" w:space="0" w:color="auto"/>
                  </w:divBdr>
                  <w:divsChild>
                    <w:div w:id="612249816">
                      <w:marLeft w:val="0"/>
                      <w:marRight w:val="0"/>
                      <w:marTop w:val="0"/>
                      <w:marBottom w:val="0"/>
                      <w:divBdr>
                        <w:top w:val="none" w:sz="0" w:space="0" w:color="auto"/>
                        <w:left w:val="none" w:sz="0" w:space="0" w:color="auto"/>
                        <w:bottom w:val="none" w:sz="0" w:space="0" w:color="auto"/>
                        <w:right w:val="none" w:sz="0" w:space="0" w:color="auto"/>
                      </w:divBdr>
                    </w:div>
                    <w:div w:id="668220217">
                      <w:marLeft w:val="0"/>
                      <w:marRight w:val="0"/>
                      <w:marTop w:val="0"/>
                      <w:marBottom w:val="0"/>
                      <w:divBdr>
                        <w:top w:val="none" w:sz="0" w:space="0" w:color="auto"/>
                        <w:left w:val="none" w:sz="0" w:space="0" w:color="auto"/>
                        <w:bottom w:val="none" w:sz="0" w:space="0" w:color="auto"/>
                        <w:right w:val="none" w:sz="0" w:space="0" w:color="auto"/>
                      </w:divBdr>
                    </w:div>
                  </w:divsChild>
                </w:div>
                <w:div w:id="1528176270">
                  <w:marLeft w:val="0"/>
                  <w:marRight w:val="0"/>
                  <w:marTop w:val="0"/>
                  <w:marBottom w:val="0"/>
                  <w:divBdr>
                    <w:top w:val="none" w:sz="0" w:space="0" w:color="auto"/>
                    <w:left w:val="none" w:sz="0" w:space="0" w:color="auto"/>
                    <w:bottom w:val="none" w:sz="0" w:space="0" w:color="auto"/>
                    <w:right w:val="none" w:sz="0" w:space="0" w:color="auto"/>
                  </w:divBdr>
                  <w:divsChild>
                    <w:div w:id="64305592">
                      <w:marLeft w:val="0"/>
                      <w:marRight w:val="0"/>
                      <w:marTop w:val="0"/>
                      <w:marBottom w:val="0"/>
                      <w:divBdr>
                        <w:top w:val="none" w:sz="0" w:space="0" w:color="auto"/>
                        <w:left w:val="none" w:sz="0" w:space="0" w:color="auto"/>
                        <w:bottom w:val="none" w:sz="0" w:space="0" w:color="auto"/>
                        <w:right w:val="none" w:sz="0" w:space="0" w:color="auto"/>
                      </w:divBdr>
                    </w:div>
                    <w:div w:id="1409574732">
                      <w:marLeft w:val="0"/>
                      <w:marRight w:val="0"/>
                      <w:marTop w:val="0"/>
                      <w:marBottom w:val="0"/>
                      <w:divBdr>
                        <w:top w:val="none" w:sz="0" w:space="0" w:color="auto"/>
                        <w:left w:val="none" w:sz="0" w:space="0" w:color="auto"/>
                        <w:bottom w:val="none" w:sz="0" w:space="0" w:color="auto"/>
                        <w:right w:val="none" w:sz="0" w:space="0" w:color="auto"/>
                      </w:divBdr>
                    </w:div>
                  </w:divsChild>
                </w:div>
                <w:div w:id="1945306865">
                  <w:marLeft w:val="0"/>
                  <w:marRight w:val="0"/>
                  <w:marTop w:val="0"/>
                  <w:marBottom w:val="0"/>
                  <w:divBdr>
                    <w:top w:val="none" w:sz="0" w:space="0" w:color="auto"/>
                    <w:left w:val="none" w:sz="0" w:space="0" w:color="auto"/>
                    <w:bottom w:val="none" w:sz="0" w:space="0" w:color="auto"/>
                    <w:right w:val="none" w:sz="0" w:space="0" w:color="auto"/>
                  </w:divBdr>
                  <w:divsChild>
                    <w:div w:id="711809283">
                      <w:marLeft w:val="0"/>
                      <w:marRight w:val="0"/>
                      <w:marTop w:val="0"/>
                      <w:marBottom w:val="0"/>
                      <w:divBdr>
                        <w:top w:val="none" w:sz="0" w:space="0" w:color="auto"/>
                        <w:left w:val="none" w:sz="0" w:space="0" w:color="auto"/>
                        <w:bottom w:val="none" w:sz="0" w:space="0" w:color="auto"/>
                        <w:right w:val="none" w:sz="0" w:space="0" w:color="auto"/>
                      </w:divBdr>
                    </w:div>
                    <w:div w:id="1911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19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m@cdpo.org" TargetMode="External"/><Relationship Id="rId18" Type="http://schemas.openxmlformats.org/officeDocument/2006/relationships/hyperlink" Target="https://www.unesco.org/en/articles/cambodia-breaking-down-barriers-facilitate-access-information-persons-disabilities" TargetMode="External"/><Relationship Id="rId26" Type="http://schemas.openxmlformats.org/officeDocument/2006/relationships/hyperlink" Target="https://fresjob.com/elearning/" TargetMode="External"/><Relationship Id="rId39" Type="http://schemas.openxmlformats.org/officeDocument/2006/relationships/hyperlink" Target="https://tinyurl.com/b4eebm8a" TargetMode="External"/><Relationship Id="rId21" Type="http://schemas.openxmlformats.org/officeDocument/2006/relationships/hyperlink" Target="https://drive.google.com/file/d/1oujMCXvgVBoQ416HAeHtvR2jn_2uqQQ0/view?usp=drive_link" TargetMode="External"/><Relationship Id="rId34" Type="http://schemas.openxmlformats.org/officeDocument/2006/relationships/hyperlink" Target="https://www.facebook.com/share/v/1B7U3fGaYQ/" TargetMode="External"/><Relationship Id="rId42" Type="http://schemas.openxmlformats.org/officeDocument/2006/relationships/hyperlink" Target="https://www.unesco.org/en/articles/accelerating-disability-rights-cambodia" TargetMode="External"/><Relationship Id="rId47" Type="http://schemas.openxmlformats.org/officeDocument/2006/relationships/hyperlink" Target="https://www.facebook.com/reel/1923541351910032" TargetMode="External"/><Relationship Id="rId50" Type="http://schemas.openxmlformats.org/officeDocument/2006/relationships/hyperlink" Target="https://www.facebook.com/share/p/1DST7seevH/" TargetMode="External"/><Relationship Id="rId55" Type="http://schemas.openxmlformats.org/officeDocument/2006/relationships/hyperlink" Target="https://moeys.gov.kh/storage/uploads/documents//67316f9d3a57f.pdf"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esdoc.unesco.org/ark:/48223/pf0000391858" TargetMode="External"/><Relationship Id="rId29" Type="http://schemas.openxmlformats.org/officeDocument/2006/relationships/hyperlink" Target="https://drive.google.com/file/d/1bu9qk7TILV9RfShaUY0Tg3cz0JarySCC/view?usp=drive_link" TargetMode="External"/><Relationship Id="rId11" Type="http://schemas.openxmlformats.org/officeDocument/2006/relationships/image" Target="media/image1.jpeg"/><Relationship Id="rId24" Type="http://schemas.openxmlformats.org/officeDocument/2006/relationships/hyperlink" Target="https://tbinternet.ohchr.org/_layouts/15/treatybodyexternal/Download.aspx?symbolno=CRPD%2FC%2FKHM%2F1&amp;Lang=en" TargetMode="External"/><Relationship Id="rId32" Type="http://schemas.openxmlformats.org/officeDocument/2006/relationships/hyperlink" Target="https://www.undp.org/cambodia/stories/one-womans-mission-change-lives-persons-disabilities-cambodia" TargetMode="External"/><Relationship Id="rId37" Type="http://schemas.openxmlformats.org/officeDocument/2006/relationships/hyperlink" Target="https://www.facebook.com/OHCHRCambodia/reels/" TargetMode="External"/><Relationship Id="rId40" Type="http://schemas.openxmlformats.org/officeDocument/2006/relationships/hyperlink" Target="https://cdri.org.kh/publication/information-needs-assessment-for-persons-with-disabilities-in-cambodia" TargetMode="External"/><Relationship Id="rId45" Type="http://schemas.openxmlformats.org/officeDocument/2006/relationships/hyperlink" Target="https://www.unesco.org/en/articles/cambodia-calls-greater-disability-equality-and-through-media" TargetMode="External"/><Relationship Id="rId53" Type="http://schemas.openxmlformats.org/officeDocument/2006/relationships/hyperlink" Target="https://www.facebook.com/share/p/1BgyVR9oE2/" TargetMode="External"/><Relationship Id="rId58" Type="http://schemas.openxmlformats.org/officeDocument/2006/relationships/hyperlink" Target="https://www.facebook.com/share/p/17dN967FA4/" TargetMode="External"/><Relationship Id="rId5" Type="http://schemas.openxmlformats.org/officeDocument/2006/relationships/numbering" Target="numbering.xml"/><Relationship Id="rId61" Type="http://schemas.openxmlformats.org/officeDocument/2006/relationships/hyperlink" Target="https://www.undp.org/cambodia/speeches/reflection-workshop-implementation-national-disability-strategic-plan-2019-2023" TargetMode="External"/><Relationship Id="rId19" Type="http://schemas.openxmlformats.org/officeDocument/2006/relationships/hyperlink" Target="https://drive.google.com/file/d/1Uf6Y_jXQQrCwNuEGxw9mG1TobQ3S5CMR/view?usp=drive_link" TargetMode="External"/><Relationship Id="rId14" Type="http://schemas.openxmlformats.org/officeDocument/2006/relationships/hyperlink" Target="mailto:monika.mak@cdpo.org" TargetMode="External"/><Relationship Id="rId22" Type="http://schemas.openxmlformats.org/officeDocument/2006/relationships/hyperlink" Target="https://drive.google.com/file/d/1oujMCXvgVBoQ416HAeHtvR2jn_2uqQQ0/view?usp=drive_link" TargetMode="External"/><Relationship Id="rId27" Type="http://schemas.openxmlformats.org/officeDocument/2006/relationships/hyperlink" Target="https://drive.google.com/file/d/1oujMCXvgVBoQ416HAeHtvR2jn_2uqQQ0/view?usp=drive_link" TargetMode="External"/><Relationship Id="rId30" Type="http://schemas.openxmlformats.org/officeDocument/2006/relationships/hyperlink" Target="https://core.unesco.org/en/project/261CMB5000" TargetMode="External"/><Relationship Id="rId35" Type="http://schemas.openxmlformats.org/officeDocument/2006/relationships/hyperlink" Target="https://www.youtube.com/@UNCOHCHR/videos" TargetMode="External"/><Relationship Id="rId43" Type="http://schemas.openxmlformats.org/officeDocument/2006/relationships/hyperlink" Target="https://www.khmertimeskh.com/501770238/cambodia-promotes-inclusive-media-to-empower-persons-with-disabilities/" TargetMode="External"/><Relationship Id="rId48" Type="http://schemas.openxmlformats.org/officeDocument/2006/relationships/hyperlink" Target="https://dac.gov.kh/en/download/33/national-disability-strategic-plan-2024-2028.html" TargetMode="External"/><Relationship Id="rId56" Type="http://schemas.openxmlformats.org/officeDocument/2006/relationships/hyperlink" Target="https://nspc.gov.kh/Images/National%20Social%20Protection%20Policy%20Framework%202024-2035_2025_02_20_15_45_55.pdf"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acebook.com/share/p/1Cp4BZHiQX/" TargetMode="External"/><Relationship Id="rId3" Type="http://schemas.openxmlformats.org/officeDocument/2006/relationships/customXml" Target="../customXml/item3.xml"/><Relationship Id="rId12" Type="http://schemas.openxmlformats.org/officeDocument/2006/relationships/hyperlink" Target="mailto:sambath@dac.gov.kh" TargetMode="External"/><Relationship Id="rId17" Type="http://schemas.openxmlformats.org/officeDocument/2006/relationships/hyperlink" Target="https://cdri.org.kh/storage/pdf/PB2024E-1%20info%20needs%20for%20Disabilities_1724212504.pdf" TargetMode="External"/><Relationship Id="rId25" Type="http://schemas.openxmlformats.org/officeDocument/2006/relationships/hyperlink" Target="https://ndsp.gov.kh" TargetMode="External"/><Relationship Id="rId33" Type="http://schemas.openxmlformats.org/officeDocument/2006/relationships/hyperlink" Target="https://www.facebook.com/share/v/1B7U3fGaYQ/" TargetMode="External"/><Relationship Id="rId38" Type="http://schemas.openxmlformats.org/officeDocument/2006/relationships/hyperlink" Target="https://www.youtube.com/watch?v=qWmoPln-t_M" TargetMode="External"/><Relationship Id="rId46" Type="http://schemas.openxmlformats.org/officeDocument/2006/relationships/hyperlink" Target="https://drive.google.com/drive/folders/1fcdkAZpQ24VpPFRVrBc-okeybSmEw8yK?usp=drive_link" TargetMode="External"/><Relationship Id="rId59" Type="http://schemas.openxmlformats.org/officeDocument/2006/relationships/hyperlink" Target="https://eacnews.asia/home/details/23208" TargetMode="External"/><Relationship Id="rId20" Type="http://schemas.openxmlformats.org/officeDocument/2006/relationships/hyperlink" Target="https://drive.google.com/file/d/1Uf6Y_jXQQrCwNuEGxw9mG1TobQ3S5CMR/view?usp=drive_link" TargetMode="External"/><Relationship Id="rId41" Type="http://schemas.openxmlformats.org/officeDocument/2006/relationships/hyperlink" Target="https://www.unesco.org/en/articles/unesco-releases-cambodias-first-information-needs-assessment-persons-disabilities" TargetMode="External"/><Relationship Id="rId54" Type="http://schemas.openxmlformats.org/officeDocument/2006/relationships/hyperlink" Target="https://www.khmertimeskh.com/501469701/ministry-launches-neary-rattanak-plan-for-next-five-years/" TargetMode="External"/><Relationship Id="rId62" Type="http://schemas.openxmlformats.org/officeDocument/2006/relationships/hyperlink" Target="https://cambodia.un.org/en/252482-united-nations-sustainable-development-cooperation-framework-2024-202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pm@cdpo.org" TargetMode="External"/><Relationship Id="rId23" Type="http://schemas.openxmlformats.org/officeDocument/2006/relationships/hyperlink" Target="https://tbinternet.ohchr.org/_layouts/15/treatybodyexternal/Download.aspx?symbolno=CRPD%2FC%2FKHM%2F1&amp;Lang=en" TargetMode="External"/><Relationship Id="rId28" Type="http://schemas.openxmlformats.org/officeDocument/2006/relationships/hyperlink" Target="https://drive.google.com/file/d/177Mpk0FbJVf1Qj3iqwXQipLYE5NMM443/view?usp=drive_link" TargetMode="External"/><Relationship Id="rId36" Type="http://schemas.openxmlformats.org/officeDocument/2006/relationships/hyperlink" Target="https://www.facebook.com/reel/3874370619451818" TargetMode="External"/><Relationship Id="rId49" Type="http://schemas.openxmlformats.org/officeDocument/2006/relationships/hyperlink" Target="https://nspc.gov.kh/Images/National%20Social%20Protection%20Policy%20Framework%202024-2035_2025_02_20_15_45_55.pdf" TargetMode="External"/><Relationship Id="rId57" Type="http://schemas.openxmlformats.org/officeDocument/2006/relationships/hyperlink" Target="https://www.facebook.com/share/p/1ExCv8BU8b/" TargetMode="External"/><Relationship Id="rId10" Type="http://schemas.openxmlformats.org/officeDocument/2006/relationships/endnotes" Target="endnotes.xml"/><Relationship Id="rId31" Type="http://schemas.openxmlformats.org/officeDocument/2006/relationships/hyperlink" Target="https://unesdoc.unesco.org/ark:/48223/pf0000391032" TargetMode="External"/><Relationship Id="rId44" Type="http://schemas.openxmlformats.org/officeDocument/2006/relationships/hyperlink" Target="https://www.khmertimeskh.com/501769224/cambodia-pushes-for-inclusive-media-to-empower-persons-with-disabilities/" TargetMode="External"/><Relationship Id="rId52" Type="http://schemas.openxmlformats.org/officeDocument/2006/relationships/hyperlink" Target="https://www.facebook.com/share/p/1Cp4BZHiQX/" TargetMode="External"/><Relationship Id="rId60" Type="http://schemas.openxmlformats.org/officeDocument/2006/relationships/hyperlink" Target="https://www.linkedin.com/posts/undp-cambodia_inclusion-integration-participation-activity-7075024664200167425-Mp4H?utm_source=share&amp;utm_medium=member_desktop&amp;rcm=ACoAAE_PYxcBVYKZWiMXYbQ7bTvRGexJSHPklJg"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unesco.org/en/articles/cambodia-breaking-down-barriers-facilitate-access-information-persons-disabilities" TargetMode="External"/><Relationship Id="rId13" Type="http://schemas.openxmlformats.org/officeDocument/2006/relationships/hyperlink" Target="https://www.facebook.com/reel/1120184390290803" TargetMode="External"/><Relationship Id="rId18" Type="http://schemas.openxmlformats.org/officeDocument/2006/relationships/hyperlink" Target="https://data.opendevelopmentcambodia.net/en/dataset/ea70175c-5cc0-4472-8206-427cabd96616/resource/6626e6a1-e41a-4434-8068-577f1a012b19/download/moeys_action-plan-on-inclusive-education-2024-2028_en.pdf" TargetMode="External"/><Relationship Id="rId26" Type="http://schemas.openxmlformats.org/officeDocument/2006/relationships/hyperlink" Target="https://www.facebook.com/share/p/15RZTXHrej/" TargetMode="External"/><Relationship Id="rId3" Type="http://schemas.openxmlformats.org/officeDocument/2006/relationships/hyperlink" Target="https://www.facebook.com/OHCHRCambodia/posts/pfbid0219arRBHBLQcMMfKeJuw6sqGwRoruiCm2njjq9HD2xzv7QNnJv5df28aV3uJwswREl" TargetMode="External"/><Relationship Id="rId21" Type="http://schemas.openxmlformats.org/officeDocument/2006/relationships/hyperlink" Target="https://tbinternet.ohchr.org/_layouts/15/TreatyBodyExternal/countries.aspx?CountryCode=KHM&amp;Lang=EN" TargetMode="External"/><Relationship Id="rId7" Type="http://schemas.openxmlformats.org/officeDocument/2006/relationships/hyperlink" Target="https://tpocambodia.org/wp-content/uploads/2015/09/2012-Leitner-Cambodia-Report-on-mental-health.pdf" TargetMode="External"/><Relationship Id="rId12" Type="http://schemas.openxmlformats.org/officeDocument/2006/relationships/hyperlink" Target="https://www.facebook.com/reel/2964338283746721" TargetMode="External"/><Relationship Id="rId17" Type="http://schemas.openxmlformats.org/officeDocument/2006/relationships/hyperlink" Target="https://www.undp.org/cambodia/press-releases/cambodia-launches-third-nationally-determined-contribution-ndc-30-accelerate-climate-action-and-sustainable-development" TargetMode="External"/><Relationship Id="rId25" Type="http://schemas.openxmlformats.org/officeDocument/2006/relationships/hyperlink" Target="https://dac.gov.kh/en/download/33/national-disability-strategic-plan-2024-2028.html" TargetMode="External"/><Relationship Id="rId2" Type="http://schemas.openxmlformats.org/officeDocument/2006/relationships/hyperlink" Target="https://www.undp.org/cambodia/stories/open-world-deaf-people-cambodia" TargetMode="External"/><Relationship Id="rId16" Type="http://schemas.openxmlformats.org/officeDocument/2006/relationships/hyperlink" Target="https://www.unaids.org/en/resources/presscentre/pressreleaseandstatementarchive/2025/may/20250516_cambodia" TargetMode="External"/><Relationship Id="rId20" Type="http://schemas.openxmlformats.org/officeDocument/2006/relationships/hyperlink" Target="https://dac.gov.kh/en/download/33/national-disability-strategic-plan-2024-2028.html" TargetMode="External"/><Relationship Id="rId29" Type="http://schemas.openxmlformats.org/officeDocument/2006/relationships/hyperlink" Target="https://drive.google.com/drive/folders/1RS0sxXOHAQ29nW099CcZ6rVyziXRrFP-?usp=drive_link" TargetMode="External"/><Relationship Id="rId1" Type="http://schemas.openxmlformats.org/officeDocument/2006/relationships/hyperlink" Target="https://www.undp.org/cambodia/speeches/report-launching-and-dissemination-impact-evaluation-cash-transfer-programme-poor-and-vulnerable-households-during-covid-19" TargetMode="External"/><Relationship Id="rId6" Type="http://schemas.openxmlformats.org/officeDocument/2006/relationships/hyperlink" Target="https://unesdoc.unesco.org/ark:/48223/pf0000391858.locale=en" TargetMode="External"/><Relationship Id="rId11" Type="http://schemas.openxmlformats.org/officeDocument/2006/relationships/hyperlink" Target="https://www.facebook.com/reel/3874370619451818" TargetMode="External"/><Relationship Id="rId24" Type="http://schemas.openxmlformats.org/officeDocument/2006/relationships/hyperlink" Target="https://www.facebook.com/share/p/16sByFryJv/" TargetMode="External"/><Relationship Id="rId5" Type="http://schemas.openxmlformats.org/officeDocument/2006/relationships/hyperlink" Target="https://www.facebook.com/reel/3874370619451818" TargetMode="External"/><Relationship Id="rId15" Type="http://schemas.openxmlformats.org/officeDocument/2006/relationships/hyperlink" Target="https://www.facebook.com/reel/1310529797228691" TargetMode="External"/><Relationship Id="rId23" Type="http://schemas.openxmlformats.org/officeDocument/2006/relationships/hyperlink" Target="https://www.akp.gov.kh/post/detail/354828" TargetMode="External"/><Relationship Id="rId28" Type="http://schemas.openxmlformats.org/officeDocument/2006/relationships/hyperlink" Target="https://www.undp.org/cambodia/stories/open-world-deaf-people-cambodia" TargetMode="External"/><Relationship Id="rId10" Type="http://schemas.openxmlformats.org/officeDocument/2006/relationships/hyperlink" Target="https://youtu.be/nEjRkmZrDgE?si=JiuefSfm3EKCVK-7" TargetMode="External"/><Relationship Id="rId19" Type="http://schemas.openxmlformats.org/officeDocument/2006/relationships/hyperlink" Target="https://nspc.gov.kh/Images/National%20Social%20Protection%20Policy%20Framework%202024-2035_2025_02_20_15_45_55.pdf" TargetMode="External"/><Relationship Id="rId4" Type="http://schemas.openxmlformats.org/officeDocument/2006/relationships/hyperlink" Target="https://www.facebook.com/share/v/15o31bPaaE/" TargetMode="External"/><Relationship Id="rId9" Type="http://schemas.openxmlformats.org/officeDocument/2006/relationships/hyperlink" Target="https://www.undp.org/cambodia/stories/open-world-deaf-people-cambodia" TargetMode="External"/><Relationship Id="rId14" Type="http://schemas.openxmlformats.org/officeDocument/2006/relationships/hyperlink" Target="https://www.facebook.com/reel/728369880217486" TargetMode="External"/><Relationship Id="rId22" Type="http://schemas.openxmlformats.org/officeDocument/2006/relationships/hyperlink" Target="https://www.linkedin.com/posts/undp-cambodia_cambodia-disabilityinclusion-activity-7269702811150381057-dIb7?utm_source=share&amp;utm_medium=member_desktop&amp;rcm=ACoAAE_PYxcBVYKZWiMXYbQ7bTvRGexJSHPklJg" TargetMode="External"/><Relationship Id="rId27" Type="http://schemas.openxmlformats.org/officeDocument/2006/relationships/hyperlink" Target="https://www.facebook.com/share/p/18YZmF8Df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2" ma:contentTypeDescription="Create a new document." ma:contentTypeScope="" ma:versionID="1bc55d21ccf65ea3244133f74b4ae2a9">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eaae514dcb1a7b42971ecd07a5244f11"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DocumentType xmlns="d9cf0e28-81d2-4dc7-8b10-820d80ed680d">Progress Report</DocumentType>
    <OfficeCountry xmlns="d9cf0e28-81d2-4dc7-8b10-820d80ed680d">B0396 - Cambodia - Phnom-Penh</OfficeCountry>
    <DocumentStatus xmlns="d9cf0e28-81d2-4dc7-8b10-820d80ed680d">Final</DocumentStatus>
    <DocCoverageEndDate xmlns="d9cf0e28-81d2-4dc7-8b10-820d80ed680d">2025-12-31T05:00:00+00:00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Project Final Report </FileNameDescription>
    <ProjectNumber xmlns="d9cf0e28-81d2-4dc7-8b10-820d80ed680d">00117239</ProjectNumber>
    <Language xmlns="d9cf0e28-81d2-4dc7-8b10-820d80ed680d">English</Language>
    <AuthorName xmlns="d9cf0e28-81d2-4dc7-8b10-820d80ed680d">UNDP</AuthorName>
    <DocumentCategory xmlns="d9cf0e28-81d2-4dc7-8b10-820d80ed680d">Project</DocumentCategory>
    <OperatingUnit xmlns="d9cf0e28-81d2-4dc7-8b10-820d80ed680d">UNDP-KHM</OperatingUnit>
    <FocusArea xmlns="d9cf0e28-81d2-4dc7-8b10-820d80ed680d">Cross-cutting priorities</FocusArea>
    <DocCoverageStartDate xmlns="d9cf0e28-81d2-4dc7-8b10-820d80ed680d">2022-03-04T05:00:00+00:00</DocCoverageStartDate>
    <FileClassificationMode xmlns="d9cf0e28-81d2-4dc7-8b10-820d80ed680d">Public</FileClassificationMode>
    <OutputNumber xmlns="d9cf0e28-81d2-4dc7-8b10-820d80ed680d">00114110</OutputNumber>
  </documentManagement>
</p:properties>
</file>

<file path=customXml/itemProps1.xml><?xml version="1.0" encoding="utf-8"?>
<ds:datastoreItem xmlns:ds="http://schemas.openxmlformats.org/officeDocument/2006/customXml" ds:itemID="{D3D7CDB0-039F-4910-8C9C-82132A52A2A0}"/>
</file>

<file path=customXml/itemProps2.xml><?xml version="1.0" encoding="utf-8"?>
<ds:datastoreItem xmlns:ds="http://schemas.openxmlformats.org/officeDocument/2006/customXml" ds:itemID="{3C2256CC-4F78-47A0-8EAD-F66A5E5C44F5}">
  <ds:schemaRefs>
    <ds:schemaRef ds:uri="http://schemas.openxmlformats.org/officeDocument/2006/bibliography"/>
  </ds:schemaRefs>
</ds:datastoreItem>
</file>

<file path=customXml/itemProps3.xml><?xml version="1.0" encoding="utf-8"?>
<ds:datastoreItem xmlns:ds="http://schemas.openxmlformats.org/officeDocument/2006/customXml" ds:itemID="{2406C1A1-D54E-4EFF-A9D0-B7664DF68A44}">
  <ds:schemaRefs>
    <ds:schemaRef ds:uri="http://schemas.microsoft.com/sharepoint/v3/contenttype/forms"/>
  </ds:schemaRefs>
</ds:datastoreItem>
</file>

<file path=customXml/itemProps4.xml><?xml version="1.0" encoding="utf-8"?>
<ds:datastoreItem xmlns:ds="http://schemas.openxmlformats.org/officeDocument/2006/customXml" ds:itemID="{DA17F060-2710-4AA3-B4D0-CDE0C8B3F29D}">
  <ds:schemaRefs>
    <ds:schemaRef ds:uri="http://schemas.microsoft.com/office/2006/metadata/properties"/>
    <ds:schemaRef ds:uri="http://schemas.microsoft.com/office/infopath/2007/PartnerControls"/>
    <ds:schemaRef ds:uri="eb107b30-2aac-49d6-9152-fc5d42462ce8"/>
    <ds:schemaRef ds:uri="de8b23bf-b15d-4778-9b1d-7426c161d969"/>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69</Pages>
  <Words>27412</Words>
  <Characters>173797</Characters>
  <Application>Microsoft Office Word</Application>
  <DocSecurity>0</DocSecurity>
  <Lines>4827</Lines>
  <Paragraphs>1298</Paragraphs>
  <ScaleCrop>false</ScaleCrop>
  <Company/>
  <LinksUpToDate>false</LinksUpToDate>
  <CharactersWithSpaces>199911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Final Report </dc:title>
  <dc:subject/>
  <dc:creator>Sreerupa Mitra</dc:creator>
  <cp:keywords/>
  <dc:description/>
  <cp:lastModifiedBy>Mao Meas</cp:lastModifiedBy>
  <cp:revision>57</cp:revision>
  <dcterms:created xsi:type="dcterms:W3CDTF">2026-02-24T06:36:00Z</dcterms:created>
  <dcterms:modified xsi:type="dcterms:W3CDTF">2026-04-07T07:59:00Z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y fmtid="{D5CDD505-2E9C-101B-9397-08002B2CF9AE}" pid="4" name="GrammarlyDocumentId">
    <vt:lpwstr>d451511c-59d5-4843-bf0d-ce6282f0f916</vt:lpwstr>
  </property>
</Properties>
</file>